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voiding-too-much-security"/>
    <w:p>
      <w:pPr>
        <w:pStyle w:val="Heading1"/>
      </w:pPr>
      <w:r>
        <w:t xml:space="preserve">Avoiding too much security</w:t>
      </w:r>
    </w:p>
    <w:p>
      <w:pPr>
        <w:pStyle w:val="FirstParagraph"/>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bookmarkStart w:id="22" w:name="Xc1377f4ab48fa57ce04a6ce0099e2898c02b358"/>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bookmarkEnd w:id="22"/>
    <w:bookmarkStart w:id="23" w:name="Xf85e14a993588b0498f669f7ff925509d5c09f2"/>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bookmarkEnd w:id="23"/>
    <w:bookmarkStart w:id="2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