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email"/>
    <w:p>
      <w:pPr>
        <w:pStyle w:val="Heading1"/>
      </w:pPr>
      <w:r>
        <w:t xml:space="preserve">Email</w:t>
      </w:r>
    </w:p>
    <w:p>
      <w:pPr>
        <w:pStyle w:val="FirstParagraph"/>
      </w:pPr>
      <w:r>
        <w:t xml:space="preserve">For general assistance on Ministry of Justice (MoJ) security matters, email</w:t>
      </w:r>
      <w:r>
        <w:t xml:space="preserve"> </w:t>
      </w:r>
      <w:hyperlink r:id="rId20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pStyle w:val="BodyText"/>
      </w:pPr>
      <w:r>
        <w:t xml:space="preserve">For Cyber Security assistance or consulting, email</w:t>
      </w:r>
      <w:r>
        <w:t xml:space="preserve"> </w:t>
      </w:r>
      <w:hyperlink r:id="rId21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pStyle w:val="BodyText"/>
      </w:pPr>
      <w:r>
        <w:t xml:space="preserve">Suppliers to the MoJ should primarily contact your usual MoJ points of contact.</w:t>
      </w:r>
    </w:p>
    <w:p>
      <w:pPr>
        <w:pStyle w:val="BodyText"/>
      </w:pPr>
    </w:p>
    <w:bookmarkStart w:id="23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CyberConsultancy@digital.justice.gov.uk" TargetMode="External" /><Relationship Type="http://schemas.openxmlformats.org/officeDocument/2006/relationships/hyperlink" Id="rId22" Target="mailto:itpolicycontent@digital.justice.gov.uk" TargetMode="External" /><Relationship Type="http://schemas.openxmlformats.org/officeDocument/2006/relationships/hyperlink" Id="rId20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CyberConsultancy@digital.justice.gov.uk" TargetMode="External" /><Relationship Type="http://schemas.openxmlformats.org/officeDocument/2006/relationships/hyperlink" Id="rId22" Target="mailto:itpolicycontent@digital.justice.gov.uk" TargetMode="External" /><Relationship Type="http://schemas.openxmlformats.org/officeDocument/2006/relationships/hyperlink" Id="rId20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2021-06-14T09:31:37Z</dcterms:created>
  <dcterms:modified xsi:type="dcterms:W3CDTF">2021-06-14T09:31:37Z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