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Multi-user</w:t>
      </w:r>
      <w:r>
        <w:t xml:space="preserve"> </w:t>
      </w:r>
      <w:r>
        <w:t xml:space="preserve">accounts</w:t>
      </w:r>
      <w:r>
        <w:t xml:space="preserve"> </w:t>
      </w:r>
      <w:r>
        <w:t xml:space="preserve">and</w:t>
      </w:r>
      <w:r>
        <w:t xml:space="preserve"> </w:t>
      </w:r>
      <w:r>
        <w:t xml:space="preserve">Public-Facing</w:t>
      </w:r>
      <w:r>
        <w:t xml:space="preserve"> </w:t>
      </w:r>
      <w:r>
        <w:t xml:space="preserve">Service</w:t>
      </w:r>
      <w:r>
        <w:t xml:space="preserve"> </w:t>
      </w:r>
      <w:r>
        <w:t xml:space="preserve">Accounts</w:t>
      </w:r>
      <w:r>
        <w:t xml:space="preserve"> </w:t>
      </w:r>
      <w:r>
        <w:t xml:space="preserve">Guide</w:t>
      </w:r>
    </w:p>
    <w:bookmarkStart w:id="34" w:name="ariaid-title1"/>
    <w:p>
      <w:pPr>
        <w:pStyle w:val="Heading1"/>
      </w:pPr>
      <w:r>
        <w:t xml:space="preserve">Multi-user accounts and Public-Facing Service Accounts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when multi-user accounts should be used, although this is discouraged and should be avoided if possible.</w:t>
      </w:r>
      <w:r>
        <w:t xml:space="preserve"> </w:t>
      </w:r>
      <w:r>
        <w:t xml:space="preserve">The guide also explains how public-facing service accounts should be authenticated.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6" w:name="ariaid-title3"/>
    <w:p>
      <w:pPr>
        <w:pStyle w:val="Heading2"/>
      </w:pPr>
      <w:r>
        <w:t xml:space="preserve">Multi-user accounts</w:t>
      </w:r>
    </w:p>
    <w:p>
      <w:pPr>
        <w:pStyle w:val="FirstParagraph"/>
      </w:pPr>
      <w:r>
        <w:t xml:space="preserve">In this context, a multi-user account is where a single set of credentials is used by more than one person.</w:t>
      </w:r>
      <w:r>
        <w:t xml:space="preserve"> </w:t>
      </w:r>
      <w:r>
        <w:t xml:space="preserve">This can be found on legacy systems where there is a dedicated administrator account.</w:t>
      </w:r>
      <w:r>
        <w:t xml:space="preserve"> </w:t>
      </w:r>
      <w:r>
        <w:t xml:space="preserve">Multi-user accounts allow multiple users with individual logins and varying permissions to use the same account.</w:t>
      </w:r>
      <w:r>
        <w:t xml:space="preserve"> </w:t>
      </w:r>
      <w:r>
        <w:t xml:space="preserve">Multi-user accounts need to be managed carefully using</w:t>
      </w:r>
      <w:r>
        <w:t xml:space="preserve"> </w:t>
      </w:r>
      <w:hyperlink r:id="rId23">
        <w:r>
          <w:rPr>
            <w:rStyle w:val="Hyperlink"/>
          </w:rPr>
          <w:t xml:space="preserve">Privileged Account Management</w:t>
        </w:r>
      </w:hyperlink>
      <w:r>
        <w:t xml:space="preserve"> </w:t>
      </w:r>
      <w:r>
        <w:t xml:space="preserve">(PAM) or a Bastion server to avoid security risks associated with accountability.</w:t>
      </w:r>
      <w:r>
        <w:t xml:space="preserve"> </w:t>
      </w:r>
      <w:r>
        <w:t xml:space="preserve">Multi-user accounts should only be used directly if there is no alternative.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</w:t>
      </w:r>
      <w:r>
        <w:t xml:space="preserve"> </w:t>
      </w:r>
      <w:hyperlink r:id="rId24">
        <w:r>
          <w:rPr>
            <w:rStyle w:val="Hyperlink"/>
          </w:rPr>
          <w:t xml:space="preserve">Bastion server</w:t>
        </w:r>
      </w:hyperlink>
      <w:r>
        <w:t xml:space="preserve"> </w:t>
      </w:r>
      <w:r>
        <w:t xml:space="preserve">is a specially strengthened system that provides access to parts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private network from an external network, such as the Internet. It provide specific access to to a well-defined set of servers or services, rather than permitting general access across the network.</w:t>
      </w:r>
    </w:p>
    <w:p>
      <w:pPr>
        <w:pStyle w:val="BodyText"/>
      </w:pPr>
      <w:r>
        <w:t xml:space="preserve">The multi-user account checklist requires that you:</w:t>
      </w:r>
    </w:p>
    <w:p>
      <w:pPr>
        <w:numPr>
          <w:ilvl w:val="0"/>
          <w:numId w:val="1001"/>
        </w:numPr>
        <w:pStyle w:val="Compact"/>
      </w:pPr>
      <w:r>
        <w:t xml:space="preserve">Undertake a Business Impact Assessment (BIA) before implementation of a multi-user account to understand risks posed to the</w:t>
      </w:r>
      <w:r>
        <w:t xml:space="preserve"> </w:t>
      </w:r>
      <w:r>
        <w:t xml:space="preserve">MoJ</w:t>
      </w:r>
      <w:r>
        <w:t xml:space="preserve">.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BIA provides details on how the business views the impact to their information assets and services following a loss of Confidentiality, Integrity or Availability.</w:t>
      </w:r>
      <w:r>
        <w:t xml:space="preserve"> </w:t>
      </w:r>
      <w:r>
        <w:t xml:space="preserve">This is useful because it provides a steer on what types of incidents result in the highest impact to the business and how tolerant the business is to a loss of service provision.</w:t>
      </w:r>
      <w:r>
        <w:t xml:space="preserve"> </w:t>
      </w:r>
      <w:r>
        <w:t xml:space="preserve">For help on creating a BIA, contact the Cyber Assistance Team: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 a pre-defined and authorised list of users.</w:t>
      </w:r>
    </w:p>
    <w:p>
      <w:pPr>
        <w:numPr>
          <w:ilvl w:val="0"/>
          <w:numId w:val="1001"/>
        </w:numPr>
        <w:pStyle w:val="Compact"/>
      </w:pPr>
      <w:r>
        <w:t xml:space="preserve">Implement using the 'need to know' access principle on the PAM. Alternatively, if using a bastion host, see what options there are to enforce this principle.</w:t>
      </w:r>
    </w:p>
    <w:p>
      <w:pPr>
        <w:numPr>
          <w:ilvl w:val="0"/>
          <w:numId w:val="1001"/>
        </w:numPr>
        <w:pStyle w:val="Compact"/>
      </w:pPr>
      <w:r>
        <w:t xml:space="preserve">Regularly check for redundant user IDs and accounts on either the PAM or bastion hosts. These should then be blocked or removed.</w:t>
      </w:r>
    </w:p>
    <w:bookmarkEnd w:id="26"/>
    <w:bookmarkStart w:id="28" w:name="ariaid-title4"/>
    <w:p>
      <w:pPr>
        <w:pStyle w:val="Heading2"/>
      </w:pPr>
      <w:r>
        <w:t xml:space="preserve">Public-facing services</w:t>
      </w:r>
    </w:p>
    <w:p>
      <w:pPr>
        <w:pStyle w:val="FirstParagraph"/>
      </w:pPr>
      <w:r>
        <w:t xml:space="preserve">Developers and administrators should ensure that front-end users who access the</w:t>
      </w:r>
      <w:r>
        <w:t xml:space="preserve"> </w:t>
      </w:r>
      <w:r>
        <w:t xml:space="preserve">MoJ</w:t>
      </w:r>
      <w:r>
        <w:t xml:space="preserve"> </w:t>
      </w:r>
      <w:r>
        <w:t xml:space="preserve">public-facing services or applications are authenticated through the GOV.UK Verify Service.</w:t>
      </w:r>
      <w:r>
        <w:t xml:space="preserve"> </w:t>
      </w:r>
      <w:r>
        <w:t xml:space="preserve">When this is not possible, for example when an individual does not have a UK address, passwords must:</w:t>
      </w:r>
    </w:p>
    <w:p>
      <w:pPr>
        <w:numPr>
          <w:ilvl w:val="0"/>
          <w:numId w:val="1002"/>
        </w:numPr>
        <w:pStyle w:val="Compact"/>
      </w:pPr>
      <w:r>
        <w:t xml:space="preserve">Be easy to use, for example, pasting passwords into web forms should be enabled.</w:t>
      </w:r>
    </w:p>
    <w:p>
      <w:pPr>
        <w:numPr>
          <w:ilvl w:val="0"/>
          <w:numId w:val="1002"/>
        </w:numPr>
        <w:pStyle w:val="Compact"/>
      </w:pPr>
      <w:r>
        <w:t xml:space="preserve">Not be forcibly changed simply as a result of a period of time passing. However, passwords and other account access mechanisms must be revoked for an individual when they are no longer authorised to work with the account.</w:t>
      </w:r>
    </w:p>
    <w:p>
      <w:pPr>
        <w:numPr>
          <w:ilvl w:val="0"/>
          <w:numId w:val="1002"/>
        </w:numPr>
        <w:pStyle w:val="Compact"/>
      </w:pPr>
      <w:r>
        <w:t xml:space="preserve">Use Two Factor Authentication (the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advice).</w:t>
      </w:r>
    </w:p>
    <w:p>
      <w:pPr>
        <w:numPr>
          <w:ilvl w:val="0"/>
          <w:numId w:val="1002"/>
        </w:numPr>
        <w:pStyle w:val="Compact"/>
      </w:pPr>
      <w:r>
        <w:t xml:space="preserve">Be changed when required, for example after a system compromise is identified, or if the limit of unsuccessful password attempts is reached and the account is locked.</w:t>
      </w:r>
    </w:p>
    <w:p>
      <w:pPr>
        <w:numPr>
          <w:ilvl w:val="0"/>
          <w:numId w:val="1002"/>
        </w:numPr>
        <w:pStyle w:val="Compact"/>
      </w:pPr>
      <w:r>
        <w:t xml:space="preserve">Be reset using a one-time password.</w:t>
      </w:r>
    </w:p>
    <w:p>
      <w:pPr>
        <w:pStyle w:val="FirstParagraph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creating a strong and complex password.</w:t>
      </w:r>
    </w:p>
    <w:bookmarkEnd w:id="28"/>
    <w:bookmarkStart w:id="29" w:name="ariaid-title5"/>
    <w:p>
      <w:pPr>
        <w:pStyle w:val="Heading2"/>
      </w:pPr>
      <w:r>
        <w:t xml:space="preserve">Service accounts</w:t>
      </w:r>
    </w:p>
    <w:p>
      <w:pPr>
        <w:pStyle w:val="FirstParagraph"/>
      </w:pPr>
      <w:r>
        <w:t xml:space="preserve">Service accounts must be used for system and application authentication at a privileged level.</w:t>
      </w:r>
      <w:r>
        <w:t xml:space="preserve"> </w:t>
      </w:r>
      <w:r>
        <w:t xml:space="preserve">Service accounts must use certificates for authentication, however if these cannot be used, then passwords are an acceptable alternative.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on how you must create a strong and complex password.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Start w:id="33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2" Target="mailto:itpolicycontent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 accounts and Public-Facing Service Accounts Guide</dc:title>
  <dc:creator/>
  <dc:language>en</dc:language>
  <cp:keywords/>
  <dcterms:created xsi:type="dcterms:W3CDTF">2021-01-27T15:38:11Z</dcterms:created>
  <dcterms:modified xsi:type="dcterms:W3CDTF">2021-01-27T15:38:11Z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