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Reporting</w:t>
      </w:r>
      <w:r>
        <w:t xml:space="preserve"> </w:t>
      </w:r>
      <w:r>
        <w:t xml:space="preserve">an</w:t>
      </w:r>
      <w:r>
        <w:t xml:space="preserve"> </w:t>
      </w:r>
      <w:r>
        <w:t xml:space="preserve">incident</w:t>
      </w:r>
    </w:p>
    <w:bookmarkStart w:id="23" w:name="ariaid-title1"/>
    <w:p>
      <w:pPr>
        <w:pStyle w:val="Heading1"/>
      </w:pPr>
      <w:r>
        <w:t xml:space="preserve">Reporting an incident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colleagues should visit</w:t>
      </w:r>
      <w:r>
        <w:t xml:space="preserve"> </w:t>
      </w:r>
      <w:hyperlink r:id="rId20">
        <w:r>
          <w:rPr>
            <w:rStyle w:val="Hyperlink"/>
          </w:rPr>
          <w:t xml:space="preserve">https://intranet.justice.gov.uk/guidance/security/report-a-security-incident/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p>
      <w:pPr>
        <w:pStyle w:val="BodyText"/>
      </w:pPr>
      <w:r>
        <w:t xml:space="preserve">Suppliers to the</w:t>
      </w:r>
      <w:r>
        <w:t xml:space="preserve"> </w:t>
      </w:r>
      <w:r>
        <w:t xml:space="preserve">MoJ</w:t>
      </w:r>
      <w:r>
        <w:t xml:space="preserve"> </w:t>
      </w:r>
      <w:r>
        <w:t xml:space="preserve">should refer to provided methods/documentation and contact your usual</w:t>
      </w:r>
      <w:r>
        <w:t xml:space="preserve"> </w:t>
      </w:r>
      <w:r>
        <w:t xml:space="preserve">MoJ</w:t>
      </w:r>
      <w:r>
        <w:t xml:space="preserve"> </w:t>
      </w:r>
      <w:r>
        <w:t xml:space="preserve">points of contact.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an incident</dc:title>
  <dc:creator/>
  <dc:language>en</dc:language>
  <cp:keywords/>
  <dcterms:created xsi:type="dcterms:W3CDTF">2021-01-11T14:52:15Z</dcterms:created>
  <dcterms:modified xsi:type="dcterms:W3CDTF">2021-01-11T14:52:15Z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