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line="18" w:lineRule="atLeast"/>
        <w:ind w:left="0" w:right="0"/>
      </w:pPr>
      <w:r>
        <w:rPr>
          <w:i w:val="0"/>
          <w:iCs w:val="0"/>
          <w:caps w:val="0"/>
          <w:color w:val="000000"/>
          <w:spacing w:val="0"/>
        </w:rPr>
        <w:br w:type="textWrapping"/>
      </w:r>
      <w:r>
        <w:rPr>
          <w:rFonts w:cs="Cordia New"/>
          <w:i w:val="0"/>
          <w:iCs w:val="0"/>
          <w:caps w:val="0"/>
          <w:color w:val="000000"/>
          <w:spacing w:val="0"/>
          <w:cs/>
          <w:lang w:bidi="th-TH"/>
        </w:rPr>
        <w:t>แหล่งอ้างอิงที่มา ของผู้นำ</w:t>
      </w: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&lt;figure class="wp-block-image"&gt;&lt;img src="https://www.engrdept.com/Rachaburi/peabteabarmy.gif" alt=""/&gt;&lt;/figure&gt;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kern w:val="0"/>
          <w:sz w:val="26"/>
          <w:szCs w:val="26"/>
          <w:lang w:val="en-US" w:eastAsia="zh-CN" w:bidi="ar"/>
        </w:rPr>
        <w:drawing>
          <wp:inline distT="0" distB="0" distL="114300" distR="114300">
            <wp:extent cx="3762375" cy="95250"/>
            <wp:effectExtent l="0" t="0" r="9525" b="0"/>
            <wp:docPr id="1" name="รูปภาพ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&lt;p&gt;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พันจ่าอากาศตรีพยุง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เหล็กดี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&lt;/p&gt;</w:t>
      </w: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&lt;figure class="wp-block-image"&gt;&lt;img src="https://www.engrdept.com/Rachaburi/peabteabarmy1.gif" alt=""/&gt;&lt;/figure&gt;</w:t>
      </w: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&lt;figure class="wp-block-table"&gt;&lt;table&gt;&lt;tbody&gt;&lt;tr&gt;&lt;td&gt;&lt;strong&gt;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ตำแหน่งข้าราชการทหาร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&lt;/strong&gt;&lt;/td&gt;&lt;td&gt;&lt;strong&gt;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ตำแหน่งข้าราชการพลเรือน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&lt;/strong&gt;&lt;/td&gt;&lt;/tr&gt;&lt;tr&gt;&lt;td&gt;&amp;nbsp;&amp;nbsp;&amp;nbsp;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สิบตรี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จ่าอากาศตรี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,&lt;br&gt;&amp;nbsp;&amp;nbsp;&amp;nbsp;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สิบโท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จ่าอากาศโท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,&lt;br&gt;&amp;nbsp;&amp;nbsp;&amp;nbsp;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สิบเอก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จ่าอากาศเอก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,&lt;br&gt;&amp;nbsp;&amp;nbsp;&amp;nbsp;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และพลทหารประจำการ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(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พลอาสาสมัคร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)&lt;/td&gt;&lt;td&gt;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๑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จ่าสิบตรี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พันจ่าอากาศตรี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,&lt;br&gt;&amp;nbsp;&amp;nbsp;&amp;nbsp;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จ่าสิบโท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พันจ่าอากาศโท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,&lt;br&gt;&amp;nbsp;&amp;nbsp;&amp;nbsp;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จ่าสิบเอก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พันจ่าอากาศเอก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๒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จ่าสิบเอก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พันจ่าอากาศเอก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อัตราเงินเดือน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จ่าสิบเอกพิเศษ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พันจ่าเอกพิเศษ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พันจ่าอากาศเอกพิเศษ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,&lt;br&gt;&amp;nbsp;&amp;nbsp;&amp;nbsp;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ร้อยตรี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เรือตรี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เรืออากาศตรี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๓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ร้อยโท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เรือโท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เรืออากาศโท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๔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ร้อยเอก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เรือเอก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เรืออากาศเอก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๕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นาวาตรี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นาวาอากาศตรี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๖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นาวาโท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นาวาอากาศโท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นาวาเอก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นาวาอากาศเอก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๘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นาวาเอก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นาวาอากาศเอก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อัตราเงินเดือน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พันเอกพิเศษ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นาวาเอกพิเศษ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นาวาอากาศเอกพิเศษ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๙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พลเรือตรี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พลอากาศตรี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๑๐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พลเรือโท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พลอากาศโท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,&lt;br&gt;&amp;nbsp;&amp;nbsp;&amp;nbsp;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พลเรือเอก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พลอากาศเอก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๑๑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&lt;br&gt;(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รับเงินเดือนอันดับ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ท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๑๑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)&lt;/td&gt;&lt;/tr&gt;&lt;tr&gt;&lt;td&gt;&amp;nbsp;&amp;nbsp;&amp;nbsp;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จอมพล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จอมพลเรือ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จอมพลอากาศ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หรือ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พลเรือเอก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พลอากาศเอก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ที่ครองอัตรา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&lt;br&gt;&amp;nbsp;&amp;nbsp;&amp;nbsp;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จอมพล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จอมพลเรือ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,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จอมพลอากาศ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&lt;/td&gt;&lt;td&gt;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ระดับ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๑๑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&lt;br&gt;(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รับเงินเดือนอันดับ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บ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๑๑</w:t>
      </w:r>
      <w:r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  <w:t>)&lt;/td&gt;&lt;/tr&gt;&lt;/tbody&gt;&lt;/table&gt;&lt;/figure&gt;</w:t>
      </w:r>
    </w:p>
    <w:p>
      <w:pPr>
        <w:pStyle w:val="2"/>
        <w:keepNext w:val="0"/>
        <w:keepLines w:val="0"/>
        <w:widowControl/>
        <w:suppressLineNumbers w:val="0"/>
        <w:spacing w:line="18" w:lineRule="atLeast"/>
        <w:ind w:left="0" w:right="0"/>
        <w:rPr>
          <w:rFonts w:hint="default"/>
          <w:i w:val="0"/>
          <w:iCs w:val="0"/>
          <w:caps w:val="0"/>
          <w:color w:val="000000"/>
          <w:spacing w:val="0"/>
        </w:rPr>
      </w:pPr>
      <w:r>
        <w:rPr>
          <w:rFonts w:hint="default"/>
          <w:i w:val="0"/>
          <w:iCs w:val="0"/>
          <w:caps w:val="0"/>
          <w:color w:val="000000"/>
          <w:spacing w:val="0"/>
        </w:rPr>
        <w:t>&lt;p&gt;</w:t>
      </w:r>
      <w:r>
        <w:rPr>
          <w:rFonts w:hint="cs" w:cs="Cordia New"/>
          <w:i w:val="0"/>
          <w:iCs w:val="0"/>
          <w:caps w:val="0"/>
          <w:color w:val="000000"/>
          <w:spacing w:val="0"/>
          <w:cs/>
          <w:lang w:bidi="th-TH"/>
        </w:rPr>
        <w:t>ข้อบังคับกระทรวงกลาโหม</w:t>
      </w:r>
      <w:r>
        <w:rPr>
          <w:rFonts w:hint="default"/>
          <w:i w:val="0"/>
          <w:iCs w:val="0"/>
          <w:caps w:val="0"/>
          <w:color w:val="000000"/>
          <w:spacing w:val="0"/>
        </w:rPr>
        <w:t>&lt;/p&gt;</w:t>
      </w:r>
    </w:p>
    <w:p>
      <w:pPr>
        <w:pStyle w:val="2"/>
        <w:keepNext w:val="0"/>
        <w:keepLines w:val="0"/>
        <w:widowControl/>
        <w:suppressLineNumbers w:val="0"/>
        <w:spacing w:line="18" w:lineRule="atLeast"/>
        <w:ind w:left="0" w:right="0" w:firstLine="421"/>
        <w:rPr>
          <w:rFonts w:hint="default"/>
          <w:i w:val="0"/>
          <w:iCs w:val="0"/>
          <w:caps w:val="0"/>
          <w:color w:val="000000"/>
          <w:spacing w:val="0"/>
          <w:sz w:val="21"/>
          <w:szCs w:val="21"/>
          <w:lang w:val="en-US"/>
        </w:rPr>
      </w:pPr>
      <w:r>
        <w:rPr>
          <w:rFonts w:hint="default"/>
          <w:i w:val="0"/>
          <w:iCs w:val="0"/>
          <w:caps w:val="0"/>
          <w:color w:val="000000"/>
          <w:spacing w:val="0"/>
          <w:sz w:val="21"/>
          <w:szCs w:val="21"/>
          <w:lang w:val="en-US"/>
        </w:rPr>
        <w:t>&lt;p&gt;</w:t>
      </w:r>
      <w:r>
        <w:rPr>
          <w:rFonts w:hint="default" w:cs="Cordia New"/>
          <w:i w:val="0"/>
          <w:iCs w:val="0"/>
          <w:caps w:val="0"/>
          <w:color w:val="000000"/>
          <w:spacing w:val="0"/>
          <w:sz w:val="21"/>
          <w:szCs w:val="21"/>
          <w:cs/>
          <w:lang w:val="en-US" w:bidi="th-TH"/>
        </w:rPr>
        <w:t>ว่าด้วยตำแหน่งและการเทียบตำแหน่งบังคับบัญชาข้าราชการกลาโหม</w:t>
      </w:r>
      <w:r>
        <w:rPr>
          <w:rFonts w:hint="default"/>
          <w:i w:val="0"/>
          <w:iCs w:val="0"/>
          <w:caps w:val="0"/>
          <w:color w:val="000000"/>
          <w:spacing w:val="0"/>
          <w:sz w:val="21"/>
          <w:szCs w:val="21"/>
          <w:lang w:val="en-US"/>
        </w:rPr>
        <w:t>&lt;/p&gt;</w:t>
      </w:r>
    </w:p>
    <w:p>
      <w:pPr>
        <w:pStyle w:val="2"/>
        <w:keepNext w:val="0"/>
        <w:keepLines w:val="0"/>
        <w:widowControl/>
        <w:suppressLineNumbers w:val="0"/>
        <w:spacing w:line="18" w:lineRule="atLeast"/>
        <w:ind w:left="0" w:right="0" w:firstLine="421"/>
        <w:rPr>
          <w:rFonts w:hint="default"/>
          <w:i w:val="0"/>
          <w:iCs w:val="0"/>
          <w:caps w:val="0"/>
          <w:color w:val="000000"/>
          <w:spacing w:val="0"/>
        </w:rPr>
      </w:pPr>
      <w:r>
        <w:rPr>
          <w:rFonts w:hint="default"/>
          <w:i w:val="0"/>
          <w:iCs w:val="0"/>
          <w:caps w:val="0"/>
          <w:color w:val="000000"/>
          <w:spacing w:val="0"/>
        </w:rPr>
        <w:t>&lt;p&gt;</w:t>
      </w:r>
      <w:r>
        <w:rPr>
          <w:rFonts w:hint="cs" w:cs="Cordia New"/>
          <w:i w:val="0"/>
          <w:iCs w:val="0"/>
          <w:caps w:val="0"/>
          <w:color w:val="000000"/>
          <w:spacing w:val="0"/>
          <w:cs/>
          <w:lang w:bidi="th-TH"/>
        </w:rPr>
        <w:t>พ</w:t>
      </w:r>
      <w:r>
        <w:rPr>
          <w:rFonts w:hint="default"/>
          <w:i w:val="0"/>
          <w:iCs w:val="0"/>
          <w:caps w:val="0"/>
          <w:color w:val="000000"/>
          <w:spacing w:val="0"/>
        </w:rPr>
        <w:t>.</w:t>
      </w:r>
      <w:r>
        <w:rPr>
          <w:rFonts w:hint="cs" w:cs="Cordia New"/>
          <w:i w:val="0"/>
          <w:iCs w:val="0"/>
          <w:caps w:val="0"/>
          <w:color w:val="000000"/>
          <w:spacing w:val="0"/>
          <w:cs/>
          <w:lang w:bidi="th-TH"/>
        </w:rPr>
        <w:t>ศ</w:t>
      </w:r>
      <w:r>
        <w:rPr>
          <w:rFonts w:hint="default"/>
          <w:i w:val="0"/>
          <w:iCs w:val="0"/>
          <w:caps w:val="0"/>
          <w:color w:val="000000"/>
          <w:spacing w:val="0"/>
        </w:rPr>
        <w:t xml:space="preserve">. </w:t>
      </w:r>
      <w:r>
        <w:rPr>
          <w:rFonts w:hint="cs" w:cs="Cordia New"/>
          <w:i w:val="0"/>
          <w:iCs w:val="0"/>
          <w:caps w:val="0"/>
          <w:color w:val="000000"/>
          <w:spacing w:val="0"/>
          <w:cs/>
          <w:lang w:bidi="th-TH"/>
        </w:rPr>
        <w:t>๒๕๐๑</w:t>
      </w:r>
      <w:r>
        <w:rPr>
          <w:rFonts w:hint="default"/>
          <w:i w:val="0"/>
          <w:iCs w:val="0"/>
          <w:caps w:val="0"/>
          <w:color w:val="000000"/>
          <w:spacing w:val="0"/>
        </w:rPr>
        <w:t>&lt;/p&gt;</w:t>
      </w:r>
    </w:p>
    <w:p>
      <w:pPr>
        <w:rPr>
          <w:rFonts w:hint="default"/>
        </w:rPr>
      </w:pPr>
      <w:r>
        <w:rPr>
          <w:rFonts w:hint="default"/>
        </w:rPr>
        <w:t>&lt;p&gt;&amp;nbsp;&amp;nbsp;&amp;nbsp;&amp;nbsp;&amp;nbsp;&amp;nbsp;&amp;nbsp;&amp;nbsp;&amp;nbsp;&amp;nbsp;&amp;nbsp;&amp;nbsp;&amp;nbsp;&amp;nbsp;&amp;nbsp;&amp;nbsp;&amp;nbsp;&amp;nbsp;&amp;nbsp;&amp;nbsp;&amp;nbsp;&amp;nbsp;&amp;nbsp;&amp;nbsp;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hint="default" w:cs="Cordia New"/>
          <w:cs/>
          <w:lang w:bidi="th-TH"/>
        </w:rPr>
        <w:t>โดยที่เป็นการสมควรกำหนดตำแหน่งและการเทียบตำแหน่งบังคับบัญชาข้าราชการกลาโหมไว้ให้แน่นอนและเหมาะสมแก่กาลสมัย</w:t>
      </w:r>
      <w:r>
        <w:rPr>
          <w:rFonts w:hint="default"/>
        </w:rPr>
        <w:t xml:space="preserve"> </w:t>
      </w:r>
      <w:r>
        <w:rPr>
          <w:rFonts w:hint="default" w:cs="Cordia New"/>
          <w:cs/>
          <w:lang w:bidi="th-TH"/>
        </w:rPr>
        <w:t>จึงออกข้อบังคับไว้ดังต่อไปนี้</w:t>
      </w:r>
      <w:r>
        <w:rPr>
          <w:rFonts w:hint="default"/>
        </w:rPr>
        <w:t>&lt;/p&gt;</w:t>
      </w:r>
    </w:p>
    <w:p>
      <w:pPr>
        <w:rPr>
          <w:rFonts w:hint="default"/>
        </w:rPr>
      </w:pPr>
      <w:r>
        <w:rPr>
          <w:rFonts w:hint="default"/>
        </w:rPr>
        <w:t>&lt;p&gt;&amp;nbsp;&amp;nbsp;&amp;nbsp;&amp;nbsp;&amp;nbsp;&amp;nbsp;&amp;nbsp;&amp;nbsp;&amp;nbsp;&amp;nbsp;&amp;nbsp;&amp;nbsp;&amp;nbsp;&amp;nbsp;&amp;nbsp;&amp;nbsp;&amp;nbsp;&amp;nbsp;&amp;nbsp;&amp;nbsp;&amp;nbsp;&amp;nbsp;&amp;nbsp;&amp;nbsp;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hint="default" w:cs="Cordia New"/>
          <w:cs/>
          <w:lang w:bidi="th-TH"/>
        </w:rPr>
        <w:t>ข้อ</w:t>
      </w:r>
      <w:r>
        <w:rPr>
          <w:rFonts w:hint="default"/>
        </w:rPr>
        <w:t xml:space="preserve"> </w:t>
      </w:r>
      <w:r>
        <w:rPr>
          <w:rFonts w:hint="default" w:cs="Cordia New"/>
          <w:cs/>
          <w:lang w:bidi="th-TH"/>
        </w:rPr>
        <w:t>๑</w:t>
      </w:r>
      <w:r>
        <w:rPr>
          <w:rFonts w:hint="default"/>
        </w:rPr>
        <w:t xml:space="preserve"> </w:t>
      </w:r>
      <w:r>
        <w:rPr>
          <w:rFonts w:hint="default" w:cs="Cordia New"/>
          <w:cs/>
          <w:lang w:bidi="th-TH"/>
        </w:rPr>
        <w:t>ข้อบังคับนี้เรียกว่า</w:t>
      </w:r>
      <w:r>
        <w:rPr>
          <w:rFonts w:hint="default"/>
        </w:rPr>
        <w:t xml:space="preserve"> “ </w:t>
      </w:r>
      <w:r>
        <w:rPr>
          <w:rFonts w:hint="default" w:cs="Cordia New"/>
          <w:cs/>
          <w:lang w:bidi="th-TH"/>
        </w:rPr>
        <w:t>ข้อบังคับกระทรวงกลาโหม</w:t>
      </w:r>
      <w:r>
        <w:rPr>
          <w:rFonts w:hint="default"/>
        </w:rPr>
        <w:t xml:space="preserve"> </w:t>
      </w:r>
      <w:r>
        <w:rPr>
          <w:rFonts w:hint="default" w:cs="Cordia New"/>
          <w:cs/>
          <w:lang w:bidi="th-TH"/>
        </w:rPr>
        <w:t>ว่าด้วยตำแหน่งและการเทียบตำแหน่งบังคับบัญชาข้าราชการกลาโหม</w:t>
      </w:r>
      <w:r>
        <w:rPr>
          <w:rFonts w:hint="default"/>
        </w:rPr>
        <w:t xml:space="preserve"> </w:t>
      </w:r>
      <w:r>
        <w:rPr>
          <w:rFonts w:hint="default" w:cs="Cordia New"/>
          <w:cs/>
          <w:lang w:bidi="th-TH"/>
        </w:rPr>
        <w:t>พ</w:t>
      </w:r>
      <w:r>
        <w:rPr>
          <w:rFonts w:hint="default"/>
        </w:rPr>
        <w:t>.</w:t>
      </w:r>
      <w:r>
        <w:rPr>
          <w:rFonts w:hint="default" w:cs="Cordia New"/>
          <w:cs/>
          <w:lang w:bidi="th-TH"/>
        </w:rPr>
        <w:t>ศ</w:t>
      </w:r>
      <w:r>
        <w:rPr>
          <w:rFonts w:hint="default"/>
        </w:rPr>
        <w:t xml:space="preserve">. </w:t>
      </w:r>
      <w:r>
        <w:rPr>
          <w:rFonts w:hint="default" w:cs="Cordia New"/>
          <w:cs/>
          <w:lang w:bidi="th-TH"/>
        </w:rPr>
        <w:t>๒๕๐๑</w:t>
      </w:r>
      <w:r>
        <w:rPr>
          <w:rFonts w:hint="default"/>
        </w:rPr>
        <w:t>&lt;/p&gt;</w:t>
      </w:r>
    </w:p>
    <w:p>
      <w:pPr>
        <w:rPr>
          <w:rFonts w:hint="default"/>
        </w:rPr>
      </w:pPr>
      <w:r>
        <w:rPr>
          <w:rFonts w:hint="default"/>
        </w:rPr>
        <w:t>&lt;p&gt;&amp;nbsp;&amp;nbsp;&amp;nbsp;&amp;nbsp;&amp;nbsp;&amp;nbsp;&amp;nbsp;&amp;nbsp;&amp;nbsp;&amp;nbsp;&amp;nbsp;&amp;nbsp;&amp;nbsp;&amp;nbsp;&amp;nbsp;&amp;nbsp;&amp;nbsp;&amp;nbsp;&amp;nbsp;&amp;nbsp;&amp;nbsp;&amp;nbsp;&amp;nbsp;&amp;nbsp;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hint="default" w:cs="Cordia New"/>
          <w:cs/>
          <w:lang w:bidi="th-TH"/>
        </w:rPr>
        <w:t>ข้อ</w:t>
      </w:r>
      <w:r>
        <w:rPr>
          <w:rFonts w:hint="default"/>
        </w:rPr>
        <w:t xml:space="preserve"> </w:t>
      </w:r>
      <w:r>
        <w:rPr>
          <w:rFonts w:hint="default" w:cs="Cordia New"/>
          <w:cs/>
          <w:lang w:bidi="th-TH"/>
        </w:rPr>
        <w:t>๓</w:t>
      </w:r>
      <w:r>
        <w:rPr>
          <w:rFonts w:hint="default"/>
        </w:rPr>
        <w:t xml:space="preserve"> </w:t>
      </w:r>
      <w:r>
        <w:rPr>
          <w:rFonts w:hint="default" w:cs="Cordia New"/>
          <w:cs/>
          <w:lang w:bidi="th-TH"/>
        </w:rPr>
        <w:t>ตำแหน่งบังคับบัญชาข้าราชการกลาโหม</w:t>
      </w:r>
      <w:r>
        <w:rPr>
          <w:rFonts w:hint="default"/>
        </w:rPr>
        <w:t xml:space="preserve"> </w:t>
      </w:r>
      <w:r>
        <w:rPr>
          <w:rFonts w:hint="default" w:cs="Cordia New"/>
          <w:cs/>
          <w:lang w:bidi="th-TH"/>
        </w:rPr>
        <w:t>ให้เป็นไปตามลำดับดังนี้</w:t>
      </w:r>
      <w:r>
        <w:rPr>
          <w:rFonts w:hint="default"/>
        </w:rPr>
        <w:t>&lt;/p&gt;</w:t>
      </w:r>
    </w:p>
    <w:p>
      <w:pPr>
        <w:rPr>
          <w:rFonts w:hint="default"/>
        </w:rPr>
      </w:pPr>
      <w:r>
        <w:rPr>
          <w:rFonts w:hint="default"/>
        </w:rPr>
        <w:t xml:space="preserve">&lt;p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( </w:t>
      </w:r>
      <w:r>
        <w:rPr>
          <w:rFonts w:hint="default" w:cs="Cordia New"/>
          <w:cs/>
          <w:lang w:bidi="th-TH"/>
        </w:rPr>
        <w:t>๑</w:t>
      </w:r>
      <w:r>
        <w:rPr>
          <w:rFonts w:hint="default"/>
        </w:rPr>
        <w:t xml:space="preserve"> ) </w:t>
      </w:r>
      <w:r>
        <w:rPr>
          <w:rFonts w:hint="default" w:cs="Cordia New"/>
          <w:cs/>
          <w:lang w:bidi="th-TH"/>
        </w:rPr>
        <w:t>ผู้บังคับหมู่</w:t>
      </w:r>
      <w:r>
        <w:rPr>
          <w:rFonts w:hint="default"/>
        </w:rPr>
        <w:t xml:space="preserve"> </w:t>
      </w:r>
      <w:r>
        <w:rPr>
          <w:rFonts w:hint="default" w:cs="Cordia New"/>
          <w:cs/>
          <w:lang w:bidi="th-TH"/>
        </w:rPr>
        <w:t>หรือนายตอน</w:t>
      </w:r>
      <w:r>
        <w:rPr>
          <w:rFonts w:hint="default"/>
        </w:rPr>
        <w:t>&lt;/p&gt;</w:t>
      </w:r>
    </w:p>
    <w:p>
      <w:pPr>
        <w:rPr>
          <w:rFonts w:ascii="SimSun" w:hAnsi="SimSun" w:eastAsia="SimSun" w:cs="Cordia New"/>
          <w:sz w:val="24"/>
          <w:szCs w:val="24"/>
          <w:cs/>
          <w:lang w:bidi="th-TH"/>
        </w:rPr>
      </w:pPr>
      <w:r>
        <w:rPr>
          <w:rFonts w:ascii="SimSun" w:hAnsi="SimSun" w:eastAsia="SimSun" w:cs="SimSun"/>
          <w:sz w:val="24"/>
          <w:szCs w:val="24"/>
        </w:rPr>
        <w:t xml:space="preserve">                                 ( </w:t>
      </w:r>
      <w:r>
        <w:rPr>
          <w:rFonts w:ascii="SimSun" w:hAnsi="SimSun" w:eastAsia="SimSun" w:cs="Cordia New"/>
          <w:sz w:val="24"/>
          <w:szCs w:val="24"/>
          <w:cs/>
          <w:lang w:bidi="th-TH"/>
        </w:rPr>
        <w:t xml:space="preserve">๒ </w:t>
      </w:r>
      <w:r>
        <w:rPr>
          <w:rFonts w:ascii="SimSun" w:hAnsi="SimSun" w:eastAsia="SimSun" w:cs="SimSun"/>
          <w:sz w:val="24"/>
          <w:szCs w:val="24"/>
          <w:cs w:val="0"/>
          <w:lang/>
        </w:rPr>
        <w:t xml:space="preserve">) </w:t>
      </w:r>
      <w:r>
        <w:rPr>
          <w:rFonts w:ascii="SimSun" w:hAnsi="SimSun" w:eastAsia="SimSun" w:cs="Cordia New"/>
          <w:sz w:val="24"/>
          <w:szCs w:val="24"/>
          <w:cs/>
          <w:lang w:bidi="th-TH"/>
        </w:rPr>
        <w:t>ผู้บังคับหมวด ต้นเรือชั้น ๓ หรือผู้บังคับหมวดบินชั้น ๓</w:t>
      </w:r>
    </w:p>
    <w:p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&lt;p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( </w:t>
      </w:r>
      <w:r>
        <w:rPr>
          <w:rFonts w:hint="cs" w:ascii="SimSun" w:hAnsi="SimSun" w:eastAsia="SimSun" w:cs="Cordia New"/>
          <w:sz w:val="24"/>
          <w:szCs w:val="24"/>
          <w:cs/>
          <w:lang w:bidi="th-TH"/>
        </w:rPr>
        <w:t>๓</w:t>
      </w:r>
      <w:r>
        <w:rPr>
          <w:rFonts w:hint="default" w:ascii="SimSun" w:hAnsi="SimSun" w:eastAsia="SimSun"/>
          <w:sz w:val="24"/>
          <w:szCs w:val="24"/>
        </w:rPr>
        <w:t xml:space="preserve"> ) </w:t>
      </w:r>
      <w:r>
        <w:rPr>
          <w:rFonts w:hint="cs" w:ascii="SimSun" w:hAnsi="SimSun" w:eastAsia="SimSun" w:cs="Cordia New"/>
          <w:sz w:val="24"/>
          <w:szCs w:val="24"/>
          <w:cs/>
          <w:lang w:bidi="th-TH"/>
        </w:rPr>
        <w:t>ผู้บังคับกองร้อย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cs" w:ascii="SimSun" w:hAnsi="SimSun" w:eastAsia="SimSun" w:cs="Cordia New"/>
          <w:sz w:val="24"/>
          <w:szCs w:val="24"/>
          <w:cs/>
          <w:lang w:bidi="th-TH"/>
        </w:rPr>
        <w:t>ผู้บังคับกองเรือชั้น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cs" w:ascii="SimSun" w:hAnsi="SimSun" w:eastAsia="SimSun" w:cs="Cordia New"/>
          <w:sz w:val="24"/>
          <w:szCs w:val="24"/>
          <w:cs/>
          <w:lang w:bidi="th-TH"/>
        </w:rPr>
        <w:t>๓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cs" w:ascii="SimSun" w:hAnsi="SimSun" w:eastAsia="SimSun" w:cs="Cordia New"/>
          <w:sz w:val="24"/>
          <w:szCs w:val="24"/>
          <w:cs/>
          <w:lang w:bidi="th-TH"/>
        </w:rPr>
        <w:t>ต้นเรือชั้น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cs" w:ascii="SimSun" w:hAnsi="SimSun" w:eastAsia="SimSun" w:cs="Cordia New"/>
          <w:sz w:val="24"/>
          <w:szCs w:val="24"/>
          <w:cs/>
          <w:lang w:bidi="th-TH"/>
        </w:rPr>
        <w:t>๒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cs" w:ascii="SimSun" w:hAnsi="SimSun" w:eastAsia="SimSun" w:cs="Cordia New"/>
          <w:sz w:val="24"/>
          <w:szCs w:val="24"/>
          <w:cs/>
          <w:lang w:bidi="th-TH"/>
        </w:rPr>
        <w:t>หรือผู้บังคับหมวดบินชั้น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cs" w:ascii="SimSun" w:hAnsi="SimSun" w:eastAsia="SimSun" w:cs="Cordia New"/>
          <w:sz w:val="24"/>
          <w:szCs w:val="24"/>
          <w:cs/>
          <w:lang w:bidi="th-TH"/>
        </w:rPr>
        <w:t>๒</w:t>
      </w:r>
      <w:r>
        <w:rPr>
          <w:rFonts w:hint="default" w:ascii="SimSun" w:hAnsi="SimSun" w:eastAsia="SimSun"/>
          <w:sz w:val="24"/>
          <w:szCs w:val="24"/>
        </w:rPr>
        <w:t>&lt;/p&gt;</w:t>
      </w:r>
    </w:p>
    <w:p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&lt;p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(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๔</w:t>
      </w:r>
      <w:r>
        <w:rPr>
          <w:rFonts w:hint="default" w:ascii="SimSun" w:hAnsi="SimSun" w:eastAsia="SimSun"/>
          <w:sz w:val="24"/>
          <w:szCs w:val="24"/>
        </w:rPr>
        <w:t xml:space="preserve"> )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ผู้บังคับการเรือชั้น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๒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ต้นเรือชั้น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๑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หรือผู้บังคับหมวดบินชั้น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๑</w:t>
      </w:r>
      <w:r>
        <w:rPr>
          <w:rFonts w:hint="default" w:ascii="SimSun" w:hAnsi="SimSun" w:eastAsia="SimSun"/>
          <w:sz w:val="24"/>
          <w:szCs w:val="24"/>
        </w:rPr>
        <w:t>&lt;/p&gt;</w:t>
      </w:r>
    </w:p>
    <w:p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&lt;p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(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๕</w:t>
      </w:r>
      <w:r>
        <w:rPr>
          <w:rFonts w:hint="default" w:ascii="SimSun" w:hAnsi="SimSun" w:eastAsia="SimSun"/>
          <w:sz w:val="24"/>
          <w:szCs w:val="24"/>
        </w:rPr>
        <w:t xml:space="preserve"> )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ผู้บังคับกองพัน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ผู้บังคับการเรือชั้น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๑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หรือผู้บังคับฝูงบิน</w:t>
      </w:r>
      <w:r>
        <w:rPr>
          <w:rFonts w:hint="default" w:ascii="SimSun" w:hAnsi="SimSun" w:eastAsia="SimSun"/>
          <w:sz w:val="24"/>
          <w:szCs w:val="24"/>
        </w:rPr>
        <w:t>&lt;/p&gt;</w:t>
      </w:r>
    </w:p>
    <w:p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&lt;p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(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๖</w:t>
      </w:r>
      <w:r>
        <w:rPr>
          <w:rFonts w:hint="default" w:ascii="SimSun" w:hAnsi="SimSun" w:eastAsia="SimSun"/>
          <w:sz w:val="24"/>
          <w:szCs w:val="24"/>
        </w:rPr>
        <w:t xml:space="preserve"> )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ผู้บังคับการกรม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ผู้บังคับหมวดเรือ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หรือผู้บังคับการกองบิน</w:t>
      </w:r>
      <w:r>
        <w:rPr>
          <w:rFonts w:hint="default" w:ascii="SimSun" w:hAnsi="SimSun" w:eastAsia="SimSun"/>
          <w:sz w:val="24"/>
          <w:szCs w:val="24"/>
        </w:rPr>
        <w:t>&lt;/p&gt;</w:t>
      </w:r>
    </w:p>
    <w:p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&lt;p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(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๗</w:t>
      </w:r>
      <w:r>
        <w:rPr>
          <w:rFonts w:hint="default" w:ascii="SimSun" w:hAnsi="SimSun" w:eastAsia="SimSun"/>
          <w:sz w:val="24"/>
          <w:szCs w:val="24"/>
        </w:rPr>
        <w:t xml:space="preserve"> )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ผู้บัญชาการกองพล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ผู้บังคับการกองเรือ</w:t>
      </w:r>
      <w:r>
        <w:rPr>
          <w:rFonts w:hint="default" w:ascii="SimSun" w:hAnsi="SimSun" w:eastAsia="SimSun"/>
          <w:sz w:val="24"/>
          <w:szCs w:val="24"/>
        </w:rPr>
        <w:t xml:space="preserve"> </w:t>
      </w:r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หรือผู้</w:t>
      </w:r>
      <w:bookmarkStart w:id="0" w:name="_GoBack"/>
      <w:bookmarkEnd w:id="0"/>
      <w:r>
        <w:rPr>
          <w:rFonts w:hint="default" w:ascii="SimSun" w:hAnsi="SimSun" w:eastAsia="SimSun" w:cs="Cordia New"/>
          <w:sz w:val="24"/>
          <w:szCs w:val="24"/>
          <w:cs/>
          <w:lang w:bidi="th-TH"/>
        </w:rPr>
        <w:t>บัญชาการกองพลบิน</w:t>
      </w:r>
      <w:r>
        <w:rPr>
          <w:rFonts w:hint="default" w:ascii="SimSun" w:hAnsi="SimSun" w:eastAsia="SimSun"/>
          <w:sz w:val="24"/>
          <w:szCs w:val="24"/>
        </w:rPr>
        <w:t>&lt;/p&gt;</w:t>
      </w:r>
    </w:p>
    <w:p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&lt;link crossorigin="anonymous" rel="stylesheet" id="all-css-14-1" href="https://s0.wp.com/_static/??-eJydkd1OwzAMhV+I1IUKdoV4FJQloXMbx5Htant80q2DC2ASu4t/zvmOHDhW5yNhgaAKgTOLAmEsOB5sq7s27tr4Adpy4GKpGNDial5GLApTsurDvNVAzAXesQTYZw6zQopoLC6dahKkJvb5y+6bfayB6Qfmylg9sIzOmPOMdmVV4dhSEjVkRLXtfV/aBXME8mpJ9l7gHM2dT+A0HBKlPw90A2fii2a/HmBaqKp5sV+bt0z8jErJ3ND1l6xb41+aj7ajgG1R7mFdvmpVvtHr465/6Z+eh90wfQJJINhd&amp;amp;cssminify=yes" type="text/css" media="all"&gt;</w:t>
      </w:r>
    </w:p>
    <w:p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/link</w:t>
      </w:r>
    </w:p>
    <w:p>
      <w:pPr>
        <w:rPr>
          <w:rFonts w:hint="default" w:ascii="SimSun" w:hAnsi="SimSun" w:eastAsia="SimSun"/>
          <w:sz w:val="24"/>
          <w:szCs w:val="24"/>
        </w:rPr>
      </w:pPr>
    </w:p>
    <w:p>
      <w:pPr>
        <w:rPr>
          <w:rFonts w:hint="default" w:ascii="SimSun" w:hAnsi="SimSun" w:eastAsia="SimSun"/>
          <w:sz w:val="24"/>
          <w:szCs w:val="24"/>
          <w:cs/>
        </w:rPr>
      </w:pPr>
    </w:p>
    <w:p>
      <w:pPr>
        <w:rPr>
          <w:rFonts w:hint="default" w:ascii="SimSun" w:hAnsi="SimSun" w:eastAsia="SimSun" w:cs="Cordia New"/>
          <w:sz w:val="24"/>
          <w:szCs w:val="24"/>
          <w:cs/>
          <w:lang w:bidi="th-TH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pacing w:line="18" w:lineRule="atLeast"/>
        <w:ind w:left="0" w:right="0" w:firstLine="421"/>
      </w:pPr>
      <w:r>
        <w:rPr>
          <w:i w:val="0"/>
          <w:iCs w:val="0"/>
          <w:caps w:val="0"/>
          <w:color w:val="000000"/>
          <w:spacing w:val="0"/>
        </w:rPr>
        <w:br w:type="textWrapping"/>
      </w: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kern w:val="0"/>
          <w:sz w:val="26"/>
          <w:szCs w:val="26"/>
          <w:lang w:val="en-US" w:eastAsia="zh-CN" w:bidi="ar"/>
        </w:rPr>
        <w:drawing>
          <wp:inline distT="0" distB="0" distL="114300" distR="114300">
            <wp:extent cx="3762375" cy="95250"/>
            <wp:effectExtent l="0" t="0" r="9525" b="0"/>
            <wp:docPr id="2" name="รูปภาพ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                                 (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๒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ผู้บังคับหมวด ต้นเรือชั้น ๓ หรือผู้บังคับหมวดบินชั้น ๓</w:t>
      </w: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                       **(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๖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แก้ไขตามข้อบังคับฯ ฉบับที่ ๒ พ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ศ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.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๒๕๑๑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                        **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๖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แก้ไขตามข้อบังคับฯ ฉบับที่ ๒ พ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ศ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.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๒๕๑๑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รัฐมนตรีว่าการกระทรวงกลาโหม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-------------------------------------------------------------------------------------------------------------------------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ข้อบังคับกระทรวงกลาโหม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ว่าด้วยการเทียบตำแหน่งราชการฝ่ายพลเรือนบางตำแหน่งกับตำแหน่งทหาร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ศ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.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๒๕๑๗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----------------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โดยที่เป็นการสมควรปรับปรุงข้อบังคับกระทรวงกลาโหมว่าด้วยการเทียบตำแหน่งราชการฝ่ายพลเรือนบางตำแหน่งกับตำแหน่งทหารให้เหมาะสมยิ่งขึ้น จึงออกข้อบังคับไว้ดังต่อไปนี้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ข้อ ๑ ข้อบังคับนี้เรียกว่า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“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ข้อบังคับกระทรวงกลาโหม ว่าด้วยการเทียบตำแหน่งราชการฝ่ายพลเรือนบางตำแหน่งกับตำแหน่งทหาร พ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ศ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.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๒๕๑๗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”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ข้อ ๒ ให้ยกเลิกข้อบังคับกระทรวงกลาโหม ว่าด้วยการเทียบตำแหน่งราชการฝ่ายพลเรือนบางตำแหน่งกับตำแหน่งทหาร พ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ศ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.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๒๕๐๙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ข้อ ๓ ตำแหน่งราชการฝ่ายพลเรือนบางตำแหน่งซึ่งมีอำนาจหน้าที่ปกครองบังคับบัญชาบุคคลในสังกัดกระทรวงกลาโหมตามที่ได้รับมอบหมายจากกระทรวงกลาโหม ให้เทียบตำแหน่งทหารดังต่อไปนี้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๓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๑ ผู้ว่าราชการจังหวัด ผู้ว่าราชการกรุงเทพมหานคร เทียบเท่าผู้บัญชาการกองพล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๓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๒ นายอำเภอ หรือหัวหน้าเขต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(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ชั้นเอก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เทียบเท่าผู้บังคับการกรม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๓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๓ นายอำเภอ หรือหัวหน้าเขต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(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ชั้นโท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เทียบเท่าผู้บังคับกองพัน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ข้อ ๔ ให้ใช้ข้อบังคับนี้ตั้งแต่บัดนี้เป็นต้นไป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             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ประกาศ ณ วันที่ ๒๑ มีนาคม ๒๕๑๗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(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ลงชื่อ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พลเอก ทวี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     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จุลละทรัพย์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                           (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ทวี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     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จุลละทรัพย์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)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 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รัฐมนตรีว่าการกระทรวงกลาโห</w:t>
      </w: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-----------------</w:t>
      </w: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                                 (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๒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ผู้บังคับหมวด ต้นเรือชั้น ๓ หรือผู้บังคับหมวดบินชั้น ๓</w:t>
      </w: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                       **(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๖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แก้ไขตามข้อบังคับฯ ฉบับที่ ๒ พ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ศ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.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๒๕๑๑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                        **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๖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แก้ไขตามข้อบังคับฯ ฉบับที่ ๒ พ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ศ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. </w:t>
      </w:r>
      <w:r>
        <w:rPr>
          <w:rStyle w:val="5"/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๒๕๑๑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รัฐมนตรีว่าการกระทรวงกลาโหม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-------------------------------------------------------------------------------------------------------------------------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ข้อบังคับกระทรวงกลาโหม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ว่าด้วยการเทียบตำแหน่งราชการฝ่ายพลเรือนบางตำแหน่งกับตำแหน่งทหาร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ศ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.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๒๕๑๗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----------------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โดยที่เป็นการสมควรปรับปรุงข้อบังคับกระทรวงกลาโหมว่าด้วยการเทียบตำแหน่งราชการฝ่ายพลเรือนบางตำแหน่งกับตำแหน่งทหารให้เหมาะสมยิ่งขึ้น จึงออกข้อบังคับไว้ดังต่อไปนี้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ข้อ ๑ ข้อบังคับนี้เรียกว่า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“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ข้อบังคับกระทรวงกลาโหม ว่าด้วยการเทียบตำแหน่งราชการฝ่ายพลเรือนบางตำแหน่งกับตำแหน่งทหาร พ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ศ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.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๒๕๑๗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”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ข้อ ๒ ให้ยกเลิกข้อบังคับกระทรวงกลาโหม ว่าด้วยการเทียบตำแหน่งราชการฝ่ายพลเรือนบางตำแหน่งกับตำแหน่งทหาร พ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ศ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.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๒๕๐๙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ข้อ ๓ ตำแหน่งราชการฝ่ายพลเรือนบางตำแหน่งซึ่งมีอำนาจหน้าที่ปกครองบังคับบัญชาบุคคลในสังกัดกระทรวงกลาโหมตามที่ได้รับมอบหมายจากกระทรวงกลาโหม ให้เทียบตำแหน่งทหารดังต่อไปนี้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๓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๑ ผู้ว่าราชการจังหวัด ผู้ว่าราชการกรุงเทพมหานคร เทียบเท่าผู้บัญชาการกองพล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๓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๒ นายอำเภอ หรือหัวหน้าเขต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(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ชั้นเอก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เทียบเท่าผู้บังคับการกรม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๓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.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๓ นายอำเภอ หรือหัวหน้าเขต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(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ชั้นโท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เทียบเท่าผู้บังคับกองพัน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ข้อ ๔ ให้ใช้ข้อบังคับนี้ตั้งแต่บัดนี้เป็นต้นไป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                                    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ประกาศ ณ วันที่ ๒๑ มีนาคม ๒๕๑๗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(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ลงชื่อ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)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พลเอก ทวี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     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จุลละทรัพย์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 xml:space="preserve">                           (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ทวี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 xml:space="preserve">      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 xml:space="preserve">จุลละทรัพย์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  <w:cs w:val="0"/>
          <w:lang/>
        </w:rPr>
        <w:t>)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6"/>
          <w:szCs w:val="26"/>
        </w:rPr>
        <w:t>                          </w:t>
      </w:r>
      <w:r>
        <w:rPr>
          <w:rFonts w:hint="default" w:ascii="Segoe UI" w:hAnsi="Segoe UI" w:eastAsia="Segoe UI" w:cs="Cordia New"/>
          <w:i w:val="0"/>
          <w:iCs w:val="0"/>
          <w:caps w:val="0"/>
          <w:color w:val="000000"/>
          <w:spacing w:val="0"/>
          <w:sz w:val="26"/>
          <w:szCs w:val="26"/>
          <w:cs/>
          <w:lang w:bidi="th-TH"/>
        </w:rPr>
        <w:t>รัฐมนตรีว่าการกระทรวงกลาโหม</w:t>
      </w:r>
    </w:p>
    <w:p>
      <w:pPr>
        <w:jc w:val="center"/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A1F0A4CA-3411-4532-9642-C046480C8F8D}"/>
  </w:font>
  <w:font w:name="TH Sarabun PS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12580467-3C2D-4005-B337-9F5C7AFEB56E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3" w:fontKey="{C3AC7966-388F-40AC-B771-07E42BEF597E}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  <w:embedRegular r:id="rId4" w:fontKey="{8B135CC2-FED2-422A-A6A8-401FD954A14C}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  <w:embedRegular r:id="rId5" w:fontKey="{B0681AB7-5F9A-41ED-92EC-3B5ED4726E8A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6" w:fontKey="{B8F925FD-6DF8-4110-A470-A0F8407A5BD2}"/>
  </w:font>
  <w:font w:name="Cordia New">
    <w:panose1 w:val="020B0304020202020204"/>
    <w:charset w:val="00"/>
    <w:family w:val="swiss"/>
    <w:pitch w:val="default"/>
    <w:sig w:usb0="81000003" w:usb1="00000000" w:usb2="00000000" w:usb3="00000000" w:csb0="00010001" w:csb1="00000000"/>
    <w:embedRegular r:id="rId7" w:fontKey="{42BC9D24-CEF8-4378-BBD7-9DA73F021B25}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  <w:embedRegular r:id="rId8" w:fontKey="{0D1B3EE5-7950-4F98-A66A-28BC6C96CD05}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  <w:embedRegular r:id="rId9" w:fontKey="{AD6551F7-81E6-4853-80D3-9334EA930FB0}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  <w:embedRegular r:id="rId10" w:fontKey="{1E41DDBA-BB9F-4393-9180-7AC6020E8532}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11" w:fontKey="{71FD7624-4E6A-4036-8859-5062E09CF87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442728"/>
    <w:rsid w:val="534427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paragraph" w:styleId="6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GIF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2024-01-24T08:09:00Z</dcterms:created>
  <dc:creator>7</dc:creator>
  <cp:lastModifiedBy>ร ต วิศิษฎ์ ทองโม้</cp:lastModifiedBy>
  <dcterms:modified xsi:type="dcterms:W3CDTF">2024-01-24T08:22:15Z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1054-12.2.0.13431</vt:lpwstr>
  </property>
  <property fmtid="{D5CDD505-2E9C-101B-9397-08002B2CF9AE}" pid="3" name="ICV">
    <vt:lpwstr>6BDBBE1CA8784FCB8F3D97165B4C86BD_11</vt:lpwstr>
  </property>
</Properties>
</file>