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>
      <w:pPr>
        <w:jc w:val="center"/>
      </w:pPr>
    </w:p>
    <w:p/>
    <w:p/>
    <w:p/>
    <w:p/>
    <w:p/>
    <w:p/>
    <w:p/>
    <w:p/>
    <w:p/>
    <w:p/>
    <w:p/>
    <w:p/>
    <w:p/>
    <w:p/>
    <w:p/>
    <w:p>
      <w:r>
        <w:rPr>
          <w:i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39370</wp:posOffset>
                </wp:positionV>
                <wp:extent cx="7102475" cy="712470"/>
                <wp:effectExtent l="0" t="0" r="3175" b="0"/>
                <wp:wrapNone/>
                <wp:docPr id="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id w:val="-1202546390"/>
                              <w:placeholder>
                                <w:docPart w:val="B70AF894B8F74DBB865B033A78BF5164"/>
                              </w:placeholder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="Arial" w:hAnsi="Arial" w:eastAsia="Times New Roman" w:cs="Times New Roman"/>
                                <w:b/>
                                <w:caps/>
                                <w:color w:val="auto"/>
                                <w:sz w:val="52"/>
                                <w:szCs w:val="52"/>
                                <w:rtl w:val="0"/>
                                <w:lang w:val="pt-BR" w:eastAsia="en-US" w:bidi="ar-SA"/>
                              </w:rPr>
                            </w:sdtEndPr>
                            <w:sdt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eastAsia="Times New Roman" w:cs="Times New Roman"/>
                                    <w:b/>
                                    <w:caps/>
                                    <w:color w:val="auto"/>
                                    <w:sz w:val="52"/>
                                    <w:szCs w:val="52"/>
                                    <w:rtl w:val="0"/>
                                    <w:lang w:val="pt-BR" w:eastAsia="en-US" w:bidi="ar-SA"/>
                                  </w:rPr>
                                  <w:t>GP - Glossário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54.15pt;margin-top:3.1pt;height:56.1pt;width:559.25pt;z-index:251659264;mso-width-relative:page;mso-height-relative:page;" fillcolor="#FFFFFF" filled="t" stroked="f" coordsize="21600,21600" o:gfxdata="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fwrC72AAAAAsB&#10;AAAPAAAAAAAAAAEAIAAAACIAAABkcnMvZG93bnJldi54bWxQSwECFAAUAAAACACHTuJAb33scxsC&#10;AAA9BAAADgAAAAAAAAABACAAAAAn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id w:val="-1202546390"/>
                        <w:placeholder>
                          <w:docPart w:val="B70AF894B8F74DBB865B033A78BF5164"/>
                        </w:placeholder>
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Fonts w:ascii="Arial" w:hAnsi="Arial" w:eastAsia="Times New Roman" w:cs="Times New Roman"/>
                          <w:b/>
                          <w:caps/>
                          <w:color w:val="auto"/>
                          <w:sz w:val="52"/>
                          <w:szCs w:val="52"/>
                          <w:rtl w:val="0"/>
                          <w:lang w:val="pt-BR" w:eastAsia="en-US" w:bidi="ar-SA"/>
                        </w:rPr>
                      </w:sdtEndPr>
                      <w:sdtContent>
                        <w:p>
                          <w:pPr>
                            <w:pStyle w:val="34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eastAsia="Times New Roman" w:cs="Times New Roman"/>
                              <w:b/>
                              <w:caps/>
                              <w:color w:val="auto"/>
                              <w:sz w:val="52"/>
                              <w:szCs w:val="52"/>
                              <w:rtl w:val="0"/>
                              <w:lang w:val="pt-BR" w:eastAsia="en-US" w:bidi="ar-SA"/>
                            </w:rPr>
                            <w:t>GP - Glossário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/>
    <w:p/>
    <w:p>
      <w:r>
        <w:rPr>
          <w:i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E1C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id w:val="1073392669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Fonts w:ascii="Segoe UI" w:hAnsi="Segoe UI" w:cs="Segoe UI"/>
                                <w:b w:val="0"/>
                                <w:color w:val="1E1C11" w:themeColor="background2" w:themeShade="1A"/>
                                <w:sz w:val="32"/>
                                <w:szCs w:val="32"/>
                              </w:rPr>
                            </w:sdtEndPr>
                            <w:sdt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E1C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E1C11" w:themeColor="background2" w:themeShade="1A"/>
                                    <w:sz w:val="32"/>
                                    <w:szCs w:val="32"/>
                                    <w:lang w:val="pt-BR"/>
                                  </w:rPr>
                                  <w:t>Versão 1.0</w:t>
                                </w:r>
                              </w:p>
                            </w:sdtContent>
                          </w:sdt>
                          <w:p>
                            <w:pPr>
                              <w:pStyle w:val="34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E1C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32"/>
                              <w:jc w:val="right"/>
                              <w:rPr>
                                <w:rFonts w:ascii="Segoe UI" w:hAnsi="Segoe UI" w:cs="Segoe UI"/>
                                <w:color w:val="1E1C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54.4pt;margin-top:15.5pt;height:47.05pt;width:559.25pt;z-index:251660288;mso-width-relative:page;mso-height-relative:page;" fillcolor="#FFFFFF" filled="t" stroked="f" coordsize="21600,21600" o:gfxdata="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XKenh2QAAAAwB&#10;AAAPAAAAAAAAAAEAIAAAACIAAABkcnMvZG93bnJldi54bWxQSwECFAAUAAAACACHTuJAQj1bAxoC&#10;AAA9BAAADgAAAAAAAAABACAAAAAo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E1C11" w:themeColor="background2" w:themeShade="1A"/>
                          <w:sz w:val="32"/>
                          <w:szCs w:val="32"/>
                        </w:rPr>
                        <w:alias w:val="Assunto"/>
                        <w:id w:val="1073392669"/>
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Fonts w:ascii="Segoe UI" w:hAnsi="Segoe UI" w:cs="Segoe UI"/>
                          <w:b w:val="0"/>
                          <w:color w:val="1E1C11" w:themeColor="background2" w:themeShade="1A"/>
                          <w:sz w:val="32"/>
                          <w:szCs w:val="32"/>
                        </w:rPr>
                      </w:sdtEndPr>
                      <w:sdtContent>
                        <w:p>
                          <w:pPr>
                            <w:pStyle w:val="34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E1C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E1C11" w:themeColor="background2" w:themeShade="1A"/>
                              <w:sz w:val="32"/>
                              <w:szCs w:val="32"/>
                              <w:lang w:val="pt-BR"/>
                            </w:rPr>
                            <w:t>Versão 1.0</w:t>
                          </w:r>
                        </w:p>
                      </w:sdtContent>
                    </w:sdt>
                    <w:p>
                      <w:pPr>
                        <w:pStyle w:val="34"/>
                        <w:jc w:val="right"/>
                        <w:rPr>
                          <w:rFonts w:ascii="Segoe UI" w:hAnsi="Segoe UI" w:cs="Segoe UI"/>
                          <w:b w:val="0"/>
                          <w:color w:val="1E1C11" w:themeColor="background2" w:themeShade="1A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32"/>
                        <w:jc w:val="right"/>
                        <w:rPr>
                          <w:rFonts w:ascii="Segoe UI" w:hAnsi="Segoe UI" w:cs="Segoe UI"/>
                          <w:color w:val="1E1C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tab/>
      </w:r>
    </w:p>
    <w:p/>
    <w:p/>
    <w:p/>
    <w:p/>
    <w:p/>
    <w:p/>
    <w:p/>
    <w:p/>
    <w:p/>
    <w:p/>
    <w:p/>
    <w:p>
      <w:pPr>
        <w:tabs>
          <w:tab w:val="left" w:pos="3700"/>
        </w:tabs>
      </w:pPr>
      <w:r>
        <w:tab/>
      </w:r>
    </w:p>
    <w:p>
      <w:pPr>
        <w:tabs>
          <w:tab w:val="left" w:pos="3700"/>
        </w:tabs>
        <w:sectPr>
          <w:headerReference r:id="rId3" w:type="first"/>
          <w:footerReference r:id="rId4" w:type="first"/>
          <w:pgSz w:w="11907" w:h="16840"/>
          <w:pgMar w:top="851" w:right="851" w:bottom="851" w:left="1418" w:header="851" w:footer="851" w:gutter="0"/>
          <w:cols w:space="708" w:num="1"/>
          <w:docGrid w:linePitch="360" w:charSpace="0"/>
        </w:sectPr>
      </w:pPr>
      <w:r>
        <w:rPr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E1C11" w:themeColor="background2" w:themeShade="1A"/>
                                <w:sz w:val="40"/>
                              </w:rPr>
                              <w:alias w:val="Gestor"/>
                              <w:id w:val="-2105568354"/>
                              <w15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>
                              <w:rPr>
                                <w:rFonts w:ascii="Segoe UI" w:hAnsi="Segoe UI" w:cs="Segoe UI"/>
                                <w:color w:val="1E1C11" w:themeColor="background2" w:themeShade="1A"/>
                                <w:sz w:val="40"/>
                              </w:rPr>
                            </w:sdtEndPr>
                            <w:sdt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Segoe UI" w:hAnsi="Segoe UI" w:cs="Segoe UI"/>
                                    <w:color w:val="1E1C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color w:val="1E1C11"/>
                                    <w:sz w:val="40"/>
                                    <w:szCs w:val="40"/>
                                    <w:u w:val="none"/>
                                    <w:rtl w:val="0"/>
                                    <w:lang w:val="pt-BR"/>
                                  </w:rPr>
                                  <w:t>COMCER - Comanda Certa</w:t>
                                </w:r>
                              </w:p>
                            </w:sdtContent>
                          </w:sdt>
                          <w:p>
                            <w:pPr>
                              <w:pStyle w:val="3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59.15pt;margin-top:23pt;height:33.55pt;width:572.4pt;z-index:251661312;mso-width-relative:page;mso-height-relative:page;" fillcolor="#FFFFFF" filled="t" stroked="f" coordsize="21600,21600" o:gfxdata="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6RcgTaAAAA&#10;DAEAAA8AAAAAAAAAAQAgAAAAIgAAAGRycy9kb3ducmV2LnhtbFBLAQIUABQAAAAIAIdO4kAQ9jjy&#10;GwIAAD0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E1C11" w:themeColor="background2" w:themeShade="1A"/>
                          <w:sz w:val="40"/>
                        </w:rPr>
                        <w:alias w:val="Gestor"/>
                        <w:id w:val="-2105568354"/>
                        <w15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>
                        <w:rPr>
                          <w:rFonts w:ascii="Segoe UI" w:hAnsi="Segoe UI" w:cs="Segoe UI"/>
                          <w:color w:val="1E1C11" w:themeColor="background2" w:themeShade="1A"/>
                          <w:sz w:val="40"/>
                        </w:rPr>
                      </w:sdtEndPr>
                      <w:sdtContent>
                        <w:p>
                          <w:pPr>
                            <w:pStyle w:val="34"/>
                            <w:jc w:val="center"/>
                            <w:rPr>
                              <w:rFonts w:ascii="Segoe UI" w:hAnsi="Segoe UI" w:cs="Segoe UI"/>
                              <w:color w:val="1E1C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hint="default"/>
                              <w:b/>
                              <w:color w:val="1E1C11"/>
                              <w:sz w:val="40"/>
                              <w:szCs w:val="40"/>
                              <w:u w:val="none"/>
                              <w:rtl w:val="0"/>
                              <w:lang w:val="pt-BR"/>
                            </w:rPr>
                            <w:t>COMCER - Comanda Certa</w:t>
                          </w:r>
                        </w:p>
                      </w:sdtContent>
                    </w:sdt>
                    <w:p>
                      <w:pPr>
                        <w:pStyle w:val="34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>
      <w:pPr>
        <w:pStyle w:val="23"/>
        <w:jc w:val="center"/>
      </w:pPr>
      <w:r>
        <w:t>Histórico de Revisões</w:t>
      </w:r>
    </w:p>
    <w:tbl>
      <w:tblPr>
        <w:tblStyle w:val="12"/>
        <w:tblW w:w="9720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50"/>
        <w:gridCol w:w="1080"/>
        <w:gridCol w:w="4118"/>
        <w:gridCol w:w="2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Segoe UI" w:hAnsi="Segoe UI" w:cs="Segoe UI"/>
                <w:b/>
                <w:bCs/>
                <w:color w:val="auto"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</w:rPr>
              <w:t>Data</w:t>
            </w:r>
          </w:p>
        </w:tc>
        <w:tc>
          <w:tcPr>
            <w:tcW w:w="108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Segoe UI" w:hAnsi="Segoe UI" w:cs="Segoe UI"/>
                <w:b/>
                <w:bCs/>
                <w:color w:val="auto"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</w:rPr>
              <w:t>Versão</w:t>
            </w:r>
          </w:p>
        </w:tc>
        <w:tc>
          <w:tcPr>
            <w:tcW w:w="4118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Segoe UI" w:hAnsi="Segoe UI" w:cs="Segoe UI"/>
                <w:b/>
                <w:bCs/>
                <w:color w:val="auto"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</w:rPr>
              <w:t>Descrição</w:t>
            </w:r>
          </w:p>
        </w:tc>
        <w:tc>
          <w:tcPr>
            <w:tcW w:w="2972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Segoe UI" w:hAnsi="Segoe UI" w:cs="Segoe UI"/>
                <w:b/>
                <w:bCs/>
                <w:color w:val="auto"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</w:p>
        </w:tc>
        <w:tc>
          <w:tcPr>
            <w:tcW w:w="10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rPr>
                <w:rFonts w:hint="default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pt-BR"/>
              </w:rPr>
              <w:t>1.0</w:t>
            </w:r>
          </w:p>
        </w:tc>
        <w:tc>
          <w:tcPr>
            <w:tcW w:w="411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Criação do documento.</w:t>
            </w:r>
          </w:p>
        </w:tc>
        <w:tc>
          <w:tcPr>
            <w:tcW w:w="297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Lucas </w:t>
            </w:r>
            <w:r>
              <w:rPr>
                <w:rFonts w:hint="default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pt-BR"/>
              </w:rPr>
              <w:t>d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e Moraes Corrêa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</w:p>
        </w:tc>
        <w:tc>
          <w:tcPr>
            <w:tcW w:w="10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rPr>
                <w:rFonts w:hint="default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pt-BR"/>
              </w:rPr>
              <w:t>1.0</w:t>
            </w:r>
          </w:p>
        </w:tc>
        <w:tc>
          <w:tcPr>
            <w:tcW w:w="411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Criação do documento.</w:t>
            </w:r>
          </w:p>
        </w:tc>
        <w:tc>
          <w:tcPr>
            <w:tcW w:w="297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rPr>
                <w:rFonts w:hint="default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pt-BR"/>
              </w:rPr>
              <w:t>Leonardo Pereira Cabral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</w:p>
        </w:tc>
        <w:tc>
          <w:tcPr>
            <w:tcW w:w="10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rPr>
                <w:rFonts w:hint="default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pt-BR"/>
              </w:rPr>
              <w:t>1.0</w:t>
            </w:r>
          </w:p>
        </w:tc>
        <w:tc>
          <w:tcPr>
            <w:tcW w:w="411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Criação do documento.</w:t>
            </w:r>
          </w:p>
        </w:tc>
        <w:tc>
          <w:tcPr>
            <w:tcW w:w="297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left"/>
            </w:pPr>
            <w:r>
              <w:rPr>
                <w:rFonts w:hint="default" w:eastAsia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  <w:lang w:val="pt-BR"/>
              </w:rPr>
              <w:t>Danyellias Vaz de Lima Manso</w:t>
            </w:r>
          </w:p>
        </w:tc>
      </w:tr>
    </w:tbl>
    <w:p/>
    <w:p>
      <w:pPr>
        <w:pStyle w:val="23"/>
        <w:jc w:val="center"/>
      </w:pPr>
      <w:r>
        <w:br w:type="page"/>
      </w:r>
      <w:r>
        <w:t>SUMÁRIO</w:t>
      </w:r>
    </w:p>
    <w:p>
      <w:pPr>
        <w:pStyle w:val="32"/>
        <w:tabs>
          <w:tab w:val="right" w:leader="dot" w:pos="9638"/>
          <w:tab w:val="clear" w:pos="539"/>
          <w:tab w:val="clear" w:pos="9540"/>
        </w:tabs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 xml:space="preserve"> HYPERLINK \l _Toc8002 </w:instrText>
      </w:r>
      <w:r>
        <w:rPr>
          <w:rFonts w:cs="Arial"/>
        </w:rPr>
        <w:fldChar w:fldCharType="separate"/>
      </w:r>
      <w:r>
        <w:rPr>
          <w:rFonts w:hint="default"/>
        </w:rPr>
        <w:t xml:space="preserve">1. </w:t>
      </w:r>
      <w:r>
        <w:t>Introdução</w:t>
      </w:r>
      <w:r>
        <w:tab/>
      </w:r>
      <w:r>
        <w:fldChar w:fldCharType="begin"/>
      </w:r>
      <w:r>
        <w:instrText xml:space="preserve"> PAGEREF _Toc8002 \h </w:instrText>
      </w:r>
      <w:r>
        <w:fldChar w:fldCharType="separate"/>
      </w:r>
      <w:r>
        <w:t>4</w:t>
      </w:r>
      <w:r>
        <w:fldChar w:fldCharType="end"/>
      </w:r>
      <w:r>
        <w:rPr>
          <w:rFonts w:cs="Arial"/>
        </w:rPr>
        <w:fldChar w:fldCharType="end"/>
      </w:r>
    </w:p>
    <w:p>
      <w:pPr>
        <w:pStyle w:val="32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_Toc27598 </w:instrText>
      </w:r>
      <w:r>
        <w:fldChar w:fldCharType="separate"/>
      </w:r>
      <w:r>
        <w:rPr>
          <w:rFonts w:hint="default"/>
        </w:rPr>
        <w:t xml:space="preserve">2. </w:t>
      </w:r>
      <w:r>
        <w:t>ACRÔNIMOS(SIGLAS)</w:t>
      </w:r>
      <w:r>
        <w:tab/>
      </w:r>
      <w:r>
        <w:fldChar w:fldCharType="begin"/>
      </w:r>
      <w:r>
        <w:instrText xml:space="preserve"> PAGEREF _Toc27598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right" w:leader="dot" w:pos="9638"/>
          <w:tab w:val="clear" w:pos="539"/>
          <w:tab w:val="clear" w:pos="9540"/>
        </w:tabs>
      </w:pPr>
      <w:r>
        <w:fldChar w:fldCharType="begin"/>
      </w:r>
      <w:r>
        <w:instrText xml:space="preserve"> HYPERLINK \l _Toc12737 </w:instrText>
      </w:r>
      <w:r>
        <w:fldChar w:fldCharType="separate"/>
      </w:r>
      <w:r>
        <w:rPr>
          <w:rFonts w:hint="default"/>
        </w:rPr>
        <w:t xml:space="preserve">3. </w:t>
      </w:r>
      <w:r>
        <w:t>Definições</w:t>
      </w:r>
      <w:r>
        <w:tab/>
      </w:r>
      <w:r>
        <w:fldChar w:fldCharType="begin"/>
      </w:r>
      <w:r>
        <w:instrText xml:space="preserve"> PAGEREF _Toc12737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spacing w:before="120" w:after="120"/>
      </w:pPr>
      <w:r>
        <w:fldChar w:fldCharType="end"/>
      </w:r>
      <w:r>
        <w:t xml:space="preserve"> </w:t>
      </w:r>
    </w:p>
    <w:p>
      <w:pPr>
        <w:pStyle w:val="2"/>
      </w:pPr>
      <w:r>
        <w:br w:type="page"/>
      </w:r>
      <w:bookmarkStart w:id="0" w:name="_Toc98043106"/>
      <w:bookmarkEnd w:id="0"/>
      <w:bookmarkStart w:id="1" w:name="_Toc102790895"/>
      <w:bookmarkEnd w:id="1"/>
      <w:bookmarkStart w:id="2" w:name="_Toc102790925"/>
      <w:bookmarkEnd w:id="2"/>
      <w:bookmarkStart w:id="3" w:name="_Toc98042874"/>
      <w:bookmarkEnd w:id="3"/>
      <w:bookmarkStart w:id="4" w:name="_Toc98043177"/>
      <w:bookmarkEnd w:id="4"/>
      <w:bookmarkStart w:id="5" w:name="_Toc98043208"/>
      <w:bookmarkEnd w:id="5"/>
      <w:bookmarkStart w:id="6" w:name="_Toc98043210"/>
      <w:bookmarkEnd w:id="6"/>
      <w:bookmarkStart w:id="7" w:name="_Toc98043036"/>
      <w:bookmarkEnd w:id="7"/>
      <w:bookmarkStart w:id="8" w:name="_Toc98043458"/>
      <w:bookmarkEnd w:id="8"/>
      <w:bookmarkStart w:id="9" w:name="_Toc98043249"/>
      <w:bookmarkEnd w:id="9"/>
      <w:bookmarkStart w:id="10" w:name="_Toc98043560"/>
      <w:bookmarkEnd w:id="10"/>
      <w:bookmarkStart w:id="11" w:name="_Toc104002555"/>
      <w:bookmarkEnd w:id="11"/>
      <w:bookmarkStart w:id="12" w:name="_Toc104002553"/>
      <w:bookmarkEnd w:id="12"/>
      <w:bookmarkStart w:id="13" w:name="_Toc98043498"/>
      <w:bookmarkEnd w:id="13"/>
      <w:bookmarkStart w:id="14" w:name="_Toc98043531"/>
      <w:bookmarkEnd w:id="14"/>
      <w:bookmarkStart w:id="15" w:name="_Toc104087803"/>
      <w:bookmarkEnd w:id="15"/>
      <w:bookmarkStart w:id="16" w:name="_Toc104087800"/>
      <w:bookmarkEnd w:id="16"/>
      <w:bookmarkStart w:id="17" w:name="_Toc98043562"/>
      <w:bookmarkEnd w:id="17"/>
      <w:bookmarkStart w:id="18" w:name="_Toc98043251"/>
      <w:bookmarkEnd w:id="18"/>
      <w:bookmarkStart w:id="19" w:name="_Toc104087802"/>
      <w:bookmarkEnd w:id="19"/>
      <w:bookmarkStart w:id="20" w:name="_Toc98043609"/>
      <w:bookmarkEnd w:id="20"/>
      <w:bookmarkStart w:id="21" w:name="_Toc98043038"/>
      <w:bookmarkEnd w:id="21"/>
      <w:bookmarkStart w:id="22" w:name="_Toc104087801"/>
      <w:bookmarkEnd w:id="22"/>
      <w:bookmarkStart w:id="23" w:name="_Toc98043179"/>
      <w:bookmarkEnd w:id="23"/>
      <w:bookmarkStart w:id="24" w:name="_Toc104087814"/>
      <w:bookmarkEnd w:id="24"/>
      <w:bookmarkStart w:id="25" w:name="_Toc98043108"/>
      <w:bookmarkEnd w:id="25"/>
      <w:bookmarkStart w:id="26" w:name="_Toc98043502"/>
      <w:bookmarkEnd w:id="26"/>
      <w:bookmarkStart w:id="27" w:name="_Toc104002554"/>
      <w:bookmarkEnd w:id="27"/>
      <w:bookmarkStart w:id="28" w:name="_Toc104002552"/>
      <w:bookmarkEnd w:id="28"/>
      <w:bookmarkStart w:id="29" w:name="_Toc102790927"/>
      <w:bookmarkEnd w:id="29"/>
      <w:bookmarkStart w:id="30" w:name="_Toc98043500"/>
      <w:bookmarkEnd w:id="30"/>
      <w:bookmarkStart w:id="31" w:name="_Toc102797152"/>
      <w:bookmarkEnd w:id="31"/>
      <w:bookmarkStart w:id="32" w:name="_Toc98043533"/>
      <w:bookmarkEnd w:id="32"/>
      <w:bookmarkStart w:id="33" w:name="_Toc98043564"/>
      <w:bookmarkEnd w:id="33"/>
      <w:bookmarkStart w:id="34" w:name="_Toc98043040"/>
      <w:bookmarkEnd w:id="34"/>
      <w:bookmarkStart w:id="35" w:name="_Toc98043110"/>
      <w:bookmarkEnd w:id="35"/>
      <w:bookmarkStart w:id="36" w:name="_Toc98043181"/>
      <w:bookmarkEnd w:id="36"/>
      <w:bookmarkStart w:id="37" w:name="_Toc98043186"/>
      <w:bookmarkEnd w:id="37"/>
      <w:bookmarkStart w:id="38" w:name="_Toc98043613"/>
      <w:bookmarkEnd w:id="38"/>
      <w:bookmarkStart w:id="39" w:name="_Toc102790897"/>
      <w:bookmarkEnd w:id="39"/>
      <w:bookmarkStart w:id="40" w:name="_Toc102797154"/>
      <w:bookmarkEnd w:id="40"/>
      <w:bookmarkStart w:id="41" w:name="_Toc104002566"/>
      <w:bookmarkEnd w:id="41"/>
      <w:bookmarkStart w:id="42" w:name="_Toc98043253"/>
      <w:bookmarkEnd w:id="42"/>
      <w:bookmarkStart w:id="43" w:name="_Toc98043535"/>
      <w:bookmarkEnd w:id="43"/>
      <w:bookmarkStart w:id="44" w:name="_Toc98042876"/>
      <w:bookmarkEnd w:id="44"/>
      <w:bookmarkStart w:id="45" w:name="_Toc98043460"/>
      <w:bookmarkEnd w:id="45"/>
      <w:bookmarkStart w:id="46" w:name="_Toc102797295"/>
      <w:bookmarkEnd w:id="46"/>
      <w:bookmarkStart w:id="47" w:name="_Toc102790899"/>
      <w:bookmarkEnd w:id="47"/>
      <w:bookmarkStart w:id="48" w:name="_Toc102790934"/>
      <w:bookmarkEnd w:id="48"/>
      <w:bookmarkStart w:id="49" w:name="_Toc98042878"/>
      <w:bookmarkEnd w:id="49"/>
      <w:bookmarkStart w:id="50" w:name="_Toc102790929"/>
      <w:bookmarkEnd w:id="50"/>
      <w:bookmarkStart w:id="51" w:name="_Toc98042883"/>
      <w:bookmarkEnd w:id="51"/>
      <w:bookmarkStart w:id="52" w:name="_Toc98043045"/>
      <w:bookmarkEnd w:id="52"/>
      <w:bookmarkStart w:id="53" w:name="_Toc98043569"/>
      <w:bookmarkEnd w:id="53"/>
      <w:bookmarkStart w:id="54" w:name="_Toc98043258"/>
      <w:bookmarkEnd w:id="54"/>
      <w:bookmarkStart w:id="55" w:name="_Toc102904946"/>
      <w:bookmarkEnd w:id="55"/>
      <w:bookmarkStart w:id="56" w:name="_Toc98043611"/>
      <w:bookmarkEnd w:id="56"/>
      <w:bookmarkStart w:id="57" w:name="_Toc98043217"/>
      <w:bookmarkEnd w:id="57"/>
      <w:bookmarkStart w:id="58" w:name="_Toc98043540"/>
      <w:bookmarkEnd w:id="58"/>
      <w:bookmarkStart w:id="59" w:name="_Toc102797157"/>
      <w:bookmarkEnd w:id="59"/>
      <w:bookmarkStart w:id="60" w:name="_Toc98043462"/>
      <w:bookmarkEnd w:id="60"/>
      <w:bookmarkStart w:id="61" w:name="_Toc98043467"/>
      <w:bookmarkEnd w:id="61"/>
      <w:bookmarkStart w:id="62" w:name="_Toc98043212"/>
      <w:bookmarkEnd w:id="62"/>
      <w:bookmarkStart w:id="63" w:name="_Toc98043048"/>
      <w:bookmarkEnd w:id="63"/>
      <w:bookmarkStart w:id="64" w:name="_Toc98043510"/>
      <w:bookmarkEnd w:id="64"/>
      <w:bookmarkStart w:id="65" w:name="_Toc98043507"/>
      <w:bookmarkEnd w:id="65"/>
      <w:bookmarkStart w:id="66" w:name="_Toc98043047"/>
      <w:bookmarkEnd w:id="66"/>
      <w:bookmarkStart w:id="67" w:name="_Toc98043470"/>
      <w:bookmarkEnd w:id="67"/>
      <w:bookmarkStart w:id="68" w:name="_Toc102811246"/>
      <w:bookmarkEnd w:id="68"/>
      <w:bookmarkStart w:id="69" w:name="_Toc102797297"/>
      <w:bookmarkEnd w:id="69"/>
      <w:bookmarkStart w:id="70" w:name="_Toc98043115"/>
      <w:bookmarkEnd w:id="70"/>
      <w:bookmarkStart w:id="71" w:name="_Toc98043621"/>
      <w:bookmarkEnd w:id="71"/>
      <w:bookmarkStart w:id="72" w:name="_Toc102797614"/>
      <w:bookmarkEnd w:id="72"/>
      <w:bookmarkStart w:id="73" w:name="_Toc102790937"/>
      <w:bookmarkEnd w:id="73"/>
      <w:bookmarkStart w:id="74" w:name="_Toc102904611"/>
      <w:bookmarkEnd w:id="74"/>
      <w:bookmarkStart w:id="75" w:name="_Toc98043618"/>
      <w:bookmarkEnd w:id="75"/>
      <w:bookmarkStart w:id="76" w:name="_Toc102790908"/>
      <w:bookmarkEnd w:id="76"/>
      <w:bookmarkStart w:id="77" w:name="_Toc102790938"/>
      <w:bookmarkEnd w:id="77"/>
      <w:bookmarkStart w:id="78" w:name="_Toc102797300"/>
      <w:bookmarkEnd w:id="78"/>
      <w:bookmarkStart w:id="79" w:name="_Toc102790904"/>
      <w:bookmarkEnd w:id="79"/>
      <w:bookmarkStart w:id="80" w:name="_Toc102797159"/>
      <w:bookmarkEnd w:id="80"/>
      <w:bookmarkStart w:id="81" w:name="_Toc98043262"/>
      <w:bookmarkEnd w:id="81"/>
      <w:bookmarkStart w:id="82" w:name="_Toc98042886"/>
      <w:bookmarkEnd w:id="82"/>
      <w:bookmarkStart w:id="83" w:name="_Toc102811247"/>
      <w:bookmarkEnd w:id="83"/>
      <w:bookmarkStart w:id="84" w:name="_Toc102790907"/>
      <w:bookmarkEnd w:id="84"/>
      <w:bookmarkStart w:id="85" w:name="_Toc98043221"/>
      <w:bookmarkEnd w:id="85"/>
      <w:bookmarkStart w:id="86" w:name="_Toc98043622"/>
      <w:bookmarkEnd w:id="86"/>
      <w:bookmarkStart w:id="87" w:name="_Toc98043119"/>
      <w:bookmarkEnd w:id="87"/>
      <w:bookmarkStart w:id="88" w:name="_Toc98043261"/>
      <w:bookmarkEnd w:id="88"/>
      <w:bookmarkStart w:id="89" w:name="_Toc98043120"/>
      <w:bookmarkEnd w:id="89"/>
      <w:bookmarkStart w:id="90" w:name="_Toc102797302"/>
      <w:bookmarkEnd w:id="90"/>
      <w:bookmarkStart w:id="91" w:name="_Toc98043471"/>
      <w:bookmarkEnd w:id="91"/>
      <w:bookmarkStart w:id="92" w:name="_Toc98042885"/>
      <w:bookmarkEnd w:id="92"/>
      <w:bookmarkStart w:id="93" w:name="_Toc104002568"/>
      <w:bookmarkEnd w:id="93"/>
      <w:bookmarkStart w:id="94" w:name="_Toc104087815"/>
      <w:bookmarkEnd w:id="94"/>
      <w:bookmarkStart w:id="95" w:name="_Toc104002567"/>
      <w:bookmarkEnd w:id="95"/>
      <w:bookmarkStart w:id="96" w:name="_Toc102797615"/>
      <w:bookmarkEnd w:id="96"/>
      <w:bookmarkStart w:id="97" w:name="_Toc98043190"/>
      <w:bookmarkEnd w:id="97"/>
      <w:bookmarkStart w:id="98" w:name="_Toc104087817"/>
      <w:bookmarkEnd w:id="98"/>
      <w:bookmarkStart w:id="99" w:name="_Toc98043511"/>
      <w:bookmarkEnd w:id="99"/>
      <w:bookmarkStart w:id="100" w:name="_Toc98043263"/>
      <w:bookmarkEnd w:id="100"/>
      <w:bookmarkStart w:id="101" w:name="_Toc102790909"/>
      <w:bookmarkEnd w:id="101"/>
      <w:bookmarkStart w:id="102" w:name="_Toc102790939"/>
      <w:bookmarkEnd w:id="102"/>
      <w:bookmarkStart w:id="103" w:name="_Toc98043191"/>
      <w:bookmarkEnd w:id="103"/>
      <w:bookmarkStart w:id="104" w:name="_Toc98043222"/>
      <w:bookmarkEnd w:id="104"/>
      <w:bookmarkStart w:id="105" w:name="_Toc102904947"/>
      <w:bookmarkEnd w:id="105"/>
      <w:bookmarkStart w:id="106" w:name="_Toc98043194"/>
      <w:bookmarkEnd w:id="106"/>
      <w:bookmarkStart w:id="107" w:name="_Toc102797304"/>
      <w:bookmarkEnd w:id="107"/>
      <w:bookmarkStart w:id="108" w:name="_Toc98043512"/>
      <w:bookmarkEnd w:id="108"/>
      <w:bookmarkStart w:id="109" w:name="_Toc104087816"/>
      <w:bookmarkEnd w:id="109"/>
      <w:bookmarkStart w:id="110" w:name="_Toc98043623"/>
      <w:bookmarkEnd w:id="110"/>
      <w:bookmarkStart w:id="111" w:name="_Toc102797161"/>
      <w:bookmarkEnd w:id="111"/>
      <w:bookmarkStart w:id="112" w:name="_Toc102904612"/>
      <w:bookmarkEnd w:id="112"/>
      <w:bookmarkStart w:id="113" w:name="_Toc102797303"/>
      <w:bookmarkEnd w:id="113"/>
      <w:bookmarkStart w:id="114" w:name="_Toc102797160"/>
      <w:bookmarkEnd w:id="114"/>
      <w:bookmarkStart w:id="115" w:name="_Toc98043472"/>
      <w:bookmarkEnd w:id="115"/>
      <w:bookmarkStart w:id="116" w:name="_Toc102797617"/>
      <w:bookmarkEnd w:id="116"/>
      <w:bookmarkStart w:id="117" w:name="_Toc102811248"/>
      <w:bookmarkEnd w:id="117"/>
      <w:bookmarkStart w:id="118" w:name="_Toc98043053"/>
      <w:bookmarkEnd w:id="118"/>
      <w:bookmarkStart w:id="119" w:name="_Toc98043126"/>
      <w:bookmarkEnd w:id="119"/>
      <w:bookmarkStart w:id="120" w:name="_Toc102904948"/>
      <w:bookmarkEnd w:id="120"/>
      <w:bookmarkStart w:id="121" w:name="_Toc98043123"/>
      <w:bookmarkEnd w:id="121"/>
      <w:bookmarkStart w:id="122" w:name="_Toc102790912"/>
      <w:bookmarkEnd w:id="122"/>
      <w:bookmarkStart w:id="123" w:name="_Toc102790942"/>
      <w:bookmarkEnd w:id="123"/>
      <w:bookmarkStart w:id="124" w:name="_Toc98042890"/>
      <w:bookmarkEnd w:id="124"/>
      <w:bookmarkStart w:id="125" w:name="_Toc102797616"/>
      <w:bookmarkEnd w:id="125"/>
      <w:bookmarkStart w:id="126" w:name="_Toc98043225"/>
      <w:bookmarkEnd w:id="126"/>
      <w:bookmarkStart w:id="127" w:name="_Toc102811249"/>
      <w:bookmarkEnd w:id="127"/>
      <w:bookmarkStart w:id="128" w:name="_Toc102904614"/>
      <w:bookmarkEnd w:id="128"/>
      <w:bookmarkStart w:id="129" w:name="_Toc98043266"/>
      <w:bookmarkEnd w:id="129"/>
      <w:bookmarkStart w:id="130" w:name="_Toc104002569"/>
      <w:bookmarkEnd w:id="130"/>
      <w:bookmarkStart w:id="131" w:name="_Toc102904613"/>
      <w:bookmarkEnd w:id="131"/>
      <w:bookmarkStart w:id="132" w:name="_Toc104087818"/>
      <w:bookmarkEnd w:id="132"/>
      <w:bookmarkStart w:id="133" w:name="_Toc98043515"/>
      <w:bookmarkEnd w:id="133"/>
      <w:bookmarkStart w:id="134" w:name="_Toc102811250"/>
      <w:bookmarkEnd w:id="134"/>
      <w:bookmarkStart w:id="135" w:name="_Toc104087819"/>
      <w:bookmarkEnd w:id="135"/>
      <w:bookmarkStart w:id="136" w:name="_Toc102797305"/>
      <w:bookmarkEnd w:id="136"/>
      <w:bookmarkStart w:id="137" w:name="_Toc98043197"/>
      <w:bookmarkEnd w:id="137"/>
      <w:bookmarkStart w:id="138" w:name="_Toc98043626"/>
      <w:bookmarkEnd w:id="138"/>
      <w:bookmarkStart w:id="139" w:name="_Toc98043475"/>
      <w:bookmarkEnd w:id="139"/>
      <w:bookmarkStart w:id="140" w:name="_Toc102797162"/>
      <w:bookmarkEnd w:id="140"/>
      <w:bookmarkStart w:id="141" w:name="_Toc98043269"/>
      <w:bookmarkEnd w:id="141"/>
      <w:bookmarkStart w:id="142" w:name="_Toc102904949"/>
      <w:bookmarkEnd w:id="142"/>
      <w:bookmarkStart w:id="143" w:name="_Toc104002571"/>
      <w:bookmarkEnd w:id="143"/>
      <w:bookmarkStart w:id="144" w:name="_Toc104002570"/>
      <w:bookmarkEnd w:id="144"/>
      <w:bookmarkStart w:id="145" w:name="_Toc98043228"/>
      <w:bookmarkEnd w:id="145"/>
      <w:bookmarkStart w:id="146" w:name="_Toc98043056"/>
      <w:bookmarkEnd w:id="146"/>
      <w:bookmarkStart w:id="147" w:name="_Toc98043627"/>
      <w:bookmarkEnd w:id="147"/>
      <w:bookmarkStart w:id="148" w:name="_Toc102797307"/>
      <w:bookmarkEnd w:id="148"/>
      <w:bookmarkStart w:id="149" w:name="_Toc102797618"/>
      <w:bookmarkEnd w:id="149"/>
      <w:bookmarkStart w:id="150" w:name="_Toc102797619"/>
      <w:bookmarkEnd w:id="150"/>
      <w:bookmarkStart w:id="151" w:name="_Toc102797306"/>
      <w:bookmarkEnd w:id="151"/>
      <w:bookmarkStart w:id="152" w:name="_Toc98043129"/>
      <w:bookmarkEnd w:id="152"/>
      <w:bookmarkStart w:id="153" w:name="_Toc102904616"/>
      <w:bookmarkEnd w:id="153"/>
      <w:bookmarkStart w:id="154" w:name="_Toc102811251"/>
      <w:bookmarkEnd w:id="154"/>
      <w:bookmarkStart w:id="155" w:name="_Toc98043629"/>
      <w:bookmarkEnd w:id="155"/>
      <w:bookmarkStart w:id="156" w:name="_Toc102797163"/>
      <w:bookmarkEnd w:id="156"/>
      <w:bookmarkStart w:id="157" w:name="_Toc102904950"/>
      <w:bookmarkEnd w:id="157"/>
      <w:bookmarkStart w:id="158" w:name="_Toc104002572"/>
      <w:bookmarkEnd w:id="158"/>
      <w:bookmarkStart w:id="159" w:name="_Toc104087820"/>
      <w:bookmarkEnd w:id="159"/>
      <w:bookmarkStart w:id="160" w:name="_Toc104087821"/>
      <w:bookmarkEnd w:id="160"/>
      <w:bookmarkStart w:id="161" w:name="_Toc102904615"/>
      <w:bookmarkEnd w:id="161"/>
      <w:bookmarkStart w:id="162" w:name="_Toc102904617"/>
      <w:bookmarkEnd w:id="162"/>
      <w:bookmarkStart w:id="163" w:name="_Toc102904951"/>
      <w:bookmarkEnd w:id="163"/>
      <w:bookmarkStart w:id="164" w:name="_Toc102797620"/>
      <w:bookmarkEnd w:id="164"/>
      <w:bookmarkStart w:id="165" w:name="_Toc98043231"/>
      <w:bookmarkEnd w:id="165"/>
      <w:bookmarkStart w:id="166" w:name="_Toc98043632"/>
      <w:bookmarkEnd w:id="166"/>
      <w:bookmarkStart w:id="167" w:name="_Toc102797308"/>
      <w:bookmarkEnd w:id="167"/>
      <w:bookmarkStart w:id="168" w:name="_Toc98043542"/>
      <w:bookmarkEnd w:id="168"/>
      <w:bookmarkStart w:id="169" w:name="_Toc102904952"/>
      <w:bookmarkEnd w:id="169"/>
      <w:bookmarkStart w:id="170" w:name="_Toc104087823"/>
      <w:bookmarkEnd w:id="170"/>
      <w:bookmarkStart w:id="171" w:name="_Toc98043519"/>
      <w:bookmarkEnd w:id="171"/>
      <w:bookmarkStart w:id="172" w:name="_Toc102790916"/>
      <w:bookmarkEnd w:id="172"/>
      <w:bookmarkStart w:id="173" w:name="_Toc98042893"/>
      <w:bookmarkEnd w:id="173"/>
      <w:bookmarkStart w:id="174" w:name="_Toc98043479"/>
      <w:bookmarkEnd w:id="174"/>
      <w:bookmarkStart w:id="175" w:name="_Toc102811252"/>
      <w:bookmarkEnd w:id="175"/>
      <w:bookmarkStart w:id="176" w:name="_Toc98043272"/>
      <w:bookmarkEnd w:id="176"/>
      <w:bookmarkStart w:id="177" w:name="_Toc98043200"/>
      <w:bookmarkEnd w:id="177"/>
      <w:bookmarkStart w:id="178" w:name="_Toc98043059"/>
      <w:bookmarkEnd w:id="178"/>
      <w:bookmarkStart w:id="179" w:name="_Toc104002573"/>
      <w:bookmarkEnd w:id="179"/>
      <w:bookmarkStart w:id="180" w:name="_Toc102904618"/>
      <w:bookmarkEnd w:id="180"/>
      <w:bookmarkStart w:id="181" w:name="_Toc102797621"/>
      <w:bookmarkEnd w:id="181"/>
      <w:bookmarkStart w:id="182" w:name="_Toc98043636"/>
      <w:bookmarkEnd w:id="182"/>
      <w:bookmarkStart w:id="183" w:name="_Toc102790948"/>
      <w:bookmarkEnd w:id="183"/>
      <w:bookmarkStart w:id="184" w:name="_Toc102811253"/>
      <w:bookmarkEnd w:id="184"/>
      <w:bookmarkStart w:id="185" w:name="_Toc104087822"/>
      <w:bookmarkEnd w:id="185"/>
      <w:bookmarkStart w:id="186" w:name="_Toc102797165"/>
      <w:bookmarkEnd w:id="186"/>
      <w:bookmarkStart w:id="187" w:name="_Toc104002574"/>
      <w:bookmarkEnd w:id="187"/>
      <w:bookmarkStart w:id="188" w:name="_Toc102904621"/>
      <w:bookmarkEnd w:id="188"/>
      <w:bookmarkStart w:id="189" w:name="_Toc98043133"/>
      <w:bookmarkEnd w:id="189"/>
      <w:bookmarkStart w:id="190" w:name="_Toc102904956"/>
      <w:bookmarkEnd w:id="190"/>
      <w:bookmarkStart w:id="191" w:name="_Toc104002575"/>
      <w:bookmarkEnd w:id="191"/>
      <w:bookmarkStart w:id="192" w:name="_Toc98043630"/>
      <w:bookmarkEnd w:id="192"/>
      <w:bookmarkStart w:id="193" w:name="_Toc102790918"/>
      <w:bookmarkEnd w:id="193"/>
      <w:bookmarkStart w:id="194" w:name="_Toc102904953"/>
      <w:bookmarkEnd w:id="194"/>
      <w:bookmarkStart w:id="195" w:name="_Toc102790946"/>
      <w:bookmarkEnd w:id="195"/>
      <w:bookmarkStart w:id="196" w:name="_Toc98043063"/>
      <w:bookmarkEnd w:id="196"/>
      <w:bookmarkStart w:id="197" w:name="_Toc102797311"/>
      <w:bookmarkEnd w:id="197"/>
      <w:bookmarkStart w:id="198" w:name="_Toc104087825"/>
      <w:bookmarkEnd w:id="198"/>
      <w:bookmarkStart w:id="199" w:name="_Toc98042897"/>
      <w:bookmarkEnd w:id="199"/>
      <w:bookmarkStart w:id="200" w:name="_Toc98043524"/>
      <w:bookmarkEnd w:id="200"/>
      <w:bookmarkStart w:id="201" w:name="_Toc98043571"/>
      <w:bookmarkEnd w:id="201"/>
      <w:bookmarkStart w:id="202" w:name="_Toc98043205"/>
      <w:bookmarkEnd w:id="202"/>
      <w:bookmarkStart w:id="203" w:name="_Toc98043635"/>
      <w:bookmarkEnd w:id="203"/>
      <w:bookmarkStart w:id="204" w:name="_Toc104002582"/>
      <w:bookmarkEnd w:id="204"/>
      <w:bookmarkStart w:id="205" w:name="_Toc104087830"/>
      <w:bookmarkEnd w:id="205"/>
      <w:bookmarkStart w:id="206" w:name="_Toc98043633"/>
      <w:bookmarkEnd w:id="206"/>
      <w:bookmarkStart w:id="207" w:name="_Toc102797168"/>
      <w:bookmarkEnd w:id="207"/>
      <w:bookmarkStart w:id="208" w:name="_Toc102811256"/>
      <w:bookmarkEnd w:id="208"/>
      <w:bookmarkStart w:id="209" w:name="_Toc102797624"/>
      <w:bookmarkEnd w:id="209"/>
      <w:bookmarkStart w:id="210" w:name="_Toc104002577"/>
      <w:bookmarkEnd w:id="210"/>
      <w:bookmarkStart w:id="211" w:name="_Toc102797171"/>
      <w:bookmarkEnd w:id="211"/>
      <w:bookmarkStart w:id="212" w:name="_Toc102904960"/>
      <w:bookmarkEnd w:id="212"/>
      <w:bookmarkStart w:id="213" w:name="_Toc102797175"/>
      <w:bookmarkEnd w:id="213"/>
      <w:bookmarkStart w:id="214" w:name="_Toc102790922"/>
      <w:bookmarkEnd w:id="214"/>
      <w:bookmarkStart w:id="215" w:name="_Toc102797315"/>
      <w:bookmarkEnd w:id="215"/>
      <w:bookmarkStart w:id="216" w:name="_Toc98043484"/>
      <w:bookmarkEnd w:id="216"/>
      <w:bookmarkStart w:id="217" w:name="_Toc104002583"/>
      <w:bookmarkEnd w:id="217"/>
      <w:bookmarkStart w:id="218" w:name="_Toc102811260"/>
      <w:bookmarkEnd w:id="218"/>
      <w:bookmarkStart w:id="219" w:name="_Toc102904625"/>
      <w:bookmarkEnd w:id="219"/>
      <w:bookmarkStart w:id="220" w:name="_Toc102790952"/>
      <w:bookmarkEnd w:id="220"/>
      <w:bookmarkStart w:id="221" w:name="_Toc102797628"/>
      <w:bookmarkEnd w:id="221"/>
      <w:bookmarkStart w:id="222" w:name="_Toc98043277"/>
      <w:bookmarkEnd w:id="222"/>
      <w:bookmarkStart w:id="223" w:name="_Toc98043236"/>
      <w:bookmarkEnd w:id="223"/>
      <w:bookmarkStart w:id="224" w:name="_Toc98043547"/>
      <w:bookmarkEnd w:id="224"/>
      <w:bookmarkStart w:id="225" w:name="_Toc437505960"/>
      <w:bookmarkStart w:id="226" w:name="_Toc8002"/>
      <w:r>
        <w:t>Introdução</w:t>
      </w:r>
      <w:bookmarkEnd w:id="225"/>
      <w:bookmarkEnd w:id="226"/>
    </w:p>
    <w:p>
      <w:pPr>
        <w:pStyle w:val="36"/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pt-BR" w:eastAsia="pt-BR" w:bidi="ar-SA"/>
        </w:rPr>
        <w:t xml:space="preserve">Este documento apresenta definições de alguns termos, nomes de padrões, siglas e outros conceitos usados no domínio </w:t>
      </w:r>
      <w:r>
        <w:rPr>
          <w:rFonts w:hint="default" w:ascii="Arial" w:hAnsi="Arial" w:eastAsia="Arial" w:cs="Arial"/>
          <w:b w:val="0"/>
          <w:i/>
          <w:iCs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pt-BR" w:eastAsia="pt-BR" w:bidi="ar-SA"/>
        </w:rPr>
        <w:t>gestão de restaurantes e lanchonetes</w:t>
      </w:r>
      <w:r>
        <w:rPr>
          <w:rFonts w:hint="default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pt-BR" w:bidi="ar-SA"/>
        </w:rPr>
        <w:t>, explicando estes conceitos para qualquer um que venha a ler algum artefato produzido pelo projeto.</w:t>
      </w:r>
    </w:p>
    <w:p>
      <w:pPr>
        <w:pStyle w:val="2"/>
        <w:ind w:left="432" w:hanging="432"/>
        <w:rPr>
          <w:lang w:eastAsia="en-US"/>
        </w:rPr>
      </w:pPr>
      <w:bookmarkStart w:id="227" w:name="_Toc437421042"/>
      <w:bookmarkStart w:id="228" w:name="_Toc437505961"/>
      <w:bookmarkStart w:id="229" w:name="_Toc27598"/>
      <w:r>
        <w:t>ACRÔNIMOS</w:t>
      </w:r>
      <w:r>
        <w:rPr>
          <w:rFonts w:hint="default"/>
          <w:lang w:val="pt-BR"/>
        </w:rPr>
        <w:t xml:space="preserve"> </w:t>
      </w:r>
      <w:r>
        <w:t>(SIGLAS)</w:t>
      </w:r>
      <w:bookmarkEnd w:id="227"/>
      <w:bookmarkEnd w:id="228"/>
      <w:bookmarkEnd w:id="229"/>
    </w:p>
    <w:tbl>
      <w:tblPr>
        <w:tblStyle w:val="12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4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2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Siglas</w:t>
            </w:r>
          </w:p>
        </w:tc>
        <w:tc>
          <w:tcPr>
            <w:tcW w:w="748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122" w:type="dxa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  <w:r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  <w:t>PDV</w:t>
            </w:r>
          </w:p>
        </w:tc>
        <w:tc>
          <w:tcPr>
            <w:tcW w:w="7484" w:type="dxa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en-US" w:eastAsia="pt-BR" w:bidi="ar-SA"/>
              </w:rPr>
            </w:pPr>
            <w:r>
              <w:rPr>
                <w:rFonts w:hint="default" w:cs="Arial"/>
                <w:i w:val="0"/>
                <w:color w:val="000000"/>
                <w:lang w:val="en-US" w:eastAsia="pt-BR" w:bidi="ar-SA"/>
              </w:rPr>
              <w:t>Ponto de venda. Software utilizado como interface para registrar um pedido.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2" w:type="dxa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  <w:tc>
          <w:tcPr>
            <w:tcW w:w="7484" w:type="dxa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22" w:type="dxa"/>
            <w:vAlign w:val="center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  <w:tc>
          <w:tcPr>
            <w:tcW w:w="7484" w:type="dxa"/>
            <w:vAlign w:val="center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22" w:type="dxa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  <w:tc>
          <w:tcPr>
            <w:tcW w:w="7484" w:type="dxa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122" w:type="dxa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  <w:tc>
          <w:tcPr>
            <w:tcW w:w="7484" w:type="dxa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2" w:type="dxa"/>
            <w:vAlign w:val="center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  <w:tc>
          <w:tcPr>
            <w:tcW w:w="7484" w:type="dxa"/>
            <w:vAlign w:val="center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</w:p>
        </w:tc>
      </w:tr>
    </w:tbl>
    <w:p>
      <w:pPr>
        <w:pStyle w:val="2"/>
        <w:rPr>
          <w:lang w:val="pt-PT"/>
        </w:rPr>
      </w:pPr>
      <w:bookmarkStart w:id="230" w:name="_Toc437505962"/>
      <w:bookmarkStart w:id="231" w:name="_Toc12737"/>
      <w:r>
        <w:t>Definições</w:t>
      </w:r>
      <w:bookmarkEnd w:id="230"/>
      <w:bookmarkEnd w:id="231"/>
    </w:p>
    <w:tbl>
      <w:tblPr>
        <w:tblStyle w:val="12"/>
        <w:tblW w:w="9639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7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9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Termos</w:t>
            </w:r>
          </w:p>
        </w:tc>
        <w:tc>
          <w:tcPr>
            <w:tcW w:w="7449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  <w:r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  <w:t>Serf-order</w:t>
            </w:r>
          </w:p>
        </w:tc>
        <w:tc>
          <w:tcPr>
            <w:tcW w:w="7449" w:type="dxa"/>
            <w:vAlign w:val="center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  <w:r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  <w:t xml:space="preserve">Abono utilizado para trabalhadores ou estudantes que recebem parte do salário.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  <w:r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  <w:t>Garçom </w:t>
            </w:r>
          </w:p>
        </w:tc>
        <w:tc>
          <w:tcPr>
            <w:tcW w:w="7449" w:type="dxa"/>
            <w:vAlign w:val="center"/>
          </w:tcPr>
          <w:p>
            <w:pPr>
              <w:pStyle w:val="36"/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</w:pPr>
            <w:r>
              <w:rPr>
                <w:rFonts w:hint="default" w:ascii="Arial" w:hAnsi="Arial" w:eastAsia="Times New Roman" w:cs="Arial"/>
                <w:i w:val="0"/>
                <w:color w:val="000000"/>
                <w:lang w:val="pt-BR" w:eastAsia="pt-BR" w:bidi="ar-SA"/>
              </w:rPr>
              <w:t>Conjunto de recursos (bens e direitos) controlados por uma entidade como resultado de acontecimentos passados e dos económicos futuros.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Alimentação fora do lar</w:t>
            </w:r>
          </w:p>
        </w:tc>
        <w:tc>
          <w:tcPr>
            <w:tcW w:w="7449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Segmento do mercado que inclui </w:t>
            </w:r>
            <w:r>
              <w:rPr>
                <w:rFonts w:hint="default"/>
                <w:i/>
                <w:iCs/>
                <w:lang w:val="pt-BR"/>
              </w:rPr>
              <w:t>food service</w:t>
            </w:r>
            <w:r>
              <w:rPr>
                <w:rFonts w:hint="default"/>
                <w:lang w:val="pt-BR"/>
              </w:rPr>
              <w:t xml:space="preserve"> e o varejo alimentício.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Cardápio</w:t>
            </w:r>
          </w:p>
        </w:tc>
        <w:tc>
          <w:tcPr>
            <w:tcW w:w="7449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Menu digital de produtos disponíveis para venda ao consumidor final.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Fila</w:t>
            </w:r>
          </w:p>
        </w:tc>
        <w:tc>
          <w:tcPr>
            <w:tcW w:w="7449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Fila de pedidos para preparo pela cozinha.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Combo</w:t>
            </w:r>
          </w:p>
        </w:tc>
        <w:tc>
          <w:tcPr>
            <w:tcW w:w="7449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Agrupamento de produtos que serão vendidos como se fossem apenas um.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Adicional</w:t>
            </w:r>
          </w:p>
        </w:tc>
        <w:tc>
          <w:tcPr>
            <w:tcW w:w="7449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Produtos que só podem ser vendidos quando acompanhados por produtos pré-definidos.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Pedido de balcão</w:t>
            </w:r>
          </w:p>
        </w:tc>
        <w:tc>
          <w:tcPr>
            <w:tcW w:w="7449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Pedidos realizados pelo cliente diretamente no balcão, quando o mesmo não deseja utilizar uma mesa.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Comanda eletrônica</w:t>
            </w:r>
          </w:p>
        </w:tc>
        <w:tc>
          <w:tcPr>
            <w:tcW w:w="7449" w:type="dxa"/>
            <w:vAlign w:val="center"/>
          </w:tcPr>
          <w:p>
            <w:r>
              <w:rPr>
                <w:rFonts w:hint="default"/>
              </w:rPr>
              <w:t xml:space="preserve">A comanda eletrônica é uma tecnologia utilizada para gerenciar os pedidos realizados por clientes no estabelecimento.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 w:ascii="Arial" w:hAnsi="Arial" w:eastAsia="Times New Roman" w:cs="Arial"/>
                <w:color w:val="000000"/>
                <w:lang w:val="pt-BR" w:eastAsia="pt-BR" w:bidi="ar-SA"/>
              </w:rPr>
            </w:pPr>
            <w:r>
              <w:rPr>
                <w:rFonts w:hint="default"/>
                <w:lang w:val="pt-BR"/>
              </w:rPr>
              <w:fldChar w:fldCharType="begin"/>
            </w:r>
            <w:r>
              <w:rPr>
                <w:rFonts w:hint="default"/>
                <w:lang w:val="pt-BR"/>
              </w:rPr>
              <w:instrText xml:space="preserve"> HYPERLINK "https://consumer.com.br/comanda-mobile" </w:instrText>
            </w:r>
            <w:r>
              <w:rPr>
                <w:rFonts w:hint="default"/>
                <w:lang w:val="pt-BR"/>
              </w:rPr>
              <w:fldChar w:fldCharType="separate"/>
            </w:r>
            <w:r>
              <w:rPr>
                <w:rFonts w:hint="default"/>
                <w:lang w:val="pt-BR"/>
              </w:rPr>
              <w:t>Comanda Mobile</w:t>
            </w:r>
            <w:r>
              <w:rPr>
                <w:rFonts w:hint="default"/>
                <w:lang w:val="pt-BR"/>
              </w:rPr>
              <w:fldChar w:fldCharType="end"/>
            </w:r>
          </w:p>
        </w:tc>
        <w:tc>
          <w:tcPr>
            <w:tcW w:w="7449" w:type="dxa"/>
            <w:vAlign w:val="center"/>
          </w:tcPr>
          <w:p>
            <w:r>
              <w:rPr>
                <w:rFonts w:hint="default"/>
              </w:rPr>
              <w:t xml:space="preserve">Normalmente </w:t>
            </w:r>
            <w:r>
              <w:rPr>
                <w:rFonts w:hint="default"/>
                <w:lang w:val="pt-BR"/>
              </w:rPr>
              <w:t xml:space="preserve">as comanda eletrônicas </w:t>
            </w:r>
            <w:r>
              <w:rPr>
                <w:rFonts w:hint="default"/>
              </w:rPr>
              <w:t>são compost</w:t>
            </w:r>
            <w:r>
              <w:rPr>
                <w:rFonts w:hint="default"/>
                <w:lang w:val="pt-BR"/>
              </w:rPr>
              <w:t>a</w:t>
            </w:r>
            <w:r>
              <w:rPr>
                <w:rFonts w:hint="default"/>
              </w:rPr>
              <w:t>s por um aplicativo utilizado pelo garçom, e uma central que recebe</w:t>
            </w:r>
            <w:bookmarkStart w:id="232" w:name="_GoBack"/>
            <w:bookmarkEnd w:id="232"/>
            <w:r>
              <w:rPr>
                <w:rFonts w:hint="default"/>
              </w:rPr>
              <w:t>, processa e exibe a fila de pedidos para o preparo. A principal vantagem dessa tecnologia é que simplifica muito o processo de pedido entre o cliente e o restaurante.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</w:p>
        </w:tc>
        <w:tc>
          <w:tcPr>
            <w:tcW w:w="7449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</w:p>
        </w:tc>
        <w:tc>
          <w:tcPr>
            <w:tcW w:w="7449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90" w:type="dxa"/>
            <w:vAlign w:val="center"/>
          </w:tcPr>
          <w:p>
            <w:pPr>
              <w:rPr>
                <w:rFonts w:hint="default"/>
                <w:lang w:val="pt-BR"/>
              </w:rPr>
            </w:pPr>
          </w:p>
        </w:tc>
        <w:tc>
          <w:tcPr>
            <w:tcW w:w="7449" w:type="dxa"/>
            <w:vAlign w:val="center"/>
          </w:tcPr>
          <w:p/>
        </w:tc>
      </w:tr>
    </w:tbl>
    <w:p>
      <w:pPr>
        <w:rPr>
          <w:b/>
          <w:bCs/>
        </w:rPr>
      </w:pPr>
    </w:p>
    <w:sectPr>
      <w:headerReference r:id="rId5" w:type="default"/>
      <w:footerReference r:id="rId6" w:type="default"/>
      <w:pgSz w:w="11907" w:h="16840"/>
      <w:pgMar w:top="851" w:right="851" w:bottom="851" w:left="1418" w:header="851" w:footer="851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</w:p>
  <w:tbl>
    <w:tblPr>
      <w:tblStyle w:val="12"/>
      <w:tblW w:w="9639" w:type="dxa"/>
      <w:tblInd w:w="14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4788"/>
      <w:gridCol w:w="3037"/>
      <w:gridCol w:w="181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44" w:type="dxa"/>
          <w:left w:w="144" w:type="dxa"/>
          <w:bottom w:w="144" w:type="dxa"/>
          <w:right w:w="144" w:type="dxa"/>
        </w:tblCellMar>
      </w:tblPrEx>
      <w:trPr>
        <w:trHeight w:val="216" w:hRule="atLeast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pStyle w:val="28"/>
          </w:pPr>
          <w:r>
            <w:t>Politec Ltda.</w:t>
          </w:r>
        </w:p>
        <w:p>
          <w:pPr>
            <w:pStyle w:val="28"/>
          </w:pPr>
          <w: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pStyle w:val="28"/>
          </w:pPr>
          <w: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pStyle w:val="28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2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10" w:type="dxa"/>
      <w:tblInd w:w="70" w:type="dxa"/>
      <w:tblBorders>
        <w:top w:val="single" w:color="auto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6300"/>
      <w:gridCol w:w="1705"/>
      <w:gridCol w:w="1705"/>
    </w:tblGrid>
    <w:tr>
      <w:tblPrEx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6300" w:type="dxa"/>
        </w:tcPr>
        <w:p>
          <w:pPr>
            <w:pStyle w:val="28"/>
            <w:tabs>
              <w:tab w:val="right" w:pos="6160"/>
              <w:tab w:val="clear" w:pos="4320"/>
              <w:tab w:val="clear" w:pos="8640"/>
            </w:tabs>
            <w:jc w:val="left"/>
          </w:pPr>
          <w:sdt>
            <w:sdtPr>
              <w:alias w:val="Gestor"/>
              <w:id w:val="2086334407"/>
              <w:placeholder>
                <w:docPart w:val="D44F73D8833C466794E074BD5D728922"/>
              </w:placeholder>
              <w15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>
                <w:rPr>
                  <w:lang w:val="pt-BR"/>
                </w:rPr>
                <w:t>COMCER - Comanda Certa</w:t>
              </w:r>
            </w:sdtContent>
          </w:sdt>
          <w:r>
            <w:tab/>
          </w:r>
          <w:sdt>
            <w:sdtPr>
              <w:alias w:val="Assunto"/>
              <w:id w:val="-1302073007"/>
              <w:placeholder>
                <w:docPart w:val="117F0918839C4193BFB0E167415AD5B4"/>
              </w:placeholder>
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lang w:val="pt-BR"/>
                </w:rPr>
                <w:t>Versão 1.0</w:t>
              </w:r>
            </w:sdtContent>
          </w:sdt>
        </w:p>
      </w:tc>
      <w:tc>
        <w:tcPr>
          <w:tcW w:w="1705" w:type="dxa"/>
          <w:vAlign w:val="center"/>
        </w:tcPr>
        <w:p>
          <w:pPr>
            <w:pStyle w:val="28"/>
            <w:rPr>
              <w:lang w:val="pt-PT"/>
            </w:rPr>
          </w:pPr>
        </w:p>
      </w:tc>
      <w:tc>
        <w:tcPr>
          <w:tcW w:w="1705" w:type="dxa"/>
          <w:vAlign w:val="center"/>
        </w:tcPr>
        <w:p>
          <w:pPr>
            <w:pStyle w:val="28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28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20" w:type="dxa"/>
      <w:tblInd w:w="7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440" w:type="dxa"/>
          <w:tcBorders>
            <w:bottom w:val="single" w:color="auto" w:sz="12" w:space="0"/>
          </w:tcBorders>
          <w:shd w:val="clear" w:color="auto" w:fill="C0C0C0"/>
          <w:vAlign w:val="center"/>
        </w:tcPr>
        <w:p>
          <w:pPr>
            <w:pStyle w:val="28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>
          <w:pPr>
            <w:pStyle w:val="28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>
          <w:pPr>
            <w:pStyle w:val="28"/>
            <w:jc w:val="right"/>
            <w:rPr>
              <w:b/>
            </w:rPr>
          </w:pPr>
          <w:r>
            <w:rPr>
              <w:b/>
            </w:rPr>
            <w:object>
              <v:shape id="_x0000_i1025" o:spt="75" type="#_x0000_t75" style="height:34.5pt;width:61.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5" DrawAspect="Content" ObjectID="_1468075725" r:id="rId1">
                <o:LockedField>false</o:LockedField>
              </o:OLEObject>
            </w:object>
          </w:r>
        </w:p>
      </w:tc>
    </w:tr>
  </w:tbl>
  <w:p>
    <w:pPr>
      <w:pStyle w:val="2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20" w:type="dxa"/>
      <w:tblInd w:w="7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440" w:type="dxa"/>
          <w:tcBorders>
            <w:bottom w:val="single" w:color="auto" w:sz="12" w:space="0"/>
          </w:tcBorders>
          <w:vAlign w:val="center"/>
        </w:tcPr>
        <w:p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Cs/>
            <w:lang w:val="pt-PT"/>
          </w:rPr>
          <w:alias w:val="Título"/>
          <w:id w:val="-2094935345"/>
          <w:placeholder>
            <w:docPart w:val="7C5D0D753A78429784BCEF5C9FE02A08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Cs/>
            <w:lang w:val="pt-PT"/>
          </w:rPr>
        </w:sdtEndPr>
        <w:sdtContent>
          <w:tc>
            <w:tcPr>
              <w:tcW w:w="6840" w:type="dxa"/>
              <w:vAlign w:val="center"/>
            </w:tcPr>
            <w:p>
              <w:pPr>
                <w:jc w:val="center"/>
                <w:rPr>
                  <w:bCs/>
                  <w:lang w:val="pt-PT"/>
                </w:rPr>
              </w:pPr>
              <w:r>
                <w:rPr>
                  <w:bCs/>
                  <w:lang w:val="pt-BR"/>
                </w:rPr>
                <w:t>GP - Glossário</w:t>
              </w:r>
            </w:p>
          </w:tc>
        </w:sdtContent>
      </w:sdt>
      <w:tc>
        <w:tcPr>
          <w:tcW w:w="1440" w:type="dxa"/>
          <w:vAlign w:val="center"/>
        </w:tcPr>
        <w:p>
          <w:pPr>
            <w:rPr>
              <w:b/>
            </w:rPr>
          </w:pP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21441E"/>
    <w:multiLevelType w:val="multilevel"/>
    <w:tmpl w:val="3A21441E"/>
    <w:lvl w:ilvl="0" w:tentative="0">
      <w:start w:val="1"/>
      <w:numFmt w:val="decimal"/>
      <w:pStyle w:val="7"/>
      <w:lvlText w:val="%1)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73F37BFE"/>
    <w:multiLevelType w:val="multilevel"/>
    <w:tmpl w:val="73F37BFE"/>
    <w:lvl w:ilvl="0" w:tentative="0">
      <w:start w:val="1"/>
      <w:numFmt w:val="bullet"/>
      <w:pStyle w:val="17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775133A1"/>
    <w:multiLevelType w:val="multilevel"/>
    <w:tmpl w:val="775133A1"/>
    <w:lvl w:ilvl="0" w:tentative="0">
      <w:start w:val="1"/>
      <w:numFmt w:val="decimal"/>
      <w:pStyle w:val="2"/>
      <w:suff w:val="space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4.%3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6C3"/>
    <w:rsid w:val="000B5FBB"/>
    <w:rsid w:val="00113B18"/>
    <w:rsid w:val="001D44F3"/>
    <w:rsid w:val="002446C3"/>
    <w:rsid w:val="003E4EDE"/>
    <w:rsid w:val="00587F90"/>
    <w:rsid w:val="005A6D65"/>
    <w:rsid w:val="007C3EEC"/>
    <w:rsid w:val="00834762"/>
    <w:rsid w:val="00903341"/>
    <w:rsid w:val="00C331C2"/>
    <w:rsid w:val="00C4222D"/>
    <w:rsid w:val="00CC26FB"/>
    <w:rsid w:val="0142287C"/>
    <w:rsid w:val="02EF640C"/>
    <w:rsid w:val="04A244AD"/>
    <w:rsid w:val="083C4BF5"/>
    <w:rsid w:val="0D2A3BC8"/>
    <w:rsid w:val="0E2D51B9"/>
    <w:rsid w:val="116135B8"/>
    <w:rsid w:val="14641547"/>
    <w:rsid w:val="1D5C221C"/>
    <w:rsid w:val="22E74C48"/>
    <w:rsid w:val="25307BF7"/>
    <w:rsid w:val="2B405DF6"/>
    <w:rsid w:val="414167E8"/>
    <w:rsid w:val="41B325B3"/>
    <w:rsid w:val="5C6F2836"/>
    <w:rsid w:val="5EF834CD"/>
    <w:rsid w:val="6EEF3714"/>
    <w:rsid w:val="7937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nhideWhenUsed="0" w:uiPriority="0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Times New Roman" w:cs="Arial"/>
      <w:color w:val="000000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4">
    <w:name w:val="heading 3"/>
    <w:basedOn w:val="3"/>
    <w:next w:val="1"/>
    <w:qFormat/>
    <w:uiPriority w:val="0"/>
    <w:pPr>
      <w:numPr>
        <w:ilvl w:val="2"/>
        <w:numId w:val="1"/>
      </w:numPr>
      <w:spacing w:before="240" w:after="120"/>
      <w:ind w:left="0" w:firstLine="0"/>
      <w:outlineLvl w:val="2"/>
    </w:p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6">
    <w:name w:val="heading 5"/>
    <w:basedOn w:val="1"/>
    <w:next w:val="1"/>
    <w:qFormat/>
    <w:uiPriority w:val="0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7">
    <w:name w:val="heading 6"/>
    <w:basedOn w:val="1"/>
    <w:next w:val="1"/>
    <w:qFormat/>
    <w:uiPriority w:val="0"/>
    <w:pPr>
      <w:numPr>
        <w:ilvl w:val="0"/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uiPriority w:val="0"/>
    <w:rPr>
      <w:sz w:val="16"/>
      <w:szCs w:val="16"/>
    </w:rPr>
  </w:style>
  <w:style w:type="character" w:styleId="15">
    <w:name w:val="Hyperlink"/>
    <w:basedOn w:val="11"/>
    <w:uiPriority w:val="99"/>
    <w:rPr>
      <w:color w:val="0000FF"/>
      <w:u w:val="single"/>
    </w:rPr>
  </w:style>
  <w:style w:type="paragraph" w:styleId="16">
    <w:name w:val="toc 2"/>
    <w:basedOn w:val="1"/>
    <w:next w:val="1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color w:val="auto"/>
      <w:szCs w:val="28"/>
      <w:lang w:eastAsia="en-US"/>
    </w:rPr>
  </w:style>
  <w:style w:type="paragraph" w:styleId="17">
    <w:name w:val="List"/>
    <w:basedOn w:val="1"/>
    <w:semiHidden/>
    <w:uiPriority w:val="0"/>
    <w:pPr>
      <w:numPr>
        <w:ilvl w:val="0"/>
        <w:numId w:val="3"/>
      </w:numPr>
      <w:spacing w:before="80" w:after="240"/>
    </w:pPr>
    <w:rPr>
      <w:rFonts w:cs="Times New Roman"/>
      <w:color w:val="auto"/>
      <w:lang w:eastAsia="en-US"/>
    </w:rPr>
  </w:style>
  <w:style w:type="paragraph" w:styleId="18">
    <w:name w:val="toc 9"/>
    <w:basedOn w:val="1"/>
    <w:next w:val="1"/>
    <w:semiHidden/>
    <w:qFormat/>
    <w:uiPriority w:val="0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19">
    <w:name w:val="Body Text"/>
    <w:basedOn w:val="1"/>
    <w:semiHidden/>
    <w:uiPriority w:val="0"/>
    <w:pPr>
      <w:jc w:val="left"/>
    </w:pPr>
    <w:rPr>
      <w:lang w:val="pt-PT"/>
    </w:rPr>
  </w:style>
  <w:style w:type="paragraph" w:styleId="20">
    <w:name w:val="toc 6"/>
    <w:basedOn w:val="1"/>
    <w:next w:val="1"/>
    <w:semiHidden/>
    <w:uiPriority w:val="0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1">
    <w:name w:val="annotation text"/>
    <w:basedOn w:val="1"/>
    <w:semiHidden/>
    <w:uiPriority w:val="0"/>
  </w:style>
  <w:style w:type="paragraph" w:styleId="22">
    <w:name w:val="toc 5"/>
    <w:basedOn w:val="1"/>
    <w:next w:val="1"/>
    <w:semiHidden/>
    <w:qFormat/>
    <w:uiPriority w:val="0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3">
    <w:name w:val="Title"/>
    <w:basedOn w:val="1"/>
    <w:next w:val="1"/>
    <w:qFormat/>
    <w:uiPriority w:val="0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24">
    <w:name w:val="Normal (Web)"/>
    <w:basedOn w:val="1"/>
    <w:semiHidden/>
    <w:uiPriority w:val="0"/>
    <w:pP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25">
    <w:name w:val="toc 4"/>
    <w:basedOn w:val="1"/>
    <w:next w:val="1"/>
    <w:semiHidden/>
    <w:qFormat/>
    <w:uiPriority w:val="0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6">
    <w:name w:val="toc 8"/>
    <w:basedOn w:val="1"/>
    <w:next w:val="1"/>
    <w:semiHidden/>
    <w:qFormat/>
    <w:uiPriority w:val="0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7">
    <w:name w:val="header"/>
    <w:basedOn w:val="1"/>
    <w:semiHidden/>
    <w:uiPriority w:val="0"/>
    <w:pPr>
      <w:tabs>
        <w:tab w:val="center" w:pos="4320"/>
        <w:tab w:val="right" w:pos="8640"/>
      </w:tabs>
      <w:jc w:val="center"/>
    </w:pPr>
    <w:rPr>
      <w:b/>
    </w:rPr>
  </w:style>
  <w:style w:type="paragraph" w:styleId="28">
    <w:name w:val="footer"/>
    <w:basedOn w:val="1"/>
    <w:link w:val="38"/>
    <w:semiHidden/>
    <w:uiPriority w:val="0"/>
    <w:pPr>
      <w:tabs>
        <w:tab w:val="center" w:pos="4320"/>
        <w:tab w:val="right" w:pos="8640"/>
      </w:tabs>
    </w:pPr>
  </w:style>
  <w:style w:type="paragraph" w:styleId="29">
    <w:name w:val="toc 7"/>
    <w:basedOn w:val="1"/>
    <w:next w:val="1"/>
    <w:semiHidden/>
    <w:uiPriority w:val="0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30">
    <w:name w:val="toc 3"/>
    <w:basedOn w:val="16"/>
    <w:next w:val="1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31">
    <w:name w:val="Balloon Text"/>
    <w:basedOn w:val="1"/>
    <w:link w:val="40"/>
    <w:semiHidden/>
    <w:unhideWhenUsed/>
    <w:uiPriority w:val="99"/>
    <w:rPr>
      <w:rFonts w:ascii="Tahoma" w:hAnsi="Tahoma" w:cs="Tahoma"/>
      <w:sz w:val="16"/>
      <w:szCs w:val="16"/>
    </w:rPr>
  </w:style>
  <w:style w:type="paragraph" w:styleId="32">
    <w:name w:val="toc 1"/>
    <w:basedOn w:val="1"/>
    <w:next w:val="1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color w:val="auto"/>
      <w:szCs w:val="28"/>
      <w:lang w:eastAsia="en-US"/>
    </w:rPr>
  </w:style>
  <w:style w:type="paragraph" w:styleId="33">
    <w:name w:val="Body Text Indent"/>
    <w:basedOn w:val="1"/>
    <w:link w:val="41"/>
    <w:semiHidden/>
    <w:unhideWhenUsed/>
    <w:qFormat/>
    <w:uiPriority w:val="99"/>
    <w:pPr>
      <w:spacing w:after="120"/>
      <w:ind w:left="360"/>
    </w:pPr>
  </w:style>
  <w:style w:type="paragraph" w:customStyle="1" w:styleId="34">
    <w:name w:val="Titulo documento"/>
    <w:basedOn w:val="1"/>
    <w:next w:val="1"/>
    <w:qFormat/>
    <w:uiPriority w:val="0"/>
    <w:pPr>
      <w:spacing w:after="240"/>
      <w:jc w:val="left"/>
    </w:pPr>
    <w:rPr>
      <w:b/>
      <w:color w:val="999999"/>
      <w:sz w:val="52"/>
    </w:rPr>
  </w:style>
  <w:style w:type="paragraph" w:customStyle="1" w:styleId="35">
    <w:name w:val="BodyText"/>
    <w:basedOn w:val="1"/>
    <w:uiPriority w:val="0"/>
    <w:pPr>
      <w:spacing w:before="40" w:after="60"/>
    </w:pPr>
    <w:rPr>
      <w:color w:val="auto"/>
    </w:rPr>
  </w:style>
  <w:style w:type="paragraph" w:customStyle="1" w:styleId="36">
    <w:name w:val="Instrução"/>
    <w:basedOn w:val="1"/>
    <w:next w:val="1"/>
    <w:uiPriority w:val="0"/>
    <w:pPr>
      <w:jc w:val="left"/>
    </w:pPr>
    <w:rPr>
      <w:i/>
      <w:color w:val="0000FF"/>
    </w:rPr>
  </w:style>
  <w:style w:type="paragraph" w:customStyle="1" w:styleId="37">
    <w:name w:val="infoblue"/>
    <w:basedOn w:val="1"/>
    <w:uiPriority w:val="0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character" w:customStyle="1" w:styleId="38">
    <w:name w:val="Rodapé Char"/>
    <w:basedOn w:val="11"/>
    <w:link w:val="28"/>
    <w:semiHidden/>
    <w:uiPriority w:val="0"/>
    <w:rPr>
      <w:rFonts w:ascii="Arial" w:hAnsi="Arial" w:cs="Arial"/>
      <w:color w:val="000000"/>
      <w:lang w:val="pt-BR" w:eastAsia="pt-BR"/>
    </w:rPr>
  </w:style>
  <w:style w:type="character" w:styleId="39">
    <w:name w:val="Placeholder Text"/>
    <w:basedOn w:val="11"/>
    <w:semiHidden/>
    <w:uiPriority w:val="99"/>
    <w:rPr>
      <w:color w:val="808080"/>
    </w:rPr>
  </w:style>
  <w:style w:type="character" w:customStyle="1" w:styleId="40">
    <w:name w:val="Texto de balão Char"/>
    <w:basedOn w:val="11"/>
    <w:link w:val="31"/>
    <w:semiHidden/>
    <w:uiPriority w:val="99"/>
    <w:rPr>
      <w:rFonts w:ascii="Tahoma" w:hAnsi="Tahoma" w:cs="Tahoma"/>
      <w:color w:val="000000"/>
      <w:sz w:val="16"/>
      <w:szCs w:val="16"/>
      <w:lang w:val="pt-BR" w:eastAsia="pt-BR"/>
    </w:rPr>
  </w:style>
  <w:style w:type="character" w:customStyle="1" w:styleId="41">
    <w:name w:val="Recuo de corpo de texto Char"/>
    <w:basedOn w:val="11"/>
    <w:link w:val="33"/>
    <w:semiHidden/>
    <w:uiPriority w:val="99"/>
    <w:rPr>
      <w:rFonts w:ascii="Arial" w:hAnsi="Arial" w:cs="Arial"/>
      <w:color w:val="000000"/>
      <w:lang w:val="pt-BR" w:eastAsia="pt-BR"/>
    </w:rPr>
  </w:style>
  <w:style w:type="table" w:customStyle="1" w:styleId="42">
    <w:name w:val="_Style 46"/>
    <w:basedOn w:val="43"/>
    <w:qFormat/>
    <w:uiPriority w:val="0"/>
    <w:tblPr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3">
    <w:name w:val="Table Normal"/>
    <w:qFormat/>
    <w:uiPriority w:val="0"/>
  </w:style>
  <w:style w:type="table" w:customStyle="1" w:styleId="44">
    <w:name w:val="_Style 48"/>
    <w:basedOn w:val="43"/>
    <w:uiPriority w:val="0"/>
    <w:tblPr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45">
    <w:name w:val="_Style 42"/>
    <w:basedOn w:val="43"/>
    <w:uiPriority w:val="0"/>
    <w:tblPr>
      <w:tblCellMar>
        <w:top w:w="0" w:type="dxa"/>
        <w:left w:w="70" w:type="dxa"/>
        <w:bottom w:w="0" w:type="dxa"/>
        <w:right w:w="7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70AF894B8F74DBB865B033A78BF516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D3BEB5-2337-4704-9489-F24C23CA517C}"/>
      </w:docPartPr>
      <w:docPartBody>
        <w:p>
          <w:pPr>
            <w:pStyle w:val="5"/>
          </w:pPr>
          <w:r>
            <w:rPr>
              <w:rStyle w:val="4"/>
            </w:rPr>
            <w:t>[Título]</w:t>
          </w:r>
        </w:p>
      </w:docPartBody>
    </w:docPart>
    <w:docPart>
      <w:docPartPr>
        <w:name w:val="7C5D0D753A78429784BCEF5C9FE02A08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797FD0-B8BC-47E6-A1C1-DCF617AF3367}"/>
      </w:docPartPr>
      <w:docPartBody>
        <w:p>
          <w:r>
            <w:rPr>
              <w:rStyle w:val="4"/>
            </w:rPr>
            <w:t>[Título]</w:t>
          </w:r>
        </w:p>
      </w:docPartBody>
    </w:docPart>
    <w:docPart>
      <w:docPartPr>
        <w:name w:val="D44F73D8833C466794E074BD5D72892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2CF802-2C86-4364-8CC5-14855B6B3E8B}"/>
      </w:docPartPr>
      <w:docPartBody>
        <w:p>
          <w:r>
            <w:rPr>
              <w:rStyle w:val="4"/>
            </w:rPr>
            <w:t>[Gestor]</w:t>
          </w:r>
        </w:p>
      </w:docPartBody>
    </w:docPart>
    <w:docPart>
      <w:docPartPr>
        <w:name w:val="117F0918839C4193BFB0E167415AD5B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3745F1-79CA-418F-AC99-A131836CF994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FA"/>
    <w:rsid w:val="002B6EA0"/>
    <w:rsid w:val="004071FA"/>
    <w:rsid w:val="00826C6B"/>
    <w:rsid w:val="00B0116D"/>
    <w:rsid w:val="00C4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3276"/>
      <w:szCs w:val="3276"/>
      <w:lang w:val="pt-PT" w:eastAsia="pt-PT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B70AF894B8F74DBB865B033A78BF516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PT" w:eastAsia="pt-PT" w:bidi="ar-SA"/>
    </w:rPr>
  </w:style>
</w:styl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Glossário</Template>
  <Manager>COMCER - Comanda Certa</Manager>
  <Pages>4</Pages>
  <Words>337</Words>
  <Characters>1821</Characters>
  <Lines>15</Lines>
  <Paragraphs>4</Paragraphs>
  <TotalTime>0</TotalTime>
  <ScaleCrop>false</ScaleCrop>
  <LinksUpToDate>false</LinksUpToDate>
  <CharactersWithSpaces>2154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2015-03-03T16:32:00Z</dcterms:created>
  <dc:creator>Edson Murakami</dc:creator>
  <cp:lastModifiedBy>lucas</cp:lastModifiedBy>
  <cp:lastPrinted>2005-05-05T14:34:00Z</cp:lastPrinted>
  <dcterms:modified xsi:type="dcterms:W3CDTF">2021-09-26T23:56:51Z</dcterms:modified>
  <dc:subject>Versão 1.0</dc:subject>
  <dc:title>GP - Glossário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  <property fmtid="{D5CDD505-2E9C-101B-9397-08002B2CF9AE}" pid="3" name="KSOProductBuildVer">
    <vt:lpwstr>1046-11.2.0.10233</vt:lpwstr>
  </property>
</Properties>
</file>