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 w14:paraId="00000002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PeçaCerta – Auto Peças, é uma revenda de peças para veículos pequenos, médios e grandes entre veículos de passeio e de trabalho. Com mais de 20 anos de mercado, possui uma vasta gama de produtos em seu estoque, das mais variadas marcas e modelos existentes. Seus clientes são consumidores à varejo em busca de peças para conserto de veículos e até mesmo grandes empresas que buscam peças para repor peças defeituosas da sua frota de veículos.</w:t>
      </w:r>
    </w:p>
    <w:p w:rsidR="00000000" w:rsidDel="00000000" w:rsidP="00000000" w:rsidRDefault="00000000" w:rsidRPr="00000000" w14:paraId="00000004">
      <w:pPr>
        <w:spacing w:before="120" w:lineRule="auto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 o crescimento do </w:t>
      </w:r>
      <w:r w:rsidDel="00000000" w:rsidR="00000000" w:rsidRPr="00000000">
        <w:rPr>
          <w:sz w:val="22"/>
          <w:szCs w:val="22"/>
          <w:rtl w:val="0"/>
        </w:rPr>
        <w:t xml:space="preserve">número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clientes a sistemática atual de atendimento e venda de seus produtos acabou por não atender </w:t>
      </w:r>
      <w:r w:rsidDel="00000000" w:rsidR="00000000" w:rsidRPr="00000000">
        <w:rPr>
          <w:sz w:val="22"/>
          <w:szCs w:val="22"/>
          <w:rtl w:val="0"/>
        </w:rPr>
        <w:t xml:space="preserve">às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expectativas da empresa. Surgiu então a necessidade de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automatizar o controle de estoque e vendas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aumentar a qualidade e agilidade do atendimento ao cliente final. O </w:t>
      </w:r>
      <w:r w:rsidDel="00000000" w:rsidR="00000000" w:rsidRPr="00000000">
        <w:rPr>
          <w:sz w:val="22"/>
          <w:szCs w:val="22"/>
          <w:rtl w:val="0"/>
        </w:rPr>
        <w:t xml:space="preserve">intuito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da implementação da tecnologia é oferecer ao cliente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comodidade ao fazer suas compras de modo seguro e rápido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abolindo etapas burocráticas entre o fornecedor e o consumidor. A solução proposta visa aumentar a qualidade dos serviços oferecidos ao cliente, como rapidez, segurança e comodidade. Com a automatização é possível, ainda, incrementar os meios de relacionamento com o cliente.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ter a capacidade de funcionar no parque de máquinas atual da empresa que utilizam o sistema operacional Windows 10 com browser Chrome e MS Edge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Cada funcionalidade não poderá ser executada com tempo superior 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 segundos por transação.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 todas as janelas do sistema é necessário mostrar a logo da PeçaCerta.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passo inicial para a implantação do sistema é criar a base de produtos. Para isso é necessário cadastrar para cada produto: O código, o código de barras, o nome, a descrição, categoria do produto, a marca, e a quantidade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movimentação dos produtos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 estoque deverá ser: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Entrada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nova quantidade de produtos será acrescida a quantidade atual de produtos,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Saída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quantidade de produtos deverá ser subtraída da quantidade atual do produto;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quantidade de produtos estragada deverá ser subtraída da quantidade atual do produto;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Troca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Onde uma quantidade de produtos não sofre alteração, mas o movimento do estoque é registrado.</w:t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sistemática a ser adotada para o cliente que entra no estabelecimento para fazer um pedido ou orçamento é:</w:t>
      </w:r>
    </w:p>
    <w:p w:rsidR="00000000" w:rsidDel="00000000" w:rsidP="00000000" w:rsidRDefault="00000000" w:rsidRPr="00000000" w14:paraId="00000008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cliente informa o produto que deseja comprar ou orçar o seu preço;</w:t>
      </w:r>
    </w:p>
    <w:p w:rsidR="00000000" w:rsidDel="00000000" w:rsidP="00000000" w:rsidRDefault="00000000" w:rsidRPr="00000000" w14:paraId="00000009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atendente identificado no sistema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procura o produto pelo código, caso saiba, ou pelo nome, ou parte do nome, ou categoria ou até mesmo pela marca do produto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Localizado o produto e o cliente confirmando a compra, é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verificado se existe um cadastro do cliente na loja.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 caso de ser um novo cliente é feito o seu cadastro através de suas informações básicas de identificação e contatos.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Para os clientes já cadastrados é feita a busca pelo nome ou parte do nome.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Após essa etapa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efetiva-se a venda com a baixa do produto em estoque emitindo a nota fiscal.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cliente poderá realizar uma compra com mais de um produto em uma só nota fiscal.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No momento da finalização da venda é informada a forma de pagamento, que atualmente é: À vista, À prazo em 3x no cartão, à vista no cheque e através de boleto bancário.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As vendas à prazo no cheque e boleto de cobrança são permitidas somente para clientes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Pessoa Jurídica com a autorização do gerente da loja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Os clientes poderão consultar o seu histórico de compras realizadas na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ser web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com 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possibilidade de se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implantar uma versão futura que permita as vendas pela internet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 empresa necessitará de um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sistema de help online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 fim de auxiliar os vendedores nos primeiros momentos de transição do sistema bem como treinamento para novos vendedores. A empresa precisará também de um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manual, tipo wiki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para futuras consultas.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ter uma rotina automatizada para o backup da base de dados em nuvem.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089525" cy="539750"/>
          <wp:effectExtent b="0" l="0" r="0" t="0"/>
          <wp:docPr id="102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9525" cy="539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7579995" cy="28575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528" y="364665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7579995" cy="28575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9995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/4RopWyYOgaJQqvkHu+muhnDEg==">AMUW2mXaafYxQwgOHbjtT6RwO2eBJA7zK5Q/MyjhFk+7zj0VzzdzRIi/pMr+RoDMeQI+dOI+tWVtIniYjGTH1L4CJwKFZ8RXZSuT6LK/Ay80Pkzce1WKuNQ=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2004-03-17T00:20:00Z</dcterms:created>
  <dc:creator>Laboratório de Informática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84f6bf-f638-41cc-935f-2157ddac8142_Enabled">
    <vt:lpstr>True</vt:lpstr>
  </property>
  <property fmtid="{D5CDD505-2E9C-101B-9397-08002B2CF9AE}" pid="3" name="MSIP_Label_b284f6bf-f638-41cc-935f-2157ddac8142_SiteId">
    <vt:lpstr>d539d4bf-5610-471a-afc2-1c76685cfefa</vt:lpstr>
  </property>
  <property fmtid="{D5CDD505-2E9C-101B-9397-08002B2CF9AE}" pid="4" name="MSIP_Label_b284f6bf-f638-41cc-935f-2157ddac8142_Owner">
    <vt:lpstr>heuber.lima@enel.com</vt:lpstr>
  </property>
  <property fmtid="{D5CDD505-2E9C-101B-9397-08002B2CF9AE}" pid="5" name="MSIP_Label_b284f6bf-f638-41cc-935f-2157ddac8142_SetDate">
    <vt:lpstr>2020-11-20T15:33:26.7713438Z</vt:lpstr>
  </property>
  <property fmtid="{D5CDD505-2E9C-101B-9397-08002B2CF9AE}" pid="6" name="MSIP_Label_b284f6bf-f638-41cc-935f-2157ddac8142_Name">
    <vt:lpstr>Public</vt:lpstr>
  </property>
  <property fmtid="{D5CDD505-2E9C-101B-9397-08002B2CF9AE}" pid="7" name="MSIP_Label_b284f6bf-f638-41cc-935f-2157ddac8142_Application">
    <vt:lpstr>Microsoft Azure Information Protection</vt:lpstr>
  </property>
  <property fmtid="{D5CDD505-2E9C-101B-9397-08002B2CF9AE}" pid="8" name="MSIP_Label_b284f6bf-f638-41cc-935f-2157ddac8142_ActionId">
    <vt:lpstr>2a4ef2c6-f541-4c91-ae10-89b13603562f</vt:lpstr>
  </property>
  <property fmtid="{D5CDD505-2E9C-101B-9397-08002B2CF9AE}" pid="9" name="MSIP_Label_b284f6bf-f638-41cc-935f-2157ddac8142_Extended_MSFT_Method">
    <vt:lpstr>Manual</vt:lpstr>
  </property>
  <property fmtid="{D5CDD505-2E9C-101B-9397-08002B2CF9AE}" pid="10" name="Sensitivity">
    <vt:lpstr>Public</vt:lpstr>
  </property>
</Properties>
</file>