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F9314" w14:textId="199FF0BF" w:rsidR="00EA08C3" w:rsidRPr="00D762EF" w:rsidRDefault="001050FB"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The data-limited methods toolkit</w:t>
      </w:r>
      <w:r w:rsidR="00A8129E">
        <w:rPr>
          <w:rFonts w:ascii="Times New Roman" w:hAnsi="Times New Roman" w:cs="Times New Roman"/>
          <w:b/>
          <w:sz w:val="24"/>
          <w:szCs w:val="24"/>
        </w:rPr>
        <w:t xml:space="preserve"> (DLMtool)</w:t>
      </w:r>
      <w:r w:rsidRPr="00D762EF">
        <w:rPr>
          <w:rFonts w:ascii="Times New Roman" w:hAnsi="Times New Roman" w:cs="Times New Roman"/>
          <w:b/>
          <w:sz w:val="24"/>
          <w:szCs w:val="24"/>
        </w:rPr>
        <w:t xml:space="preserve">: </w:t>
      </w:r>
      <w:r w:rsidR="00330A26" w:rsidRPr="00D762EF">
        <w:rPr>
          <w:rFonts w:ascii="Times New Roman" w:hAnsi="Times New Roman" w:cs="Times New Roman"/>
          <w:b/>
          <w:sz w:val="24"/>
          <w:szCs w:val="24"/>
        </w:rPr>
        <w:t xml:space="preserve">software for </w:t>
      </w:r>
      <w:r w:rsidRPr="00D762EF">
        <w:rPr>
          <w:rFonts w:ascii="Times New Roman" w:hAnsi="Times New Roman" w:cs="Times New Roman"/>
          <w:b/>
          <w:sz w:val="24"/>
          <w:szCs w:val="24"/>
        </w:rPr>
        <w:t>informing management of data-limited fisheries.</w:t>
      </w:r>
    </w:p>
    <w:p w14:paraId="309A285B" w14:textId="53AF8F36"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w:t>
      </w:r>
      <w:r w:rsidR="004F2D03" w:rsidRPr="00D762EF">
        <w:rPr>
          <w:rFonts w:ascii="Times New Roman" w:hAnsi="Times New Roman" w:cs="Times New Roman"/>
          <w:sz w:val="24"/>
          <w:szCs w:val="24"/>
        </w:rPr>
        <w:t>homas</w:t>
      </w:r>
      <w:r w:rsidR="007A4BFE" w:rsidRPr="00D762EF">
        <w:rPr>
          <w:rFonts w:ascii="Times New Roman" w:hAnsi="Times New Roman" w:cs="Times New Roman"/>
          <w:sz w:val="24"/>
          <w:szCs w:val="24"/>
        </w:rPr>
        <w:t xml:space="preserve"> R.</w:t>
      </w:r>
      <w:r w:rsidR="001050FB" w:rsidRPr="00D762EF">
        <w:rPr>
          <w:rFonts w:ascii="Times New Roman" w:hAnsi="Times New Roman" w:cs="Times New Roman"/>
          <w:sz w:val="24"/>
          <w:szCs w:val="24"/>
        </w:rPr>
        <w:t xml:space="preserve"> Carruthers and Adrian </w:t>
      </w:r>
      <w:r w:rsidR="00FC6E88">
        <w:rPr>
          <w:rFonts w:ascii="Times New Roman" w:hAnsi="Times New Roman" w:cs="Times New Roman"/>
          <w:sz w:val="24"/>
          <w:szCs w:val="24"/>
        </w:rPr>
        <w:t xml:space="preserve">R. </w:t>
      </w:r>
      <w:r w:rsidR="001050FB" w:rsidRPr="00D762EF">
        <w:rPr>
          <w:rFonts w:ascii="Times New Roman" w:hAnsi="Times New Roman" w:cs="Times New Roman"/>
          <w:sz w:val="24"/>
          <w:szCs w:val="24"/>
        </w:rPr>
        <w:t xml:space="preserve">Hordyk. </w:t>
      </w:r>
    </w:p>
    <w:p w14:paraId="250AE67B" w14:textId="2B610D59" w:rsidR="00EA08C3" w:rsidRPr="00D762EF" w:rsidRDefault="00C14EF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Institute for the Oceans and Fisheries</w:t>
      </w:r>
      <w:r w:rsidR="00DB6EA1" w:rsidRPr="00D762EF">
        <w:rPr>
          <w:rFonts w:ascii="Times New Roman" w:hAnsi="Times New Roman" w:cs="Times New Roman"/>
          <w:sz w:val="24"/>
          <w:szCs w:val="24"/>
        </w:rPr>
        <w:t>, AERL, 2202 Main Mall, University of British Columbia, Vancouver, B.C., Canada, V6T 1Z4</w:t>
      </w:r>
    </w:p>
    <w:p w14:paraId="500743DA" w14:textId="77777777" w:rsidR="00EA08C3" w:rsidRPr="00D762EF" w:rsidRDefault="00EA08C3" w:rsidP="004C2313">
      <w:pPr>
        <w:spacing w:after="0" w:line="480" w:lineRule="auto"/>
        <w:rPr>
          <w:rFonts w:ascii="Times New Roman" w:hAnsi="Times New Roman" w:cs="Times New Roman"/>
          <w:sz w:val="24"/>
          <w:szCs w:val="24"/>
        </w:rPr>
      </w:pPr>
    </w:p>
    <w:p w14:paraId="41C2D1C5"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Corresponding Author</w:t>
      </w:r>
    </w:p>
    <w:p w14:paraId="69F648A8"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Thomas R. Carruthers</w:t>
      </w:r>
    </w:p>
    <w:p w14:paraId="284E49EC"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Tel: (+1) 604 822-6903</w:t>
      </w:r>
    </w:p>
    <w:p w14:paraId="5E76A3FF"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Fax: (+1) 604 822-8934</w:t>
      </w:r>
    </w:p>
    <w:p w14:paraId="087E4F7F" w14:textId="0E305AE8"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Email: t.carruthers@</w:t>
      </w:r>
      <w:r w:rsidR="00A164E6" w:rsidRPr="00D762EF">
        <w:rPr>
          <w:rFonts w:ascii="Times New Roman" w:hAnsi="Times New Roman" w:cs="Times New Roman"/>
          <w:sz w:val="24"/>
          <w:szCs w:val="24"/>
        </w:rPr>
        <w:t>oceans</w:t>
      </w:r>
      <w:r w:rsidRPr="00D762EF">
        <w:rPr>
          <w:rFonts w:ascii="Times New Roman" w:hAnsi="Times New Roman" w:cs="Times New Roman"/>
          <w:sz w:val="24"/>
          <w:szCs w:val="24"/>
        </w:rPr>
        <w:t>.ubc.ca.</w:t>
      </w:r>
      <w:r w:rsidRPr="00D762EF">
        <w:rPr>
          <w:rFonts w:ascii="Times New Roman" w:hAnsi="Times New Roman" w:cs="Times New Roman"/>
          <w:sz w:val="24"/>
          <w:szCs w:val="24"/>
        </w:rPr>
        <w:br w:type="page"/>
      </w:r>
    </w:p>
    <w:p w14:paraId="2002B485" w14:textId="77777777"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lastRenderedPageBreak/>
        <w:t>Abstract</w:t>
      </w:r>
    </w:p>
    <w:p w14:paraId="3F2D9D88" w14:textId="376D532B" w:rsidR="00EA08C3" w:rsidRPr="00D762EF" w:rsidRDefault="00BB609B" w:rsidP="004C2313">
      <w:pPr>
        <w:spacing w:after="0" w:line="480" w:lineRule="auto"/>
        <w:rPr>
          <w:rFonts w:ascii="Times New Roman" w:hAnsi="Times New Roman" w:cs="Times New Roman"/>
          <w:sz w:val="24"/>
          <w:szCs w:val="24"/>
        </w:rPr>
      </w:pPr>
      <w:r w:rsidRPr="00BB609B">
        <w:rPr>
          <w:rFonts w:ascii="Times New Roman" w:hAnsi="Times New Roman" w:cs="Times New Roman"/>
          <w:sz w:val="24"/>
          <w:szCs w:val="24"/>
          <w:highlight w:val="yellow"/>
        </w:rPr>
        <w:t>To do last</w:t>
      </w:r>
    </w:p>
    <w:p w14:paraId="540152EE" w14:textId="77777777"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Keywords</w:t>
      </w:r>
    </w:p>
    <w:p w14:paraId="51D75D36" w14:textId="1B86D538" w:rsidR="00EA08C3" w:rsidRPr="00D762EF" w:rsidRDefault="00C14EF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Dat</w:t>
      </w:r>
      <w:r w:rsidR="001B3091" w:rsidRPr="00D762EF">
        <w:rPr>
          <w:rFonts w:ascii="Times New Roman" w:hAnsi="Times New Roman" w:cs="Times New Roman"/>
          <w:sz w:val="24"/>
          <w:szCs w:val="24"/>
        </w:rPr>
        <w:t xml:space="preserve">a-limited, </w:t>
      </w:r>
      <w:r w:rsidRPr="00D762EF">
        <w:rPr>
          <w:rFonts w:ascii="Times New Roman" w:hAnsi="Times New Roman" w:cs="Times New Roman"/>
          <w:sz w:val="24"/>
          <w:szCs w:val="24"/>
        </w:rPr>
        <w:t>data-moderate</w:t>
      </w:r>
      <w:r w:rsidR="001B3091" w:rsidRPr="00D762EF">
        <w:rPr>
          <w:rFonts w:ascii="Times New Roman" w:hAnsi="Times New Roman" w:cs="Times New Roman"/>
          <w:sz w:val="24"/>
          <w:szCs w:val="24"/>
        </w:rPr>
        <w:t>,</w:t>
      </w:r>
      <w:r w:rsidRPr="00D762EF">
        <w:rPr>
          <w:rFonts w:ascii="Times New Roman" w:hAnsi="Times New Roman" w:cs="Times New Roman"/>
          <w:sz w:val="24"/>
          <w:szCs w:val="24"/>
        </w:rPr>
        <w:t xml:space="preserve"> </w:t>
      </w:r>
      <w:r w:rsidR="00BB609B">
        <w:rPr>
          <w:rFonts w:ascii="Times New Roman" w:hAnsi="Times New Roman" w:cs="Times New Roman"/>
          <w:sz w:val="24"/>
          <w:szCs w:val="24"/>
        </w:rPr>
        <w:t xml:space="preserve">data-poor, </w:t>
      </w:r>
      <w:r w:rsidRPr="00D762EF">
        <w:rPr>
          <w:rFonts w:ascii="Times New Roman" w:hAnsi="Times New Roman" w:cs="Times New Roman"/>
          <w:sz w:val="24"/>
          <w:szCs w:val="24"/>
        </w:rPr>
        <w:t>stock assessment, management strategy evaluation, management proce</w:t>
      </w:r>
      <w:r w:rsidR="00BB609B">
        <w:rPr>
          <w:rFonts w:ascii="Times New Roman" w:hAnsi="Times New Roman" w:cs="Times New Roman"/>
          <w:sz w:val="24"/>
          <w:szCs w:val="24"/>
        </w:rPr>
        <w:t>dure</w:t>
      </w:r>
      <w:r w:rsidR="00DB6EA1" w:rsidRPr="00D762EF">
        <w:rPr>
          <w:rFonts w:ascii="Times New Roman" w:hAnsi="Times New Roman" w:cs="Times New Roman"/>
          <w:sz w:val="24"/>
          <w:szCs w:val="24"/>
        </w:rPr>
        <w:br w:type="page"/>
      </w:r>
    </w:p>
    <w:p w14:paraId="75F0AC7B" w14:textId="74C91B52"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lastRenderedPageBreak/>
        <w:t>Introduction</w:t>
      </w:r>
    </w:p>
    <w:p w14:paraId="3426E0FE" w14:textId="2B585256" w:rsidR="00A0418D" w:rsidRPr="00D762EF" w:rsidRDefault="00EB0D5D" w:rsidP="0013763B">
      <w:pPr>
        <w:spacing w:after="0" w:line="480" w:lineRule="auto"/>
        <w:rPr>
          <w:rFonts w:ascii="Times New Roman" w:hAnsi="Times New Roman" w:cs="Times New Roman"/>
          <w:sz w:val="24"/>
          <w:szCs w:val="24"/>
        </w:rPr>
      </w:pPr>
      <w:r w:rsidRPr="00EB0D5D">
        <w:rPr>
          <w:rFonts w:ascii="Times New Roman" w:hAnsi="Times New Roman" w:cs="Times New Roman"/>
          <w:sz w:val="24"/>
          <w:szCs w:val="24"/>
        </w:rPr>
        <w:t>In 2006, the U.S. Magnuson-Stevens Fishery Conservation and</w:t>
      </w:r>
      <w:r>
        <w:rPr>
          <w:rFonts w:ascii="Times New Roman" w:hAnsi="Times New Roman" w:cs="Times New Roman"/>
          <w:sz w:val="24"/>
          <w:szCs w:val="24"/>
        </w:rPr>
        <w:t xml:space="preserve"> </w:t>
      </w:r>
      <w:r w:rsidRPr="00EB0D5D">
        <w:rPr>
          <w:rFonts w:ascii="Times New Roman" w:hAnsi="Times New Roman" w:cs="Times New Roman"/>
          <w:sz w:val="24"/>
          <w:szCs w:val="24"/>
        </w:rPr>
        <w:t xml:space="preserve">Management Act </w:t>
      </w:r>
      <w:r w:rsidR="00C50ED8">
        <w:rPr>
          <w:rFonts w:ascii="Times New Roman" w:hAnsi="Times New Roman" w:cs="Times New Roman"/>
          <w:sz w:val="24"/>
          <w:szCs w:val="24"/>
        </w:rPr>
        <w:t xml:space="preserve">(MSA) </w:t>
      </w:r>
      <w:r w:rsidRPr="00EB0D5D">
        <w:rPr>
          <w:rFonts w:ascii="Times New Roman" w:hAnsi="Times New Roman" w:cs="Times New Roman"/>
          <w:sz w:val="24"/>
          <w:szCs w:val="24"/>
        </w:rPr>
        <w:t>was amende</w:t>
      </w:r>
      <w:r>
        <w:rPr>
          <w:rFonts w:ascii="Times New Roman" w:hAnsi="Times New Roman" w:cs="Times New Roman"/>
          <w:sz w:val="24"/>
          <w:szCs w:val="24"/>
        </w:rPr>
        <w:t>d to require annual catch lim</w:t>
      </w:r>
      <w:r w:rsidRPr="00EB0D5D">
        <w:rPr>
          <w:rFonts w:ascii="Times New Roman" w:hAnsi="Times New Roman" w:cs="Times New Roman"/>
          <w:sz w:val="24"/>
          <w:szCs w:val="24"/>
        </w:rPr>
        <w:t>its (ACLs) to prevent overfishing for most federally managed</w:t>
      </w:r>
      <w:r>
        <w:rPr>
          <w:rFonts w:ascii="Times New Roman" w:hAnsi="Times New Roman" w:cs="Times New Roman"/>
          <w:sz w:val="24"/>
          <w:szCs w:val="24"/>
        </w:rPr>
        <w:t xml:space="preserve"> </w:t>
      </w:r>
      <w:r w:rsidRPr="00EB0D5D">
        <w:rPr>
          <w:rFonts w:ascii="Times New Roman" w:hAnsi="Times New Roman" w:cs="Times New Roman"/>
          <w:sz w:val="24"/>
          <w:szCs w:val="24"/>
        </w:rPr>
        <w:t>fish stocks.</w:t>
      </w:r>
      <w:r w:rsidR="00A0418D" w:rsidRPr="00D762EF">
        <w:rPr>
          <w:rFonts w:ascii="Times New Roman" w:hAnsi="Times New Roman" w:cs="Times New Roman"/>
          <w:sz w:val="24"/>
          <w:szCs w:val="24"/>
        </w:rPr>
        <w:t xml:space="preserve"> </w:t>
      </w:r>
      <w:r w:rsidR="009F2C8A">
        <w:rPr>
          <w:rFonts w:ascii="Times New Roman" w:hAnsi="Times New Roman" w:cs="Times New Roman"/>
          <w:sz w:val="24"/>
          <w:szCs w:val="24"/>
        </w:rPr>
        <w:t>More than two-thirds</w:t>
      </w:r>
      <w:r>
        <w:rPr>
          <w:rFonts w:ascii="Times New Roman" w:hAnsi="Times New Roman" w:cs="Times New Roman"/>
          <w:sz w:val="24"/>
          <w:szCs w:val="24"/>
        </w:rPr>
        <w:t xml:space="preserve"> </w:t>
      </w:r>
      <w:r w:rsidR="009F2C8A">
        <w:rPr>
          <w:rFonts w:ascii="Times New Roman" w:hAnsi="Times New Roman" w:cs="Times New Roman"/>
          <w:sz w:val="24"/>
          <w:szCs w:val="24"/>
        </w:rPr>
        <w:t>of these</w:t>
      </w:r>
      <w:r>
        <w:rPr>
          <w:rFonts w:ascii="Times New Roman" w:hAnsi="Times New Roman" w:cs="Times New Roman"/>
          <w:sz w:val="24"/>
          <w:szCs w:val="24"/>
        </w:rPr>
        <w:t xml:space="preserve"> stocks</w:t>
      </w:r>
      <w:r w:rsidR="000C016B">
        <w:rPr>
          <w:rFonts w:ascii="Times New Roman" w:hAnsi="Times New Roman" w:cs="Times New Roman"/>
          <w:sz w:val="24"/>
          <w:szCs w:val="24"/>
        </w:rPr>
        <w:t xml:space="preserve"> </w:t>
      </w:r>
      <w:r w:rsidR="0051065B">
        <w:rPr>
          <w:rFonts w:ascii="Times New Roman" w:hAnsi="Times New Roman" w:cs="Times New Roman"/>
          <w:sz w:val="24"/>
          <w:szCs w:val="24"/>
        </w:rPr>
        <w:t xml:space="preserve">lacked </w:t>
      </w:r>
      <w:r w:rsidR="00101AFC">
        <w:rPr>
          <w:rFonts w:ascii="Times New Roman" w:hAnsi="Times New Roman" w:cs="Times New Roman"/>
          <w:sz w:val="24"/>
          <w:szCs w:val="24"/>
        </w:rPr>
        <w:t xml:space="preserve">conventional stock assessments at the time the law was being implemented, meaning that ACLs were adopted </w:t>
      </w:r>
      <w:r w:rsidR="00DC5CFC">
        <w:rPr>
          <w:rFonts w:ascii="Times New Roman" w:hAnsi="Times New Roman" w:cs="Times New Roman"/>
          <w:sz w:val="24"/>
          <w:szCs w:val="24"/>
        </w:rPr>
        <w:t>despite uncertainty over</w:t>
      </w:r>
      <w:r w:rsidR="00101AFC" w:rsidRPr="00D762EF">
        <w:rPr>
          <w:rFonts w:ascii="Times New Roman" w:hAnsi="Times New Roman" w:cs="Times New Roman"/>
          <w:sz w:val="24"/>
          <w:szCs w:val="24"/>
        </w:rPr>
        <w:t>current stock size, stock depletion</w:t>
      </w:r>
      <w:r w:rsidR="00101AFC">
        <w:rPr>
          <w:rFonts w:ascii="Times New Roman" w:hAnsi="Times New Roman" w:cs="Times New Roman"/>
          <w:sz w:val="24"/>
          <w:szCs w:val="24"/>
        </w:rPr>
        <w:t>,</w:t>
      </w:r>
      <w:r w:rsidR="00101AFC" w:rsidRPr="00D762EF">
        <w:rPr>
          <w:rFonts w:ascii="Times New Roman" w:hAnsi="Times New Roman" w:cs="Times New Roman"/>
          <w:sz w:val="24"/>
          <w:szCs w:val="24"/>
        </w:rPr>
        <w:t xml:space="preserve"> and</w:t>
      </w:r>
      <w:r w:rsidR="00101AFC">
        <w:rPr>
          <w:rFonts w:ascii="Times New Roman" w:hAnsi="Times New Roman" w:cs="Times New Roman"/>
          <w:sz w:val="24"/>
          <w:szCs w:val="24"/>
        </w:rPr>
        <w:t xml:space="preserve"> </w:t>
      </w:r>
      <w:r w:rsidR="00DC5CFC">
        <w:rPr>
          <w:rFonts w:ascii="Times New Roman" w:hAnsi="Times New Roman" w:cs="Times New Roman"/>
          <w:sz w:val="24"/>
          <w:szCs w:val="24"/>
        </w:rPr>
        <w:t xml:space="preserve">exploitation rate at </w:t>
      </w:r>
      <w:r w:rsidR="00101AFC">
        <w:rPr>
          <w:rFonts w:ascii="Times New Roman" w:hAnsi="Times New Roman" w:cs="Times New Roman"/>
          <w:sz w:val="24"/>
          <w:szCs w:val="24"/>
        </w:rPr>
        <w:t xml:space="preserve">maximum </w:t>
      </w:r>
      <w:r w:rsidR="00101AFC" w:rsidRPr="00D762EF">
        <w:rPr>
          <w:rFonts w:ascii="Times New Roman" w:hAnsi="Times New Roman" w:cs="Times New Roman"/>
          <w:sz w:val="24"/>
          <w:szCs w:val="24"/>
        </w:rPr>
        <w:t xml:space="preserve">sustainable </w:t>
      </w:r>
      <w:r w:rsidR="00DC5CFC">
        <w:rPr>
          <w:rFonts w:ascii="Times New Roman" w:hAnsi="Times New Roman" w:cs="Times New Roman"/>
          <w:sz w:val="24"/>
          <w:szCs w:val="24"/>
        </w:rPr>
        <w:t>yield</w:t>
      </w:r>
      <w:r w:rsidR="00DC5CFC" w:rsidRPr="00D762EF">
        <w:rPr>
          <w:rFonts w:ascii="Times New Roman" w:hAnsi="Times New Roman" w:cs="Times New Roman"/>
          <w:sz w:val="24"/>
          <w:szCs w:val="24"/>
        </w:rPr>
        <w:t xml:space="preserve"> </w:t>
      </w:r>
      <w:r w:rsidR="00D01D62" w:rsidRPr="00EB0D5D">
        <w:rPr>
          <w:rFonts w:ascii="Times New Roman" w:hAnsi="Times New Roman" w:cs="Times New Roman"/>
          <w:sz w:val="24"/>
          <w:szCs w:val="24"/>
        </w:rPr>
        <w:t>(Newman et al. 2015)</w:t>
      </w:r>
      <w:r w:rsidR="00A0418D" w:rsidRPr="00EB0D5D">
        <w:rPr>
          <w:rFonts w:ascii="Times New Roman" w:hAnsi="Times New Roman" w:cs="Times New Roman"/>
          <w:sz w:val="24"/>
          <w:szCs w:val="24"/>
        </w:rPr>
        <w:t>.</w:t>
      </w:r>
      <w:r w:rsidR="00A0418D" w:rsidRPr="00D762EF">
        <w:rPr>
          <w:rFonts w:ascii="Times New Roman" w:hAnsi="Times New Roman" w:cs="Times New Roman"/>
          <w:sz w:val="24"/>
          <w:szCs w:val="24"/>
        </w:rPr>
        <w:t xml:space="preserve"> </w:t>
      </w:r>
      <w:r w:rsidR="00101AFC">
        <w:rPr>
          <w:rFonts w:ascii="Times New Roman" w:hAnsi="Times New Roman" w:cs="Times New Roman"/>
          <w:sz w:val="24"/>
          <w:szCs w:val="24"/>
        </w:rPr>
        <w:t xml:space="preserve">Given the MSA’s requirements to prevent </w:t>
      </w:r>
      <w:r w:rsidR="00101AFC" w:rsidRPr="00D762EF">
        <w:rPr>
          <w:rFonts w:ascii="Times New Roman" w:hAnsi="Times New Roman" w:cs="Times New Roman"/>
          <w:sz w:val="24"/>
          <w:szCs w:val="24"/>
        </w:rPr>
        <w:t xml:space="preserve">overfishing and </w:t>
      </w:r>
      <w:r w:rsidR="00101AFC">
        <w:rPr>
          <w:rFonts w:ascii="Times New Roman" w:hAnsi="Times New Roman" w:cs="Times New Roman"/>
          <w:sz w:val="24"/>
          <w:szCs w:val="24"/>
        </w:rPr>
        <w:t>to rebuild</w:t>
      </w:r>
      <w:r w:rsidR="00101AFC" w:rsidRPr="00D762EF">
        <w:rPr>
          <w:rFonts w:ascii="Times New Roman" w:hAnsi="Times New Roman" w:cs="Times New Roman"/>
          <w:sz w:val="24"/>
          <w:szCs w:val="24"/>
        </w:rPr>
        <w:t xml:space="preserve"> overexploited stocks, t</w:t>
      </w:r>
      <w:r w:rsidR="00101AFC">
        <w:rPr>
          <w:rFonts w:ascii="Times New Roman" w:hAnsi="Times New Roman" w:cs="Times New Roman"/>
          <w:sz w:val="24"/>
          <w:szCs w:val="24"/>
        </w:rPr>
        <w:t>he path to defensible</w:t>
      </w:r>
      <w:r w:rsidR="00101AFC" w:rsidRPr="00D762EF">
        <w:rPr>
          <w:rFonts w:ascii="Times New Roman" w:hAnsi="Times New Roman" w:cs="Times New Roman"/>
          <w:sz w:val="24"/>
          <w:szCs w:val="24"/>
        </w:rPr>
        <w:t xml:space="preserve"> </w:t>
      </w:r>
      <w:r w:rsidR="00101AFC">
        <w:rPr>
          <w:rFonts w:ascii="Times New Roman" w:hAnsi="Times New Roman" w:cs="Times New Roman"/>
          <w:sz w:val="24"/>
          <w:szCs w:val="24"/>
        </w:rPr>
        <w:t>ACLs</w:t>
      </w:r>
      <w:r w:rsidR="00101AFC" w:rsidRPr="00D762EF">
        <w:rPr>
          <w:rFonts w:ascii="Times New Roman" w:hAnsi="Times New Roman" w:cs="Times New Roman"/>
          <w:sz w:val="24"/>
          <w:szCs w:val="24"/>
        </w:rPr>
        <w:t xml:space="preserve"> for </w:t>
      </w:r>
      <w:r w:rsidR="00101AFC">
        <w:rPr>
          <w:rFonts w:ascii="Times New Roman" w:hAnsi="Times New Roman" w:cs="Times New Roman"/>
          <w:sz w:val="24"/>
          <w:szCs w:val="24"/>
        </w:rPr>
        <w:t xml:space="preserve">these so-called </w:t>
      </w:r>
      <w:r w:rsidR="00101AFC" w:rsidRPr="00D762EF">
        <w:rPr>
          <w:rFonts w:ascii="Times New Roman" w:hAnsi="Times New Roman" w:cs="Times New Roman"/>
          <w:sz w:val="24"/>
          <w:szCs w:val="24"/>
        </w:rPr>
        <w:t xml:space="preserve">data-limited </w:t>
      </w:r>
      <w:r w:rsidR="00101AFC">
        <w:rPr>
          <w:rFonts w:ascii="Times New Roman" w:hAnsi="Times New Roman" w:cs="Times New Roman"/>
          <w:sz w:val="24"/>
          <w:szCs w:val="24"/>
        </w:rPr>
        <w:t>stocks</w:t>
      </w:r>
      <w:r w:rsidR="005239BF">
        <w:rPr>
          <w:rFonts w:ascii="Times New Roman" w:hAnsi="Times New Roman" w:cs="Times New Roman"/>
          <w:sz w:val="24"/>
          <w:szCs w:val="24"/>
        </w:rPr>
        <w:t xml:space="preserve"> was un</w:t>
      </w:r>
      <w:r w:rsidR="00101AFC" w:rsidRPr="00D762EF">
        <w:rPr>
          <w:rFonts w:ascii="Times New Roman" w:hAnsi="Times New Roman" w:cs="Times New Roman"/>
          <w:sz w:val="24"/>
          <w:szCs w:val="24"/>
        </w:rPr>
        <w:t xml:space="preserve">clear. </w:t>
      </w:r>
      <w:r w:rsidR="00101AFC">
        <w:rPr>
          <w:rFonts w:ascii="Times New Roman" w:hAnsi="Times New Roman" w:cs="Times New Roman"/>
          <w:sz w:val="24"/>
          <w:szCs w:val="24"/>
        </w:rPr>
        <w:t>In response, various Management Procedures (MPs) were proposed to provide</w:t>
      </w:r>
      <w:r w:rsidR="00101AFC" w:rsidRPr="00D762EF">
        <w:rPr>
          <w:rFonts w:ascii="Times New Roman" w:hAnsi="Times New Roman" w:cs="Times New Roman"/>
          <w:sz w:val="24"/>
          <w:szCs w:val="24"/>
        </w:rPr>
        <w:t xml:space="preserve"> management advice </w:t>
      </w:r>
      <w:r w:rsidR="00101AFC">
        <w:rPr>
          <w:rFonts w:ascii="Times New Roman" w:hAnsi="Times New Roman" w:cs="Times New Roman"/>
          <w:sz w:val="24"/>
          <w:szCs w:val="24"/>
        </w:rPr>
        <w:t>where fishery data were limited. For example, setting the ACL according to median</w:t>
      </w:r>
      <w:r w:rsidR="00101AFC" w:rsidRPr="00D762EF">
        <w:rPr>
          <w:rFonts w:ascii="Times New Roman" w:hAnsi="Times New Roman" w:cs="Times New Roman"/>
          <w:sz w:val="24"/>
          <w:szCs w:val="24"/>
        </w:rPr>
        <w:t xml:space="preserve"> </w:t>
      </w:r>
      <w:r w:rsidR="00101AFC">
        <w:rPr>
          <w:rFonts w:ascii="Times New Roman" w:hAnsi="Times New Roman" w:cs="Times New Roman"/>
          <w:sz w:val="24"/>
          <w:szCs w:val="24"/>
        </w:rPr>
        <w:t xml:space="preserve">historical </w:t>
      </w:r>
      <w:r w:rsidR="00101AFC" w:rsidRPr="00D762EF">
        <w:rPr>
          <w:rFonts w:ascii="Times New Roman" w:hAnsi="Times New Roman" w:cs="Times New Roman"/>
          <w:sz w:val="24"/>
          <w:szCs w:val="24"/>
        </w:rPr>
        <w:t>catches</w:t>
      </w:r>
      <w:r w:rsidR="00101AFC">
        <w:rPr>
          <w:rFonts w:ascii="Times New Roman" w:hAnsi="Times New Roman" w:cs="Times New Roman"/>
          <w:sz w:val="24"/>
          <w:szCs w:val="24"/>
        </w:rPr>
        <w:t xml:space="preserve"> (</w:t>
      </w:r>
      <w:r w:rsidR="00101AFC" w:rsidRPr="00EB0D5D">
        <w:rPr>
          <w:rFonts w:ascii="Times New Roman" w:hAnsi="Times New Roman" w:cs="Times New Roman"/>
          <w:sz w:val="24"/>
          <w:szCs w:val="24"/>
        </w:rPr>
        <w:t>MAFMC</w:t>
      </w:r>
      <w:r w:rsidR="00101AFC">
        <w:rPr>
          <w:rFonts w:ascii="Times New Roman" w:hAnsi="Times New Roman" w:cs="Times New Roman"/>
          <w:sz w:val="24"/>
          <w:szCs w:val="24"/>
        </w:rPr>
        <w:t xml:space="preserve"> 2010)</w:t>
      </w:r>
      <w:r w:rsidR="00101AFC" w:rsidRPr="00D762EF">
        <w:rPr>
          <w:rFonts w:ascii="Times New Roman" w:hAnsi="Times New Roman" w:cs="Times New Roman"/>
          <w:sz w:val="24"/>
          <w:szCs w:val="24"/>
        </w:rPr>
        <w:t>, third highest catch</w:t>
      </w:r>
      <w:r w:rsidR="00101AFC">
        <w:rPr>
          <w:rFonts w:ascii="Times New Roman" w:hAnsi="Times New Roman" w:cs="Times New Roman"/>
          <w:sz w:val="24"/>
          <w:szCs w:val="24"/>
        </w:rPr>
        <w:t xml:space="preserve"> (SAFMC 2011), D</w:t>
      </w:r>
      <w:r w:rsidR="00101AFC" w:rsidRPr="00D762EF">
        <w:rPr>
          <w:rFonts w:ascii="Times New Roman" w:hAnsi="Times New Roman" w:cs="Times New Roman"/>
          <w:sz w:val="24"/>
          <w:szCs w:val="24"/>
        </w:rPr>
        <w:t xml:space="preserve">epletion </w:t>
      </w:r>
      <w:r w:rsidR="00101AFC">
        <w:rPr>
          <w:rFonts w:ascii="Times New Roman" w:hAnsi="Times New Roman" w:cs="Times New Roman"/>
          <w:sz w:val="24"/>
          <w:szCs w:val="24"/>
        </w:rPr>
        <w:t>Corrected Average C</w:t>
      </w:r>
      <w:r w:rsidR="00101AFC" w:rsidRPr="00D762EF">
        <w:rPr>
          <w:rFonts w:ascii="Times New Roman" w:hAnsi="Times New Roman" w:cs="Times New Roman"/>
          <w:sz w:val="24"/>
          <w:szCs w:val="24"/>
        </w:rPr>
        <w:t>atch</w:t>
      </w:r>
      <w:r w:rsidR="00101AFC">
        <w:rPr>
          <w:rFonts w:ascii="Times New Roman" w:hAnsi="Times New Roman" w:cs="Times New Roman"/>
          <w:sz w:val="24"/>
          <w:szCs w:val="24"/>
        </w:rPr>
        <w:t xml:space="preserve"> (DCAC, MacCall 2009) and Depletion-Based Stock Reduction A</w:t>
      </w:r>
      <w:r w:rsidR="00101AFC" w:rsidRPr="00D762EF">
        <w:rPr>
          <w:rFonts w:ascii="Times New Roman" w:hAnsi="Times New Roman" w:cs="Times New Roman"/>
          <w:sz w:val="24"/>
          <w:szCs w:val="24"/>
        </w:rPr>
        <w:t>nalysis</w:t>
      </w:r>
      <w:r w:rsidR="00101AFC">
        <w:rPr>
          <w:rFonts w:ascii="Times New Roman" w:hAnsi="Times New Roman" w:cs="Times New Roman"/>
          <w:sz w:val="24"/>
          <w:szCs w:val="24"/>
        </w:rPr>
        <w:t xml:space="preserve"> (DB-SRA, Dick and MacCall 2011)</w:t>
      </w:r>
      <w:r w:rsidR="00101AFC" w:rsidRPr="00D762EF">
        <w:rPr>
          <w:rFonts w:ascii="Times New Roman" w:hAnsi="Times New Roman" w:cs="Times New Roman"/>
          <w:sz w:val="24"/>
          <w:szCs w:val="24"/>
        </w:rPr>
        <w:t xml:space="preserve">. </w:t>
      </w:r>
      <w:r w:rsidR="00A0418D" w:rsidRPr="00D762EF">
        <w:rPr>
          <w:rFonts w:ascii="Times New Roman" w:hAnsi="Times New Roman" w:cs="Times New Roman"/>
          <w:sz w:val="24"/>
          <w:szCs w:val="24"/>
        </w:rPr>
        <w:t>In some cases</w:t>
      </w:r>
      <w:r w:rsidR="00C50ED8">
        <w:rPr>
          <w:rFonts w:ascii="Times New Roman" w:hAnsi="Times New Roman" w:cs="Times New Roman"/>
          <w:sz w:val="24"/>
          <w:szCs w:val="24"/>
        </w:rPr>
        <w:t>,</w:t>
      </w:r>
      <w:r w:rsidR="00A0418D" w:rsidRPr="00D762EF">
        <w:rPr>
          <w:rFonts w:ascii="Times New Roman" w:hAnsi="Times New Roman" w:cs="Times New Roman"/>
          <w:sz w:val="24"/>
          <w:szCs w:val="24"/>
        </w:rPr>
        <w:t xml:space="preserve"> these were compared with stock assessment</w:t>
      </w:r>
      <w:r w:rsidR="00992CD4" w:rsidRPr="00D762EF">
        <w:rPr>
          <w:rFonts w:ascii="Times New Roman" w:hAnsi="Times New Roman" w:cs="Times New Roman"/>
          <w:sz w:val="24"/>
          <w:szCs w:val="24"/>
        </w:rPr>
        <w:t>s (e.g. Dick and MacCall 201</w:t>
      </w:r>
      <w:r w:rsidR="00FF7D1A">
        <w:rPr>
          <w:rFonts w:ascii="Times New Roman" w:hAnsi="Times New Roman" w:cs="Times New Roman"/>
          <w:sz w:val="24"/>
          <w:szCs w:val="24"/>
        </w:rPr>
        <w:t>1</w:t>
      </w:r>
      <w:r w:rsidR="00992CD4" w:rsidRPr="00D762EF">
        <w:rPr>
          <w:rFonts w:ascii="Times New Roman" w:hAnsi="Times New Roman" w:cs="Times New Roman"/>
          <w:sz w:val="24"/>
          <w:szCs w:val="24"/>
        </w:rPr>
        <w:t>)</w:t>
      </w:r>
      <w:r w:rsidR="00C50ED8">
        <w:rPr>
          <w:rFonts w:ascii="Times New Roman" w:hAnsi="Times New Roman" w:cs="Times New Roman"/>
          <w:sz w:val="24"/>
          <w:szCs w:val="24"/>
        </w:rPr>
        <w:t>. H</w:t>
      </w:r>
      <w:r w:rsidR="009E6329" w:rsidRPr="00D762EF">
        <w:rPr>
          <w:rFonts w:ascii="Times New Roman" w:hAnsi="Times New Roman" w:cs="Times New Roman"/>
          <w:sz w:val="24"/>
          <w:szCs w:val="24"/>
        </w:rPr>
        <w:t>owever</w:t>
      </w:r>
      <w:r w:rsidR="00C50ED8">
        <w:rPr>
          <w:rFonts w:ascii="Times New Roman" w:hAnsi="Times New Roman" w:cs="Times New Roman"/>
          <w:sz w:val="24"/>
          <w:szCs w:val="24"/>
        </w:rPr>
        <w:t>,</w:t>
      </w:r>
      <w:r w:rsidR="009E6329" w:rsidRPr="00D762EF">
        <w:rPr>
          <w:rFonts w:ascii="Times New Roman" w:hAnsi="Times New Roman" w:cs="Times New Roman"/>
          <w:sz w:val="24"/>
          <w:szCs w:val="24"/>
        </w:rPr>
        <w:t xml:space="preserve"> for most</w:t>
      </w:r>
      <w:r w:rsidR="00FD2D2F">
        <w:rPr>
          <w:rFonts w:ascii="Times New Roman" w:hAnsi="Times New Roman" w:cs="Times New Roman"/>
          <w:sz w:val="24"/>
          <w:szCs w:val="24"/>
        </w:rPr>
        <w:t xml:space="preserve"> data-limited</w:t>
      </w:r>
      <w:r w:rsidR="009E6329" w:rsidRPr="00D762EF">
        <w:rPr>
          <w:rFonts w:ascii="Times New Roman" w:hAnsi="Times New Roman" w:cs="Times New Roman"/>
          <w:sz w:val="24"/>
          <w:szCs w:val="24"/>
        </w:rPr>
        <w:t xml:space="preserve"> MPs</w:t>
      </w:r>
      <w:r w:rsidR="00FD2D2F">
        <w:rPr>
          <w:rFonts w:ascii="Times New Roman" w:hAnsi="Times New Roman" w:cs="Times New Roman"/>
          <w:sz w:val="24"/>
          <w:szCs w:val="24"/>
        </w:rPr>
        <w:t>,</w:t>
      </w:r>
      <w:r w:rsidR="00A0418D" w:rsidRPr="00D762EF">
        <w:rPr>
          <w:rFonts w:ascii="Times New Roman" w:hAnsi="Times New Roman" w:cs="Times New Roman"/>
          <w:sz w:val="24"/>
          <w:szCs w:val="24"/>
        </w:rPr>
        <w:t xml:space="preserve"> </w:t>
      </w:r>
      <w:r w:rsidR="001050FB" w:rsidRPr="00D762EF">
        <w:rPr>
          <w:rFonts w:ascii="Times New Roman" w:hAnsi="Times New Roman" w:cs="Times New Roman"/>
          <w:sz w:val="24"/>
          <w:szCs w:val="24"/>
        </w:rPr>
        <w:t>critical</w:t>
      </w:r>
      <w:r w:rsidR="00A0418D" w:rsidRPr="00D762EF">
        <w:rPr>
          <w:rFonts w:ascii="Times New Roman" w:hAnsi="Times New Roman" w:cs="Times New Roman"/>
          <w:sz w:val="24"/>
          <w:szCs w:val="24"/>
        </w:rPr>
        <w:t xml:space="preserve"> questions remained</w:t>
      </w:r>
      <w:r w:rsidR="009E6329" w:rsidRPr="00D762EF">
        <w:rPr>
          <w:rFonts w:ascii="Times New Roman" w:hAnsi="Times New Roman" w:cs="Times New Roman"/>
          <w:sz w:val="24"/>
          <w:szCs w:val="24"/>
        </w:rPr>
        <w:t xml:space="preserve"> unanswered</w:t>
      </w:r>
      <w:r w:rsidR="00C50ED8">
        <w:rPr>
          <w:rFonts w:ascii="Times New Roman" w:hAnsi="Times New Roman" w:cs="Times New Roman"/>
          <w:sz w:val="24"/>
          <w:szCs w:val="24"/>
        </w:rPr>
        <w:t xml:space="preserve">, including: </w:t>
      </w:r>
      <w:r w:rsidR="00BF057A">
        <w:rPr>
          <w:rFonts w:ascii="Times New Roman" w:hAnsi="Times New Roman" w:cs="Times New Roman"/>
          <w:sz w:val="24"/>
          <w:szCs w:val="24"/>
        </w:rPr>
        <w:t>whether the MPs</w:t>
      </w:r>
      <w:r w:rsidR="007A2154">
        <w:rPr>
          <w:rFonts w:ascii="Times New Roman" w:hAnsi="Times New Roman" w:cs="Times New Roman"/>
          <w:sz w:val="24"/>
          <w:szCs w:val="24"/>
        </w:rPr>
        <w:t xml:space="preserve"> would work to achieve management objectives, whether they were appropriate for the fishery in question, whether they would perform well across different depletion levels, and how </w:t>
      </w:r>
      <w:r w:rsidR="00C50ED8">
        <w:rPr>
          <w:rFonts w:ascii="Times New Roman" w:hAnsi="Times New Roman" w:cs="Times New Roman"/>
          <w:sz w:val="24"/>
          <w:szCs w:val="24"/>
        </w:rPr>
        <w:t>performance</w:t>
      </w:r>
      <w:r w:rsidR="007A2154">
        <w:rPr>
          <w:rFonts w:ascii="Times New Roman" w:hAnsi="Times New Roman" w:cs="Times New Roman"/>
          <w:sz w:val="24"/>
          <w:szCs w:val="24"/>
        </w:rPr>
        <w:t xml:space="preserve"> might be affected by data quality</w:t>
      </w:r>
      <w:r w:rsidR="00A0418D" w:rsidRPr="00D762EF">
        <w:rPr>
          <w:rFonts w:ascii="Times New Roman" w:hAnsi="Times New Roman" w:cs="Times New Roman"/>
          <w:sz w:val="24"/>
          <w:szCs w:val="24"/>
        </w:rPr>
        <w:t xml:space="preserve"> (</w:t>
      </w:r>
      <w:r w:rsidR="007A2154">
        <w:rPr>
          <w:rFonts w:ascii="Times New Roman" w:hAnsi="Times New Roman" w:cs="Times New Roman"/>
          <w:sz w:val="24"/>
          <w:szCs w:val="24"/>
        </w:rPr>
        <w:t xml:space="preserve">e.g., </w:t>
      </w:r>
      <w:r w:rsidR="00FF7D1A">
        <w:rPr>
          <w:rFonts w:ascii="Times New Roman" w:hAnsi="Times New Roman" w:cs="Times New Roman"/>
          <w:sz w:val="24"/>
          <w:szCs w:val="24"/>
        </w:rPr>
        <w:t xml:space="preserve">sparsity, </w:t>
      </w:r>
      <w:r w:rsidR="00A0418D" w:rsidRPr="00D762EF">
        <w:rPr>
          <w:rFonts w:ascii="Times New Roman" w:hAnsi="Times New Roman" w:cs="Times New Roman"/>
          <w:sz w:val="24"/>
          <w:szCs w:val="24"/>
        </w:rPr>
        <w:t>precision</w:t>
      </w:r>
      <w:r w:rsidR="00D07F2A" w:rsidRPr="00D762EF">
        <w:rPr>
          <w:rFonts w:ascii="Times New Roman" w:hAnsi="Times New Roman" w:cs="Times New Roman"/>
          <w:sz w:val="24"/>
          <w:szCs w:val="24"/>
        </w:rPr>
        <w:t>, bias)</w:t>
      </w:r>
      <w:r w:rsidR="007A2154">
        <w:rPr>
          <w:rFonts w:ascii="Times New Roman" w:hAnsi="Times New Roman" w:cs="Times New Roman"/>
          <w:sz w:val="24"/>
          <w:szCs w:val="24"/>
        </w:rPr>
        <w:t xml:space="preserve">.  </w:t>
      </w:r>
    </w:p>
    <w:p w14:paraId="4C7B30BF" w14:textId="77777777" w:rsidR="00F52EE7" w:rsidRDefault="00F52EE7" w:rsidP="004C2313">
      <w:pPr>
        <w:spacing w:after="0" w:line="480" w:lineRule="auto"/>
        <w:rPr>
          <w:rFonts w:ascii="Times New Roman" w:hAnsi="Times New Roman" w:cs="Times New Roman"/>
          <w:sz w:val="24"/>
          <w:szCs w:val="24"/>
        </w:rPr>
      </w:pPr>
    </w:p>
    <w:p w14:paraId="5E92C1AC" w14:textId="1F0B3F8B" w:rsidR="00D07F2A" w:rsidRDefault="00D07F2A"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There were also practical problems:</w:t>
      </w:r>
    </w:p>
    <w:p w14:paraId="4036ADB2" w14:textId="77777777" w:rsidR="00F52EE7" w:rsidRPr="00D762EF" w:rsidRDefault="00F52EE7" w:rsidP="004C2313">
      <w:pPr>
        <w:spacing w:after="0" w:line="480" w:lineRule="auto"/>
        <w:rPr>
          <w:rFonts w:ascii="Times New Roman" w:hAnsi="Times New Roman" w:cs="Times New Roman"/>
          <w:sz w:val="24"/>
          <w:szCs w:val="24"/>
        </w:rPr>
      </w:pPr>
    </w:p>
    <w:p w14:paraId="33B76E32" w14:textId="5294BC76" w:rsidR="00D07F2A" w:rsidRPr="00D762EF" w:rsidRDefault="00D07F2A" w:rsidP="004C2313">
      <w:pPr>
        <w:pStyle w:val="ListParagraph"/>
        <w:numPr>
          <w:ilvl w:val="0"/>
          <w:numId w:val="2"/>
        </w:numPr>
        <w:spacing w:after="0"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t xml:space="preserve">The </w:t>
      </w:r>
      <w:r w:rsidR="009E6329" w:rsidRPr="00D762EF">
        <w:rPr>
          <w:rFonts w:ascii="Times New Roman" w:hAnsi="Times New Roman" w:cs="Times New Roman"/>
          <w:sz w:val="24"/>
          <w:szCs w:val="24"/>
        </w:rPr>
        <w:t>MPs</w:t>
      </w:r>
      <w:r w:rsidR="00992CD4" w:rsidRPr="00D762EF">
        <w:rPr>
          <w:rFonts w:ascii="Times New Roman" w:hAnsi="Times New Roman" w:cs="Times New Roman"/>
          <w:sz w:val="24"/>
          <w:szCs w:val="24"/>
        </w:rPr>
        <w:t xml:space="preserve"> were </w:t>
      </w:r>
      <w:r w:rsidRPr="00D762EF">
        <w:rPr>
          <w:rFonts w:ascii="Times New Roman" w:hAnsi="Times New Roman" w:cs="Times New Roman"/>
          <w:sz w:val="24"/>
          <w:szCs w:val="24"/>
        </w:rPr>
        <w:t>disparate</w:t>
      </w:r>
      <w:r w:rsidR="00E856BF">
        <w:rPr>
          <w:rFonts w:ascii="Times New Roman" w:hAnsi="Times New Roman" w:cs="Times New Roman"/>
          <w:sz w:val="24"/>
          <w:szCs w:val="24"/>
        </w:rPr>
        <w:t>,</w:t>
      </w:r>
      <w:r w:rsidR="001050FB" w:rsidRPr="00D762EF">
        <w:rPr>
          <w:rFonts w:ascii="Times New Roman" w:hAnsi="Times New Roman" w:cs="Times New Roman"/>
          <w:sz w:val="24"/>
          <w:szCs w:val="24"/>
        </w:rPr>
        <w:t xml:space="preserve"> and</w:t>
      </w:r>
      <w:r w:rsidR="00FD2D2F">
        <w:rPr>
          <w:rFonts w:ascii="Times New Roman" w:hAnsi="Times New Roman" w:cs="Times New Roman"/>
          <w:sz w:val="24"/>
          <w:szCs w:val="24"/>
        </w:rPr>
        <w:t xml:space="preserve"> it was</w:t>
      </w:r>
      <w:r w:rsidR="001050FB" w:rsidRPr="00D762EF">
        <w:rPr>
          <w:rFonts w:ascii="Times New Roman" w:hAnsi="Times New Roman" w:cs="Times New Roman"/>
          <w:sz w:val="24"/>
          <w:szCs w:val="24"/>
        </w:rPr>
        <w:t xml:space="preserve"> difficult to simultaneously apply them to the same data: they were</w:t>
      </w:r>
      <w:r w:rsidR="00992CD4" w:rsidRPr="00D762EF">
        <w:rPr>
          <w:rFonts w:ascii="Times New Roman" w:hAnsi="Times New Roman" w:cs="Times New Roman"/>
          <w:sz w:val="24"/>
          <w:szCs w:val="24"/>
        </w:rPr>
        <w:t xml:space="preserve"> coded </w:t>
      </w:r>
      <w:r w:rsidR="009E6329" w:rsidRPr="00D762EF">
        <w:rPr>
          <w:rFonts w:ascii="Times New Roman" w:hAnsi="Times New Roman" w:cs="Times New Roman"/>
          <w:sz w:val="24"/>
          <w:szCs w:val="24"/>
        </w:rPr>
        <w:t>separately</w:t>
      </w:r>
      <w:r w:rsidR="00992CD4" w:rsidRPr="00D762EF">
        <w:rPr>
          <w:rFonts w:ascii="Times New Roman" w:hAnsi="Times New Roman" w:cs="Times New Roman"/>
          <w:sz w:val="24"/>
          <w:szCs w:val="24"/>
        </w:rPr>
        <w:t xml:space="preserve"> and </w:t>
      </w:r>
      <w:r w:rsidRPr="00D762EF">
        <w:rPr>
          <w:rFonts w:ascii="Times New Roman" w:hAnsi="Times New Roman" w:cs="Times New Roman"/>
          <w:sz w:val="24"/>
          <w:szCs w:val="24"/>
        </w:rPr>
        <w:t>required custom formatting of da</w:t>
      </w:r>
      <w:r w:rsidR="001050FB" w:rsidRPr="00D762EF">
        <w:rPr>
          <w:rFonts w:ascii="Times New Roman" w:hAnsi="Times New Roman" w:cs="Times New Roman"/>
          <w:sz w:val="24"/>
          <w:szCs w:val="24"/>
        </w:rPr>
        <w:t>ta or</w:t>
      </w:r>
      <w:r w:rsidR="00E856BF">
        <w:rPr>
          <w:rFonts w:ascii="Times New Roman" w:hAnsi="Times New Roman" w:cs="Times New Roman"/>
          <w:sz w:val="24"/>
          <w:szCs w:val="24"/>
        </w:rPr>
        <w:t>,</w:t>
      </w:r>
      <w:r w:rsidR="001050FB" w:rsidRPr="00D762EF">
        <w:rPr>
          <w:rFonts w:ascii="Times New Roman" w:hAnsi="Times New Roman" w:cs="Times New Roman"/>
          <w:sz w:val="24"/>
          <w:szCs w:val="24"/>
        </w:rPr>
        <w:t xml:space="preserve"> in som</w:t>
      </w:r>
      <w:r w:rsidR="00FD2D2F">
        <w:rPr>
          <w:rFonts w:ascii="Times New Roman" w:hAnsi="Times New Roman" w:cs="Times New Roman"/>
          <w:sz w:val="24"/>
          <w:szCs w:val="24"/>
        </w:rPr>
        <w:t>e</w:t>
      </w:r>
      <w:r w:rsidR="001050FB" w:rsidRPr="00D762EF">
        <w:rPr>
          <w:rFonts w:ascii="Times New Roman" w:hAnsi="Times New Roman" w:cs="Times New Roman"/>
          <w:sz w:val="24"/>
          <w:szCs w:val="24"/>
        </w:rPr>
        <w:t xml:space="preserve"> cases</w:t>
      </w:r>
      <w:r w:rsidR="00FF7D1A">
        <w:rPr>
          <w:rFonts w:ascii="Times New Roman" w:hAnsi="Times New Roman" w:cs="Times New Roman"/>
          <w:sz w:val="24"/>
          <w:szCs w:val="24"/>
        </w:rPr>
        <w:t>,</w:t>
      </w:r>
      <w:r w:rsidR="001050FB" w:rsidRPr="00D762EF">
        <w:rPr>
          <w:rFonts w:ascii="Times New Roman" w:hAnsi="Times New Roman" w:cs="Times New Roman"/>
          <w:sz w:val="24"/>
          <w:szCs w:val="24"/>
        </w:rPr>
        <w:t xml:space="preserve"> </w:t>
      </w:r>
      <w:r w:rsidR="007B1D14">
        <w:rPr>
          <w:rFonts w:ascii="Times New Roman" w:hAnsi="Times New Roman" w:cs="Times New Roman"/>
          <w:sz w:val="24"/>
          <w:szCs w:val="24"/>
        </w:rPr>
        <w:t>coding</w:t>
      </w:r>
      <w:r w:rsidR="001050FB" w:rsidRPr="00D762EF">
        <w:rPr>
          <w:rFonts w:ascii="Times New Roman" w:hAnsi="Times New Roman" w:cs="Times New Roman"/>
          <w:sz w:val="24"/>
          <w:szCs w:val="24"/>
        </w:rPr>
        <w:t xml:space="preserve"> from scratch.</w:t>
      </w:r>
    </w:p>
    <w:p w14:paraId="4D0F2B0C" w14:textId="23E5BF98" w:rsidR="00D07F2A" w:rsidRPr="00D762EF" w:rsidRDefault="00D07F2A" w:rsidP="004C2313">
      <w:pPr>
        <w:pStyle w:val="ListParagraph"/>
        <w:numPr>
          <w:ilvl w:val="0"/>
          <w:numId w:val="2"/>
        </w:num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relative performance of the approaches was unknown: it was not clear </w:t>
      </w:r>
      <w:r w:rsidR="001050FB" w:rsidRPr="00D762EF">
        <w:rPr>
          <w:rFonts w:ascii="Times New Roman" w:hAnsi="Times New Roman" w:cs="Times New Roman"/>
          <w:sz w:val="24"/>
          <w:szCs w:val="24"/>
        </w:rPr>
        <w:t xml:space="preserve">which MPs to </w:t>
      </w:r>
      <w:r w:rsidR="00FF7D1A">
        <w:rPr>
          <w:rFonts w:ascii="Times New Roman" w:hAnsi="Times New Roman" w:cs="Times New Roman"/>
          <w:sz w:val="24"/>
          <w:szCs w:val="24"/>
        </w:rPr>
        <w:t>select</w:t>
      </w:r>
      <w:r w:rsidR="00BB2AD7">
        <w:rPr>
          <w:rFonts w:ascii="Times New Roman" w:hAnsi="Times New Roman" w:cs="Times New Roman"/>
          <w:sz w:val="24"/>
          <w:szCs w:val="24"/>
        </w:rPr>
        <w:t xml:space="preserve">, </w:t>
      </w:r>
      <w:r w:rsidR="001050FB" w:rsidRPr="00D762EF">
        <w:rPr>
          <w:rFonts w:ascii="Times New Roman" w:hAnsi="Times New Roman" w:cs="Times New Roman"/>
          <w:sz w:val="24"/>
          <w:szCs w:val="24"/>
        </w:rPr>
        <w:t>if any</w:t>
      </w:r>
      <w:r w:rsidR="00BB2AD7">
        <w:rPr>
          <w:rFonts w:ascii="Times New Roman" w:hAnsi="Times New Roman" w:cs="Times New Roman"/>
          <w:sz w:val="24"/>
          <w:szCs w:val="24"/>
        </w:rPr>
        <w:t xml:space="preserve">, </w:t>
      </w:r>
      <w:r w:rsidR="001050FB" w:rsidRPr="00D762EF">
        <w:rPr>
          <w:rFonts w:ascii="Times New Roman" w:hAnsi="Times New Roman" w:cs="Times New Roman"/>
          <w:sz w:val="24"/>
          <w:szCs w:val="24"/>
        </w:rPr>
        <w:t xml:space="preserve">given </w:t>
      </w:r>
      <w:r w:rsidR="00FF7D1A">
        <w:rPr>
          <w:rFonts w:ascii="Times New Roman" w:hAnsi="Times New Roman" w:cs="Times New Roman"/>
          <w:sz w:val="24"/>
          <w:szCs w:val="24"/>
        </w:rPr>
        <w:t>specific</w:t>
      </w:r>
      <w:r w:rsidR="001050FB" w:rsidRPr="00D762EF">
        <w:rPr>
          <w:rFonts w:ascii="Times New Roman" w:hAnsi="Times New Roman" w:cs="Times New Roman"/>
          <w:sz w:val="24"/>
          <w:szCs w:val="24"/>
        </w:rPr>
        <w:t xml:space="preserve"> </w:t>
      </w:r>
      <w:r w:rsidRPr="00D762EF">
        <w:rPr>
          <w:rFonts w:ascii="Times New Roman" w:hAnsi="Times New Roman" w:cs="Times New Roman"/>
          <w:sz w:val="24"/>
          <w:szCs w:val="24"/>
        </w:rPr>
        <w:t>stock dynamics, fishery dynamics</w:t>
      </w:r>
      <w:r w:rsidR="00E856BF">
        <w:rPr>
          <w:rFonts w:ascii="Times New Roman" w:hAnsi="Times New Roman" w:cs="Times New Roman"/>
          <w:sz w:val="24"/>
          <w:szCs w:val="24"/>
        </w:rPr>
        <w:t>,</w:t>
      </w:r>
      <w:r w:rsidRPr="00D762EF">
        <w:rPr>
          <w:rFonts w:ascii="Times New Roman" w:hAnsi="Times New Roman" w:cs="Times New Roman"/>
          <w:sz w:val="24"/>
          <w:szCs w:val="24"/>
        </w:rPr>
        <w:t xml:space="preserve"> and</w:t>
      </w:r>
      <w:r w:rsidR="001050FB" w:rsidRPr="00D762EF">
        <w:rPr>
          <w:rFonts w:ascii="Times New Roman" w:hAnsi="Times New Roman" w:cs="Times New Roman"/>
          <w:sz w:val="24"/>
          <w:szCs w:val="24"/>
        </w:rPr>
        <w:t xml:space="preserve"> data</w:t>
      </w:r>
      <w:r w:rsidRPr="00D762EF">
        <w:rPr>
          <w:rFonts w:ascii="Times New Roman" w:hAnsi="Times New Roman" w:cs="Times New Roman"/>
          <w:sz w:val="24"/>
          <w:szCs w:val="24"/>
        </w:rPr>
        <w:t>.</w:t>
      </w:r>
    </w:p>
    <w:p w14:paraId="380F66C1" w14:textId="3FF3FE1A" w:rsidR="00D07F2A" w:rsidRPr="00D762EF" w:rsidRDefault="00D07F2A" w:rsidP="004C2313">
      <w:pPr>
        <w:pStyle w:val="ListParagraph"/>
        <w:numPr>
          <w:ilvl w:val="0"/>
          <w:numId w:val="2"/>
        </w:num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most effective path forward for data-collection was </w:t>
      </w:r>
      <w:r w:rsidR="00E856BF">
        <w:rPr>
          <w:rFonts w:ascii="Times New Roman" w:hAnsi="Times New Roman" w:cs="Times New Roman"/>
          <w:sz w:val="24"/>
          <w:szCs w:val="24"/>
        </w:rPr>
        <w:t>un</w:t>
      </w:r>
      <w:r w:rsidRPr="00D762EF">
        <w:rPr>
          <w:rFonts w:ascii="Times New Roman" w:hAnsi="Times New Roman" w:cs="Times New Roman"/>
          <w:sz w:val="24"/>
          <w:szCs w:val="24"/>
        </w:rPr>
        <w:t>clear</w:t>
      </w:r>
      <w:r w:rsidR="001050FB" w:rsidRPr="00D762EF">
        <w:rPr>
          <w:rFonts w:ascii="Times New Roman" w:hAnsi="Times New Roman" w:cs="Times New Roman"/>
          <w:sz w:val="24"/>
          <w:szCs w:val="24"/>
        </w:rPr>
        <w:t xml:space="preserve">. </w:t>
      </w:r>
    </w:p>
    <w:p w14:paraId="15F73ED3" w14:textId="77777777" w:rsidR="00F52EE7" w:rsidRDefault="00F52EE7" w:rsidP="004C2313">
      <w:pPr>
        <w:spacing w:after="0" w:line="480" w:lineRule="auto"/>
        <w:rPr>
          <w:rFonts w:ascii="Times New Roman" w:hAnsi="Times New Roman" w:cs="Times New Roman"/>
          <w:sz w:val="24"/>
          <w:szCs w:val="24"/>
        </w:rPr>
      </w:pPr>
    </w:p>
    <w:p w14:paraId="5DA65492" w14:textId="30134709" w:rsidR="00243D40" w:rsidRDefault="00751A28"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In</w:t>
      </w:r>
      <w:r w:rsidR="00D07F2A" w:rsidRPr="00D762EF">
        <w:rPr>
          <w:rFonts w:ascii="Times New Roman" w:hAnsi="Times New Roman" w:cs="Times New Roman"/>
          <w:sz w:val="24"/>
          <w:szCs w:val="24"/>
        </w:rPr>
        <w:t xml:space="preserve"> 2014</w:t>
      </w:r>
      <w:r w:rsidRPr="00D762EF">
        <w:rPr>
          <w:rFonts w:ascii="Times New Roman" w:hAnsi="Times New Roman" w:cs="Times New Roman"/>
          <w:sz w:val="24"/>
          <w:szCs w:val="24"/>
        </w:rPr>
        <w:t>, a</w:t>
      </w:r>
      <w:r w:rsidR="00D07F2A" w:rsidRPr="00D762EF">
        <w:rPr>
          <w:rFonts w:ascii="Times New Roman" w:hAnsi="Times New Roman" w:cs="Times New Roman"/>
          <w:sz w:val="24"/>
          <w:szCs w:val="24"/>
        </w:rPr>
        <w:t xml:space="preserve"> m</w:t>
      </w:r>
      <w:r w:rsidRPr="00D762EF">
        <w:rPr>
          <w:rFonts w:ascii="Times New Roman" w:hAnsi="Times New Roman" w:cs="Times New Roman"/>
          <w:sz w:val="24"/>
          <w:szCs w:val="24"/>
        </w:rPr>
        <w:t xml:space="preserve">eeting </w:t>
      </w:r>
      <w:r w:rsidR="00101AFC">
        <w:rPr>
          <w:rFonts w:ascii="Times New Roman" w:hAnsi="Times New Roman" w:cs="Times New Roman"/>
          <w:sz w:val="24"/>
          <w:szCs w:val="24"/>
        </w:rPr>
        <w:t xml:space="preserve">was convened </w:t>
      </w:r>
      <w:r w:rsidRPr="00D762EF">
        <w:rPr>
          <w:rFonts w:ascii="Times New Roman" w:hAnsi="Times New Roman" w:cs="Times New Roman"/>
          <w:sz w:val="24"/>
          <w:szCs w:val="24"/>
        </w:rPr>
        <w:t>between the U</w:t>
      </w:r>
      <w:r w:rsidR="00BB2AD7">
        <w:rPr>
          <w:rFonts w:ascii="Times New Roman" w:hAnsi="Times New Roman" w:cs="Times New Roman"/>
          <w:sz w:val="24"/>
          <w:szCs w:val="24"/>
        </w:rPr>
        <w:t>.S.</w:t>
      </w:r>
      <w:r w:rsidRPr="00D762EF">
        <w:rPr>
          <w:rFonts w:ascii="Times New Roman" w:hAnsi="Times New Roman" w:cs="Times New Roman"/>
          <w:sz w:val="24"/>
          <w:szCs w:val="24"/>
        </w:rPr>
        <w:t xml:space="preserve"> National Marine Fisheries Service, the Natural Resources Defense Council</w:t>
      </w:r>
      <w:r w:rsidR="00D07F2A" w:rsidRPr="00D762EF">
        <w:rPr>
          <w:rFonts w:ascii="Times New Roman" w:hAnsi="Times New Roman" w:cs="Times New Roman"/>
          <w:sz w:val="24"/>
          <w:szCs w:val="24"/>
        </w:rPr>
        <w:t xml:space="preserve"> and </w:t>
      </w:r>
      <w:r w:rsidRPr="00D762EF">
        <w:rPr>
          <w:rFonts w:ascii="Times New Roman" w:hAnsi="Times New Roman" w:cs="Times New Roman"/>
          <w:sz w:val="24"/>
          <w:szCs w:val="24"/>
        </w:rPr>
        <w:t>the University of British Columbia</w:t>
      </w:r>
      <w:r w:rsidR="00D07F2A" w:rsidRPr="00D762EF">
        <w:rPr>
          <w:rFonts w:ascii="Times New Roman" w:hAnsi="Times New Roman" w:cs="Times New Roman"/>
          <w:sz w:val="24"/>
          <w:szCs w:val="24"/>
        </w:rPr>
        <w:t xml:space="preserve"> </w:t>
      </w:r>
      <w:r w:rsidR="00CC3D76" w:rsidRPr="00D762EF">
        <w:rPr>
          <w:rFonts w:ascii="Times New Roman" w:hAnsi="Times New Roman" w:cs="Times New Roman"/>
          <w:sz w:val="24"/>
          <w:szCs w:val="24"/>
        </w:rPr>
        <w:t xml:space="preserve">to </w:t>
      </w:r>
      <w:r w:rsidR="00330A26" w:rsidRPr="00D762EF">
        <w:rPr>
          <w:rFonts w:ascii="Times New Roman" w:hAnsi="Times New Roman" w:cs="Times New Roman"/>
          <w:sz w:val="24"/>
          <w:szCs w:val="24"/>
        </w:rPr>
        <w:t>address</w:t>
      </w:r>
      <w:r w:rsidR="004A28DD" w:rsidRPr="00D762EF">
        <w:rPr>
          <w:rFonts w:ascii="Times New Roman" w:hAnsi="Times New Roman" w:cs="Times New Roman"/>
          <w:sz w:val="24"/>
          <w:szCs w:val="24"/>
        </w:rPr>
        <w:t xml:space="preserve"> these questions and problems</w:t>
      </w:r>
      <w:r w:rsidR="00FF7D1A">
        <w:rPr>
          <w:rFonts w:ascii="Times New Roman" w:hAnsi="Times New Roman" w:cs="Times New Roman"/>
          <w:sz w:val="24"/>
          <w:szCs w:val="24"/>
        </w:rPr>
        <w:t xml:space="preserve"> (Newman et al.</w:t>
      </w:r>
      <w:r w:rsidR="009F2C8A">
        <w:rPr>
          <w:rFonts w:ascii="Times New Roman" w:hAnsi="Times New Roman" w:cs="Times New Roman"/>
          <w:sz w:val="24"/>
          <w:szCs w:val="24"/>
        </w:rPr>
        <w:t xml:space="preserve"> 2014)</w:t>
      </w:r>
      <w:r w:rsidR="00243D40">
        <w:rPr>
          <w:rFonts w:ascii="Times New Roman" w:hAnsi="Times New Roman" w:cs="Times New Roman"/>
          <w:sz w:val="24"/>
          <w:szCs w:val="24"/>
        </w:rPr>
        <w:t xml:space="preserve">. </w:t>
      </w:r>
      <w:r w:rsidRPr="00D762EF">
        <w:rPr>
          <w:rFonts w:ascii="Times New Roman" w:hAnsi="Times New Roman" w:cs="Times New Roman"/>
          <w:sz w:val="24"/>
          <w:szCs w:val="24"/>
        </w:rPr>
        <w:t>The group proposed Management Strategy Evaluation (MSE) as the most th</w:t>
      </w:r>
      <w:r w:rsidR="009E6329" w:rsidRPr="00D762EF">
        <w:rPr>
          <w:rFonts w:ascii="Times New Roman" w:hAnsi="Times New Roman" w:cs="Times New Roman"/>
          <w:sz w:val="24"/>
          <w:szCs w:val="24"/>
        </w:rPr>
        <w:t>eoretically coherent solution</w:t>
      </w:r>
      <w:r w:rsidR="00CC3D76" w:rsidRPr="00D762EF">
        <w:rPr>
          <w:rFonts w:ascii="Times New Roman" w:hAnsi="Times New Roman" w:cs="Times New Roman"/>
          <w:sz w:val="24"/>
          <w:szCs w:val="24"/>
        </w:rPr>
        <w:t xml:space="preserve">. </w:t>
      </w:r>
      <w:r w:rsidRPr="00D762EF">
        <w:rPr>
          <w:rFonts w:ascii="Times New Roman" w:hAnsi="Times New Roman" w:cs="Times New Roman"/>
          <w:sz w:val="24"/>
          <w:szCs w:val="24"/>
        </w:rPr>
        <w:t>MSE is a</w:t>
      </w:r>
      <w:r w:rsidR="009E6329" w:rsidRPr="00D762EF">
        <w:rPr>
          <w:rFonts w:ascii="Times New Roman" w:hAnsi="Times New Roman" w:cs="Times New Roman"/>
          <w:sz w:val="24"/>
          <w:szCs w:val="24"/>
        </w:rPr>
        <w:t xml:space="preserve"> simulation approach</w:t>
      </w:r>
      <w:r w:rsidR="00CC3D76" w:rsidRPr="00D762EF">
        <w:rPr>
          <w:rFonts w:ascii="Times New Roman" w:hAnsi="Times New Roman" w:cs="Times New Roman"/>
          <w:sz w:val="24"/>
          <w:szCs w:val="24"/>
        </w:rPr>
        <w:t xml:space="preserve"> </w:t>
      </w:r>
      <w:r w:rsidRPr="00D762EF">
        <w:rPr>
          <w:rFonts w:ascii="Times New Roman" w:hAnsi="Times New Roman" w:cs="Times New Roman"/>
          <w:sz w:val="24"/>
          <w:szCs w:val="24"/>
        </w:rPr>
        <w:t xml:space="preserve">which </w:t>
      </w:r>
      <w:r w:rsidR="00CC3D76" w:rsidRPr="00D762EF">
        <w:rPr>
          <w:rFonts w:ascii="Times New Roman" w:hAnsi="Times New Roman" w:cs="Times New Roman"/>
          <w:sz w:val="24"/>
          <w:szCs w:val="24"/>
        </w:rPr>
        <w:t xml:space="preserve">generates plausible </w:t>
      </w:r>
      <w:r w:rsidRPr="00D762EF">
        <w:rPr>
          <w:rFonts w:ascii="Times New Roman" w:hAnsi="Times New Roman" w:cs="Times New Roman"/>
          <w:sz w:val="24"/>
          <w:szCs w:val="24"/>
        </w:rPr>
        <w:t>population</w:t>
      </w:r>
      <w:r w:rsidR="00CC3D76" w:rsidRPr="00D762EF">
        <w:rPr>
          <w:rFonts w:ascii="Times New Roman" w:hAnsi="Times New Roman" w:cs="Times New Roman"/>
          <w:sz w:val="24"/>
          <w:szCs w:val="24"/>
        </w:rPr>
        <w:t>, fishery</w:t>
      </w:r>
      <w:r w:rsidR="00994485">
        <w:rPr>
          <w:rFonts w:ascii="Times New Roman" w:hAnsi="Times New Roman" w:cs="Times New Roman"/>
          <w:sz w:val="24"/>
          <w:szCs w:val="24"/>
        </w:rPr>
        <w:t>,</w:t>
      </w:r>
      <w:r w:rsidR="00CC3D76" w:rsidRPr="00D762EF">
        <w:rPr>
          <w:rFonts w:ascii="Times New Roman" w:hAnsi="Times New Roman" w:cs="Times New Roman"/>
          <w:sz w:val="24"/>
          <w:szCs w:val="24"/>
        </w:rPr>
        <w:t xml:space="preserve"> and observation dynamics to test </w:t>
      </w:r>
      <w:r w:rsidR="00994485">
        <w:rPr>
          <w:rFonts w:ascii="Times New Roman" w:hAnsi="Times New Roman" w:cs="Times New Roman"/>
          <w:sz w:val="24"/>
          <w:szCs w:val="24"/>
        </w:rPr>
        <w:t>MP</w:t>
      </w:r>
      <w:r w:rsidR="0013763B">
        <w:rPr>
          <w:rFonts w:ascii="Times New Roman" w:hAnsi="Times New Roman" w:cs="Times New Roman"/>
          <w:sz w:val="24"/>
          <w:szCs w:val="24"/>
        </w:rPr>
        <w:t>s</w:t>
      </w:r>
      <w:r w:rsidR="00CC3D76" w:rsidRPr="00D762EF">
        <w:rPr>
          <w:rFonts w:ascii="Times New Roman" w:hAnsi="Times New Roman" w:cs="Times New Roman"/>
          <w:sz w:val="24"/>
          <w:szCs w:val="24"/>
        </w:rPr>
        <w:t xml:space="preserve"> over a projected time</w:t>
      </w:r>
      <w:r w:rsidR="009E6329" w:rsidRPr="00D762EF">
        <w:rPr>
          <w:rFonts w:ascii="Times New Roman" w:hAnsi="Times New Roman" w:cs="Times New Roman"/>
          <w:sz w:val="24"/>
          <w:szCs w:val="24"/>
        </w:rPr>
        <w:t xml:space="preserve"> period accounting for feedbacks among</w:t>
      </w:r>
      <w:r w:rsidR="00CC3D76" w:rsidRPr="00D762EF">
        <w:rPr>
          <w:rFonts w:ascii="Times New Roman" w:hAnsi="Times New Roman" w:cs="Times New Roman"/>
          <w:sz w:val="24"/>
          <w:szCs w:val="24"/>
        </w:rPr>
        <w:t xml:space="preserve"> MPs </w:t>
      </w:r>
      <w:r w:rsidR="009E6329" w:rsidRPr="00D762EF">
        <w:rPr>
          <w:rFonts w:ascii="Times New Roman" w:hAnsi="Times New Roman" w:cs="Times New Roman"/>
          <w:sz w:val="24"/>
          <w:szCs w:val="24"/>
        </w:rPr>
        <w:t>and</w:t>
      </w:r>
      <w:r w:rsidR="00CC3D76" w:rsidRPr="00D762EF">
        <w:rPr>
          <w:rFonts w:ascii="Times New Roman" w:hAnsi="Times New Roman" w:cs="Times New Roman"/>
          <w:sz w:val="24"/>
          <w:szCs w:val="24"/>
        </w:rPr>
        <w:t xml:space="preserve"> the operating model</w:t>
      </w:r>
      <w:r w:rsidR="0039569F" w:rsidRPr="00D762EF">
        <w:rPr>
          <w:rFonts w:ascii="Times New Roman" w:hAnsi="Times New Roman" w:cs="Times New Roman"/>
          <w:sz w:val="24"/>
          <w:szCs w:val="24"/>
        </w:rPr>
        <w:t xml:space="preserve"> (Butterworth and Punt</w:t>
      </w:r>
      <w:r w:rsidR="00D01D62" w:rsidRPr="00D762EF">
        <w:rPr>
          <w:rFonts w:ascii="Times New Roman" w:hAnsi="Times New Roman" w:cs="Times New Roman"/>
          <w:sz w:val="24"/>
          <w:szCs w:val="24"/>
        </w:rPr>
        <w:t xml:space="preserve"> </w:t>
      </w:r>
      <w:r w:rsidR="009F2C8A">
        <w:rPr>
          <w:rFonts w:ascii="Times New Roman" w:hAnsi="Times New Roman" w:cs="Times New Roman"/>
          <w:sz w:val="24"/>
          <w:szCs w:val="24"/>
        </w:rPr>
        <w:t>1999;</w:t>
      </w:r>
      <w:r w:rsidR="0006037C" w:rsidRPr="00D762EF">
        <w:rPr>
          <w:rFonts w:ascii="Times New Roman" w:hAnsi="Times New Roman" w:cs="Times New Roman"/>
          <w:sz w:val="24"/>
          <w:szCs w:val="24"/>
        </w:rPr>
        <w:t xml:space="preserve"> Punt et al.</w:t>
      </w:r>
      <w:r w:rsidR="00B26351" w:rsidRPr="00D762EF">
        <w:rPr>
          <w:rFonts w:ascii="Times New Roman" w:hAnsi="Times New Roman" w:cs="Times New Roman"/>
          <w:sz w:val="24"/>
          <w:szCs w:val="24"/>
        </w:rPr>
        <w:t xml:space="preserve"> </w:t>
      </w:r>
      <w:r w:rsidR="009F2C8A">
        <w:rPr>
          <w:rFonts w:ascii="Times New Roman" w:hAnsi="Times New Roman" w:cs="Times New Roman"/>
          <w:sz w:val="24"/>
          <w:szCs w:val="24"/>
        </w:rPr>
        <w:t>2016</w:t>
      </w:r>
      <w:r w:rsidR="0039569F" w:rsidRPr="00D762EF">
        <w:rPr>
          <w:rFonts w:ascii="Times New Roman" w:hAnsi="Times New Roman" w:cs="Times New Roman"/>
          <w:sz w:val="24"/>
          <w:szCs w:val="24"/>
        </w:rPr>
        <w:t>)</w:t>
      </w:r>
      <w:r w:rsidR="00CC3D76" w:rsidRPr="00D762EF">
        <w:rPr>
          <w:rFonts w:ascii="Times New Roman" w:hAnsi="Times New Roman" w:cs="Times New Roman"/>
          <w:sz w:val="24"/>
          <w:szCs w:val="24"/>
        </w:rPr>
        <w:t>.</w:t>
      </w:r>
      <w:r w:rsidR="00243D40">
        <w:rPr>
          <w:rFonts w:ascii="Times New Roman" w:hAnsi="Times New Roman" w:cs="Times New Roman"/>
          <w:sz w:val="24"/>
          <w:szCs w:val="24"/>
        </w:rPr>
        <w:t xml:space="preserve"> The rationale for MSE in the data-limited context is clear: if the performance of an MP cannot be established explicitly</w:t>
      </w:r>
      <w:r w:rsidR="00994485">
        <w:rPr>
          <w:rFonts w:ascii="Times New Roman" w:hAnsi="Times New Roman" w:cs="Times New Roman"/>
          <w:sz w:val="24"/>
          <w:szCs w:val="24"/>
        </w:rPr>
        <w:t xml:space="preserve"> through a stock</w:t>
      </w:r>
      <w:r w:rsidR="00243D40">
        <w:rPr>
          <w:rFonts w:ascii="Times New Roman" w:hAnsi="Times New Roman" w:cs="Times New Roman"/>
          <w:sz w:val="24"/>
          <w:szCs w:val="24"/>
        </w:rPr>
        <w:t xml:space="preserve"> assessment</w:t>
      </w:r>
      <w:r w:rsidR="00994485">
        <w:rPr>
          <w:rFonts w:ascii="Times New Roman" w:hAnsi="Times New Roman" w:cs="Times New Roman"/>
          <w:sz w:val="24"/>
          <w:szCs w:val="24"/>
        </w:rPr>
        <w:t>,</w:t>
      </w:r>
      <w:r w:rsidR="00243D40">
        <w:rPr>
          <w:rFonts w:ascii="Times New Roman" w:hAnsi="Times New Roman" w:cs="Times New Roman"/>
          <w:sz w:val="24"/>
          <w:szCs w:val="24"/>
        </w:rPr>
        <w:t xml:space="preserve"> then </w:t>
      </w:r>
      <w:r w:rsidR="007B1D14">
        <w:rPr>
          <w:rFonts w:ascii="Times New Roman" w:hAnsi="Times New Roman" w:cs="Times New Roman"/>
          <w:sz w:val="24"/>
          <w:szCs w:val="24"/>
        </w:rPr>
        <w:t>performance</w:t>
      </w:r>
      <w:r w:rsidR="00243D40">
        <w:rPr>
          <w:rFonts w:ascii="Times New Roman" w:hAnsi="Times New Roman" w:cs="Times New Roman"/>
          <w:sz w:val="24"/>
          <w:szCs w:val="24"/>
        </w:rPr>
        <w:t xml:space="preserve"> must be evaluated implicitly by simulation. For example, a size-limit </w:t>
      </w:r>
      <w:r w:rsidR="00DE5A29">
        <w:rPr>
          <w:rFonts w:ascii="Times New Roman" w:hAnsi="Times New Roman" w:cs="Times New Roman"/>
          <w:sz w:val="24"/>
          <w:szCs w:val="24"/>
        </w:rPr>
        <w:t xml:space="preserve">or spatial closure </w:t>
      </w:r>
      <w:r w:rsidR="00994485">
        <w:rPr>
          <w:rFonts w:ascii="Times New Roman" w:hAnsi="Times New Roman" w:cs="Times New Roman"/>
          <w:sz w:val="24"/>
          <w:szCs w:val="24"/>
        </w:rPr>
        <w:t xml:space="preserve">that </w:t>
      </w:r>
      <w:r w:rsidR="00243D40">
        <w:rPr>
          <w:rFonts w:ascii="Times New Roman" w:hAnsi="Times New Roman" w:cs="Times New Roman"/>
          <w:sz w:val="24"/>
          <w:szCs w:val="24"/>
        </w:rPr>
        <w:t>does not</w:t>
      </w:r>
      <w:r w:rsidR="00DE5A29">
        <w:rPr>
          <w:rFonts w:ascii="Times New Roman" w:hAnsi="Times New Roman" w:cs="Times New Roman"/>
          <w:sz w:val="24"/>
          <w:szCs w:val="24"/>
        </w:rPr>
        <w:t xml:space="preserve"> itself</w:t>
      </w:r>
      <w:r w:rsidR="00243D40">
        <w:rPr>
          <w:rFonts w:ascii="Times New Roman" w:hAnsi="Times New Roman" w:cs="Times New Roman"/>
          <w:sz w:val="24"/>
          <w:szCs w:val="24"/>
        </w:rPr>
        <w:t xml:space="preserve"> inform stock status may consistently achieve management objectives over a wide range of </w:t>
      </w:r>
      <w:r w:rsidR="000C00DE">
        <w:rPr>
          <w:rFonts w:ascii="Times New Roman" w:hAnsi="Times New Roman" w:cs="Times New Roman"/>
          <w:sz w:val="24"/>
          <w:szCs w:val="24"/>
        </w:rPr>
        <w:t xml:space="preserve">simulated </w:t>
      </w:r>
      <w:r w:rsidR="00243D40">
        <w:rPr>
          <w:rFonts w:ascii="Times New Roman" w:hAnsi="Times New Roman" w:cs="Times New Roman"/>
          <w:sz w:val="24"/>
          <w:szCs w:val="24"/>
        </w:rPr>
        <w:t xml:space="preserve">conditions. </w:t>
      </w:r>
    </w:p>
    <w:p w14:paraId="706D44B5" w14:textId="77777777" w:rsidR="00243D40" w:rsidRDefault="00243D40" w:rsidP="004C2313">
      <w:pPr>
        <w:spacing w:after="0" w:line="480" w:lineRule="auto"/>
        <w:rPr>
          <w:rFonts w:ascii="Times New Roman" w:hAnsi="Times New Roman" w:cs="Times New Roman"/>
          <w:sz w:val="24"/>
          <w:szCs w:val="24"/>
        </w:rPr>
      </w:pPr>
    </w:p>
    <w:p w14:paraId="62186E51" w14:textId="11B854C0" w:rsidR="00D4629D" w:rsidRPr="00D762EF" w:rsidRDefault="00243D40"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51A28" w:rsidRPr="00D762EF">
        <w:rPr>
          <w:rFonts w:ascii="Times New Roman" w:hAnsi="Times New Roman" w:cs="Times New Roman"/>
          <w:sz w:val="24"/>
          <w:szCs w:val="24"/>
        </w:rPr>
        <w:t xml:space="preserve">he </w:t>
      </w:r>
      <w:r w:rsidR="00D01D62" w:rsidRPr="00D762EF">
        <w:rPr>
          <w:rFonts w:ascii="Times New Roman" w:hAnsi="Times New Roman" w:cs="Times New Roman"/>
          <w:sz w:val="24"/>
          <w:szCs w:val="24"/>
        </w:rPr>
        <w:t>MSE approach was used to evaluate a range of data-limit</w:t>
      </w:r>
      <w:r w:rsidR="00C14EF1" w:rsidRPr="00D762EF">
        <w:rPr>
          <w:rFonts w:ascii="Times New Roman" w:hAnsi="Times New Roman" w:cs="Times New Roman"/>
          <w:sz w:val="24"/>
          <w:szCs w:val="24"/>
        </w:rPr>
        <w:t>ed MPs (Carruthers et al. 2014</w:t>
      </w:r>
      <w:r>
        <w:rPr>
          <w:rFonts w:ascii="Times New Roman" w:hAnsi="Times New Roman" w:cs="Times New Roman"/>
          <w:sz w:val="24"/>
          <w:szCs w:val="24"/>
        </w:rPr>
        <w:t xml:space="preserve">) and this </w:t>
      </w:r>
      <w:r w:rsidR="00C14EF1" w:rsidRPr="00D762EF">
        <w:rPr>
          <w:rFonts w:ascii="Times New Roman" w:hAnsi="Times New Roman" w:cs="Times New Roman"/>
          <w:sz w:val="24"/>
          <w:szCs w:val="24"/>
        </w:rPr>
        <w:t xml:space="preserve">modelling framework was formalised in </w:t>
      </w:r>
      <w:r w:rsidR="00D01D62" w:rsidRPr="00D762EF">
        <w:rPr>
          <w:rFonts w:ascii="Times New Roman" w:hAnsi="Times New Roman" w:cs="Times New Roman"/>
          <w:sz w:val="24"/>
          <w:szCs w:val="24"/>
        </w:rPr>
        <w:t xml:space="preserve">an </w:t>
      </w:r>
      <w:r w:rsidR="00751A28" w:rsidRPr="00D762EF">
        <w:rPr>
          <w:rFonts w:ascii="Times New Roman" w:hAnsi="Times New Roman" w:cs="Times New Roman"/>
          <w:sz w:val="24"/>
          <w:szCs w:val="24"/>
        </w:rPr>
        <w:t xml:space="preserve">initial version of </w:t>
      </w:r>
      <w:r w:rsidR="00C14EF1" w:rsidRPr="00D762EF">
        <w:rPr>
          <w:rFonts w:ascii="Times New Roman" w:hAnsi="Times New Roman" w:cs="Times New Roman"/>
          <w:sz w:val="24"/>
          <w:szCs w:val="24"/>
        </w:rPr>
        <w:t xml:space="preserve">the Data-Limited Methods </w:t>
      </w:r>
      <w:r w:rsidR="00874C29">
        <w:rPr>
          <w:rFonts w:ascii="Times New Roman" w:hAnsi="Times New Roman" w:cs="Times New Roman"/>
          <w:sz w:val="24"/>
          <w:szCs w:val="24"/>
        </w:rPr>
        <w:t>T</w:t>
      </w:r>
      <w:r w:rsidR="00C14EF1" w:rsidRPr="00D762EF">
        <w:rPr>
          <w:rFonts w:ascii="Times New Roman" w:hAnsi="Times New Roman" w:cs="Times New Roman"/>
          <w:sz w:val="24"/>
          <w:szCs w:val="24"/>
        </w:rPr>
        <w:t>oolkit (</w:t>
      </w:r>
      <w:r w:rsidR="009E6329" w:rsidRPr="00D762EF">
        <w:rPr>
          <w:rFonts w:ascii="Times New Roman" w:hAnsi="Times New Roman" w:cs="Times New Roman"/>
          <w:sz w:val="24"/>
          <w:szCs w:val="24"/>
        </w:rPr>
        <w:t>DLMtool</w:t>
      </w:r>
      <w:r w:rsidR="00C14EF1" w:rsidRPr="00D762EF">
        <w:rPr>
          <w:rFonts w:ascii="Times New Roman" w:hAnsi="Times New Roman" w:cs="Times New Roman"/>
          <w:sz w:val="24"/>
          <w:szCs w:val="24"/>
        </w:rPr>
        <w:t>)</w:t>
      </w:r>
      <w:r w:rsidR="00874C29">
        <w:rPr>
          <w:rFonts w:ascii="Times New Roman" w:hAnsi="Times New Roman" w:cs="Times New Roman"/>
          <w:sz w:val="24"/>
          <w:szCs w:val="24"/>
        </w:rPr>
        <w:t>,</w:t>
      </w:r>
      <w:r w:rsidR="009E6329" w:rsidRPr="00D762EF">
        <w:rPr>
          <w:rFonts w:ascii="Times New Roman" w:hAnsi="Times New Roman" w:cs="Times New Roman"/>
          <w:sz w:val="24"/>
          <w:szCs w:val="24"/>
        </w:rPr>
        <w:t xml:space="preserve"> </w:t>
      </w:r>
      <w:r>
        <w:rPr>
          <w:rFonts w:ascii="Times New Roman" w:hAnsi="Times New Roman" w:cs="Times New Roman"/>
          <w:sz w:val="24"/>
          <w:szCs w:val="24"/>
        </w:rPr>
        <w:t>which</w:t>
      </w:r>
      <w:r w:rsidR="00C14EF1" w:rsidRPr="00D762EF">
        <w:rPr>
          <w:rFonts w:ascii="Times New Roman" w:hAnsi="Times New Roman" w:cs="Times New Roman"/>
          <w:sz w:val="24"/>
          <w:szCs w:val="24"/>
        </w:rPr>
        <w:t xml:space="preserve"> </w:t>
      </w:r>
      <w:r w:rsidR="009E6329" w:rsidRPr="00D762EF">
        <w:rPr>
          <w:rFonts w:ascii="Times New Roman" w:hAnsi="Times New Roman" w:cs="Times New Roman"/>
          <w:sz w:val="24"/>
          <w:szCs w:val="24"/>
        </w:rPr>
        <w:t>was</w:t>
      </w:r>
      <w:r w:rsidR="00751A28" w:rsidRPr="00D762EF">
        <w:rPr>
          <w:rFonts w:ascii="Times New Roman" w:hAnsi="Times New Roman" w:cs="Times New Roman"/>
          <w:sz w:val="24"/>
          <w:szCs w:val="24"/>
        </w:rPr>
        <w:t xml:space="preserve"> released </w:t>
      </w:r>
      <w:r w:rsidR="00874C29" w:rsidRPr="00D762EF">
        <w:rPr>
          <w:rFonts w:ascii="Times New Roman" w:hAnsi="Times New Roman" w:cs="Times New Roman"/>
          <w:sz w:val="24"/>
          <w:szCs w:val="24"/>
        </w:rPr>
        <w:t>publicly</w:t>
      </w:r>
      <w:r w:rsidR="00874C29">
        <w:rPr>
          <w:rFonts w:ascii="Times New Roman" w:hAnsi="Times New Roman" w:cs="Times New Roman"/>
          <w:sz w:val="24"/>
          <w:szCs w:val="24"/>
        </w:rPr>
        <w:t xml:space="preserve"> </w:t>
      </w:r>
      <w:r w:rsidR="007B1D14">
        <w:rPr>
          <w:rFonts w:ascii="Times New Roman" w:hAnsi="Times New Roman" w:cs="Times New Roman"/>
          <w:sz w:val="24"/>
          <w:szCs w:val="24"/>
        </w:rPr>
        <w:t>as</w:t>
      </w:r>
      <w:r w:rsidR="00C14EF1" w:rsidRPr="00D762EF">
        <w:rPr>
          <w:rFonts w:ascii="Times New Roman" w:hAnsi="Times New Roman" w:cs="Times New Roman"/>
          <w:sz w:val="24"/>
          <w:szCs w:val="24"/>
        </w:rPr>
        <w:t xml:space="preserve"> </w:t>
      </w:r>
      <w:r w:rsidR="007B1D14">
        <w:rPr>
          <w:rFonts w:ascii="Times New Roman" w:hAnsi="Times New Roman" w:cs="Times New Roman"/>
          <w:sz w:val="24"/>
          <w:szCs w:val="24"/>
        </w:rPr>
        <w:t xml:space="preserve">open-source </w:t>
      </w:r>
      <w:r w:rsidR="00C14EF1" w:rsidRPr="00D762EF">
        <w:rPr>
          <w:rFonts w:ascii="Times New Roman" w:hAnsi="Times New Roman" w:cs="Times New Roman"/>
          <w:sz w:val="24"/>
          <w:szCs w:val="24"/>
        </w:rPr>
        <w:t xml:space="preserve">software </w:t>
      </w:r>
      <w:r w:rsidR="00751A28" w:rsidRPr="00D762EF">
        <w:rPr>
          <w:rFonts w:ascii="Times New Roman" w:hAnsi="Times New Roman" w:cs="Times New Roman"/>
          <w:sz w:val="24"/>
          <w:szCs w:val="24"/>
        </w:rPr>
        <w:t>on the Comprehensive R Archive Network</w:t>
      </w:r>
      <w:r w:rsidR="00874C29">
        <w:rPr>
          <w:rFonts w:ascii="Times New Roman" w:hAnsi="Times New Roman" w:cs="Times New Roman"/>
          <w:sz w:val="24"/>
          <w:szCs w:val="24"/>
        </w:rPr>
        <w:t xml:space="preserve"> </w:t>
      </w:r>
      <w:r w:rsidR="00874C29" w:rsidRPr="002C2490">
        <w:rPr>
          <w:rFonts w:ascii="Times New Roman" w:hAnsi="Times New Roman" w:cs="Times New Roman"/>
          <w:sz w:val="24"/>
          <w:szCs w:val="24"/>
        </w:rPr>
        <w:t>on [</w:t>
      </w:r>
      <w:r w:rsidR="002C2490" w:rsidRPr="002C2490">
        <w:rPr>
          <w:rFonts w:ascii="Times New Roman" w:hAnsi="Times New Roman" w:cs="Times New Roman"/>
          <w:sz w:val="24"/>
          <w:szCs w:val="24"/>
        </w:rPr>
        <w:t>May 2014</w:t>
      </w:r>
      <w:r w:rsidR="00874C29" w:rsidRPr="002C2490">
        <w:rPr>
          <w:rFonts w:ascii="Times New Roman" w:hAnsi="Times New Roman" w:cs="Times New Roman"/>
          <w:sz w:val="24"/>
          <w:szCs w:val="24"/>
        </w:rPr>
        <w:t>]</w:t>
      </w:r>
      <w:r w:rsidR="00751A28" w:rsidRPr="00D762EF">
        <w:rPr>
          <w:rFonts w:ascii="Times New Roman" w:hAnsi="Times New Roman" w:cs="Times New Roman"/>
          <w:sz w:val="24"/>
          <w:szCs w:val="24"/>
        </w:rPr>
        <w:t xml:space="preserve"> (</w:t>
      </w:r>
      <w:r w:rsidR="009F2C8A">
        <w:rPr>
          <w:rFonts w:ascii="Times New Roman" w:hAnsi="Times New Roman" w:cs="Times New Roman"/>
          <w:sz w:val="24"/>
          <w:szCs w:val="24"/>
        </w:rPr>
        <w:t>Carruthers and Hordyk 2017</w:t>
      </w:r>
      <w:r w:rsidR="00751A28" w:rsidRPr="00D762EF">
        <w:rPr>
          <w:rFonts w:ascii="Times New Roman" w:hAnsi="Times New Roman" w:cs="Times New Roman"/>
          <w:sz w:val="24"/>
          <w:szCs w:val="24"/>
        </w:rPr>
        <w:t>)</w:t>
      </w:r>
      <w:r w:rsidR="004A28DD" w:rsidRPr="00D762EF">
        <w:rPr>
          <w:rFonts w:ascii="Times New Roman" w:hAnsi="Times New Roman" w:cs="Times New Roman"/>
          <w:sz w:val="24"/>
          <w:szCs w:val="24"/>
        </w:rPr>
        <w:t xml:space="preserve">. </w:t>
      </w:r>
    </w:p>
    <w:p w14:paraId="11F40A88" w14:textId="77777777" w:rsidR="00D4629D" w:rsidRPr="00D762EF" w:rsidRDefault="00D4629D" w:rsidP="004C2313">
      <w:pPr>
        <w:spacing w:after="0" w:line="480" w:lineRule="auto"/>
        <w:rPr>
          <w:rFonts w:ascii="Times New Roman" w:hAnsi="Times New Roman" w:cs="Times New Roman"/>
          <w:sz w:val="24"/>
          <w:szCs w:val="24"/>
        </w:rPr>
      </w:pPr>
    </w:p>
    <w:p w14:paraId="1695D1C4" w14:textId="0C418590" w:rsidR="00D4629D" w:rsidRPr="00D762EF" w:rsidRDefault="00280506"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B26351" w:rsidRPr="00D762EF">
        <w:rPr>
          <w:rFonts w:ascii="Times New Roman" w:hAnsi="Times New Roman" w:cs="Times New Roman"/>
          <w:sz w:val="24"/>
          <w:szCs w:val="24"/>
        </w:rPr>
        <w:t xml:space="preserve">he first practical applications of </w:t>
      </w:r>
      <w:r w:rsidR="004A28DD" w:rsidRPr="00D762EF">
        <w:rPr>
          <w:rFonts w:ascii="Times New Roman" w:hAnsi="Times New Roman" w:cs="Times New Roman"/>
          <w:sz w:val="24"/>
          <w:szCs w:val="24"/>
        </w:rPr>
        <w:t xml:space="preserve">DLMtool </w:t>
      </w:r>
      <w:r w:rsidR="00E14072">
        <w:rPr>
          <w:rFonts w:ascii="Times New Roman" w:hAnsi="Times New Roman" w:cs="Times New Roman"/>
          <w:sz w:val="24"/>
          <w:szCs w:val="24"/>
        </w:rPr>
        <w:t>were in</w:t>
      </w:r>
      <w:r w:rsidR="00B26351" w:rsidRPr="00D762EF">
        <w:rPr>
          <w:rFonts w:ascii="Times New Roman" w:hAnsi="Times New Roman" w:cs="Times New Roman"/>
          <w:sz w:val="24"/>
          <w:szCs w:val="24"/>
        </w:rPr>
        <w:t xml:space="preserve"> U</w:t>
      </w:r>
      <w:r w:rsidR="00874C29">
        <w:rPr>
          <w:rFonts w:ascii="Times New Roman" w:hAnsi="Times New Roman" w:cs="Times New Roman"/>
          <w:sz w:val="24"/>
          <w:szCs w:val="24"/>
        </w:rPr>
        <w:t>.S.</w:t>
      </w:r>
      <w:r w:rsidR="00B26351" w:rsidRPr="00D762EF">
        <w:rPr>
          <w:rFonts w:ascii="Times New Roman" w:hAnsi="Times New Roman" w:cs="Times New Roman"/>
          <w:sz w:val="24"/>
          <w:szCs w:val="24"/>
        </w:rPr>
        <w:t xml:space="preserve"> Federal fisheries</w:t>
      </w:r>
      <w:r w:rsidR="003125CD">
        <w:rPr>
          <w:rFonts w:ascii="Times New Roman" w:hAnsi="Times New Roman" w:cs="Times New Roman"/>
          <w:sz w:val="24"/>
          <w:szCs w:val="24"/>
        </w:rPr>
        <w:t>,</w:t>
      </w:r>
      <w:r w:rsidR="00B26351" w:rsidRPr="00D762EF">
        <w:rPr>
          <w:rFonts w:ascii="Times New Roman" w:hAnsi="Times New Roman" w:cs="Times New Roman"/>
          <w:sz w:val="24"/>
          <w:szCs w:val="24"/>
        </w:rPr>
        <w:t xml:space="preserve"> where it was</w:t>
      </w:r>
      <w:r w:rsidR="005E7A39">
        <w:rPr>
          <w:rFonts w:ascii="Times New Roman" w:hAnsi="Times New Roman" w:cs="Times New Roman"/>
          <w:sz w:val="24"/>
          <w:szCs w:val="24"/>
        </w:rPr>
        <w:t xml:space="preserve"> used to evaluate MP </w:t>
      </w:r>
      <w:r w:rsidR="004A28DD" w:rsidRPr="00D762EF">
        <w:rPr>
          <w:rFonts w:ascii="Times New Roman" w:hAnsi="Times New Roman" w:cs="Times New Roman"/>
          <w:sz w:val="24"/>
          <w:szCs w:val="24"/>
        </w:rPr>
        <w:t xml:space="preserve">performance </w:t>
      </w:r>
      <w:r w:rsidR="005E7A39">
        <w:rPr>
          <w:rFonts w:ascii="Times New Roman" w:hAnsi="Times New Roman" w:cs="Times New Roman"/>
          <w:sz w:val="24"/>
          <w:szCs w:val="24"/>
        </w:rPr>
        <w:t>for</w:t>
      </w:r>
      <w:r w:rsidR="004A28DD" w:rsidRPr="00D762EF">
        <w:rPr>
          <w:rFonts w:ascii="Times New Roman" w:hAnsi="Times New Roman" w:cs="Times New Roman"/>
          <w:sz w:val="24"/>
          <w:szCs w:val="24"/>
        </w:rPr>
        <w:t xml:space="preserve"> </w:t>
      </w:r>
      <w:r w:rsidR="00A15A23">
        <w:rPr>
          <w:rFonts w:ascii="Times New Roman" w:hAnsi="Times New Roman" w:cs="Times New Roman"/>
          <w:sz w:val="24"/>
          <w:szCs w:val="24"/>
        </w:rPr>
        <w:t>six</w:t>
      </w:r>
      <w:r w:rsidR="005E7A39">
        <w:rPr>
          <w:rFonts w:ascii="Times New Roman" w:hAnsi="Times New Roman" w:cs="Times New Roman"/>
          <w:sz w:val="24"/>
          <w:szCs w:val="24"/>
        </w:rPr>
        <w:t xml:space="preserve"> stocks in the Caribbean (SEDAR</w:t>
      </w:r>
      <w:r w:rsidR="0013763B">
        <w:rPr>
          <w:rFonts w:ascii="Times New Roman" w:hAnsi="Times New Roman" w:cs="Times New Roman"/>
          <w:sz w:val="24"/>
          <w:szCs w:val="24"/>
        </w:rPr>
        <w:t xml:space="preserve"> </w:t>
      </w:r>
      <w:r w:rsidR="005E7A39">
        <w:rPr>
          <w:rFonts w:ascii="Times New Roman" w:hAnsi="Times New Roman" w:cs="Times New Roman"/>
          <w:sz w:val="24"/>
          <w:szCs w:val="24"/>
        </w:rPr>
        <w:t>201</w:t>
      </w:r>
      <w:r w:rsidR="004E4B68">
        <w:rPr>
          <w:rFonts w:ascii="Times New Roman" w:hAnsi="Times New Roman" w:cs="Times New Roman"/>
          <w:sz w:val="24"/>
          <w:szCs w:val="24"/>
        </w:rPr>
        <w:t>6a</w:t>
      </w:r>
      <w:r w:rsidR="005E7A39">
        <w:rPr>
          <w:rFonts w:ascii="Times New Roman" w:hAnsi="Times New Roman" w:cs="Times New Roman"/>
          <w:sz w:val="24"/>
          <w:szCs w:val="24"/>
        </w:rPr>
        <w:t xml:space="preserve">), </w:t>
      </w:r>
      <w:r w:rsidR="00A15A23">
        <w:rPr>
          <w:rFonts w:ascii="Times New Roman" w:hAnsi="Times New Roman" w:cs="Times New Roman"/>
          <w:sz w:val="24"/>
          <w:szCs w:val="24"/>
        </w:rPr>
        <w:t>eight</w:t>
      </w:r>
      <w:r w:rsidR="004A28DD" w:rsidRPr="009F2C8A">
        <w:rPr>
          <w:rFonts w:ascii="Times New Roman" w:hAnsi="Times New Roman" w:cs="Times New Roman"/>
          <w:sz w:val="24"/>
          <w:szCs w:val="24"/>
        </w:rPr>
        <w:t xml:space="preserve"> </w:t>
      </w:r>
      <w:r w:rsidR="005E7A39">
        <w:rPr>
          <w:rFonts w:ascii="Times New Roman" w:hAnsi="Times New Roman" w:cs="Times New Roman"/>
          <w:sz w:val="24"/>
          <w:szCs w:val="24"/>
        </w:rPr>
        <w:t>stocks in the Gulf of Mexico (SEDAR 2016</w:t>
      </w:r>
      <w:r w:rsidR="004E4B68">
        <w:rPr>
          <w:rFonts w:ascii="Times New Roman" w:hAnsi="Times New Roman" w:cs="Times New Roman"/>
          <w:sz w:val="24"/>
          <w:szCs w:val="24"/>
        </w:rPr>
        <w:t>b</w:t>
      </w:r>
      <w:r w:rsidR="005E7A39">
        <w:rPr>
          <w:rFonts w:ascii="Times New Roman" w:hAnsi="Times New Roman" w:cs="Times New Roman"/>
          <w:sz w:val="24"/>
          <w:szCs w:val="24"/>
        </w:rPr>
        <w:t>)</w:t>
      </w:r>
      <w:r w:rsidR="004A28DD" w:rsidRPr="00D762EF">
        <w:rPr>
          <w:rFonts w:ascii="Times New Roman" w:hAnsi="Times New Roman" w:cs="Times New Roman"/>
          <w:sz w:val="24"/>
          <w:szCs w:val="24"/>
        </w:rPr>
        <w:t xml:space="preserve"> </w:t>
      </w:r>
      <w:r w:rsidR="009F2C8A">
        <w:rPr>
          <w:rFonts w:ascii="Times New Roman" w:hAnsi="Times New Roman" w:cs="Times New Roman"/>
          <w:sz w:val="24"/>
          <w:szCs w:val="24"/>
        </w:rPr>
        <w:t xml:space="preserve">and </w:t>
      </w:r>
      <w:r w:rsidR="00A15A23">
        <w:rPr>
          <w:rFonts w:ascii="Times New Roman" w:hAnsi="Times New Roman" w:cs="Times New Roman"/>
          <w:sz w:val="24"/>
          <w:szCs w:val="24"/>
        </w:rPr>
        <w:t>three</w:t>
      </w:r>
      <w:r w:rsidR="005E7A39">
        <w:rPr>
          <w:rFonts w:ascii="Times New Roman" w:hAnsi="Times New Roman" w:cs="Times New Roman"/>
          <w:sz w:val="24"/>
          <w:szCs w:val="24"/>
        </w:rPr>
        <w:t xml:space="preserve"> stocks</w:t>
      </w:r>
      <w:r w:rsidR="009F2C8A">
        <w:rPr>
          <w:rFonts w:ascii="Times New Roman" w:hAnsi="Times New Roman" w:cs="Times New Roman"/>
          <w:sz w:val="24"/>
          <w:szCs w:val="24"/>
        </w:rPr>
        <w:t xml:space="preserve"> </w:t>
      </w:r>
      <w:r w:rsidR="004A28DD" w:rsidRPr="00D762EF">
        <w:rPr>
          <w:rFonts w:ascii="Times New Roman" w:hAnsi="Times New Roman" w:cs="Times New Roman"/>
          <w:sz w:val="24"/>
          <w:szCs w:val="24"/>
        </w:rPr>
        <w:t xml:space="preserve">in the </w:t>
      </w:r>
      <w:r w:rsidR="005E7A39">
        <w:rPr>
          <w:rFonts w:ascii="Times New Roman" w:hAnsi="Times New Roman" w:cs="Times New Roman"/>
          <w:sz w:val="24"/>
          <w:szCs w:val="24"/>
        </w:rPr>
        <w:t>U</w:t>
      </w:r>
      <w:r w:rsidR="008405E1">
        <w:rPr>
          <w:rFonts w:ascii="Times New Roman" w:hAnsi="Times New Roman" w:cs="Times New Roman"/>
          <w:sz w:val="24"/>
          <w:szCs w:val="24"/>
        </w:rPr>
        <w:t>.</w:t>
      </w:r>
      <w:r w:rsidR="005E7A39">
        <w:rPr>
          <w:rFonts w:ascii="Times New Roman" w:hAnsi="Times New Roman" w:cs="Times New Roman"/>
          <w:sz w:val="24"/>
          <w:szCs w:val="24"/>
        </w:rPr>
        <w:t>S</w:t>
      </w:r>
      <w:r w:rsidR="008405E1">
        <w:rPr>
          <w:rFonts w:ascii="Times New Roman" w:hAnsi="Times New Roman" w:cs="Times New Roman"/>
          <w:sz w:val="24"/>
          <w:szCs w:val="24"/>
        </w:rPr>
        <w:t>.</w:t>
      </w:r>
      <w:r w:rsidR="005E7A39">
        <w:rPr>
          <w:rFonts w:ascii="Times New Roman" w:hAnsi="Times New Roman" w:cs="Times New Roman"/>
          <w:sz w:val="24"/>
          <w:szCs w:val="24"/>
        </w:rPr>
        <w:t xml:space="preserve"> </w:t>
      </w:r>
      <w:r w:rsidR="004A28DD" w:rsidRPr="00D762EF">
        <w:rPr>
          <w:rFonts w:ascii="Times New Roman" w:hAnsi="Times New Roman" w:cs="Times New Roman"/>
          <w:sz w:val="24"/>
          <w:szCs w:val="24"/>
        </w:rPr>
        <w:t>Mid</w:t>
      </w:r>
      <w:r w:rsidR="004E4B68">
        <w:rPr>
          <w:rFonts w:ascii="Times New Roman" w:hAnsi="Times New Roman" w:cs="Times New Roman"/>
          <w:sz w:val="24"/>
          <w:szCs w:val="24"/>
        </w:rPr>
        <w:t>-</w:t>
      </w:r>
      <w:r w:rsidR="004A28DD" w:rsidRPr="00D762EF">
        <w:rPr>
          <w:rFonts w:ascii="Times New Roman" w:hAnsi="Times New Roman" w:cs="Times New Roman"/>
          <w:sz w:val="24"/>
          <w:szCs w:val="24"/>
        </w:rPr>
        <w:t>Atlantic</w:t>
      </w:r>
      <w:r w:rsidR="00A65FE0">
        <w:rPr>
          <w:rFonts w:ascii="Times New Roman" w:hAnsi="Times New Roman" w:cs="Times New Roman"/>
          <w:sz w:val="24"/>
          <w:szCs w:val="24"/>
        </w:rPr>
        <w:t xml:space="preserve"> (</w:t>
      </w:r>
      <w:r w:rsidR="004E4B68">
        <w:rPr>
          <w:rFonts w:ascii="Times New Roman" w:hAnsi="Times New Roman" w:cs="Times New Roman"/>
          <w:sz w:val="24"/>
          <w:szCs w:val="24"/>
        </w:rPr>
        <w:t>McNamee 2015</w:t>
      </w:r>
      <w:r w:rsidR="0013763B">
        <w:rPr>
          <w:rFonts w:ascii="Times New Roman" w:hAnsi="Times New Roman" w:cs="Times New Roman"/>
          <w:sz w:val="24"/>
          <w:szCs w:val="24"/>
        </w:rPr>
        <w:t>,</w:t>
      </w:r>
      <w:r w:rsidR="004E4B68">
        <w:rPr>
          <w:rFonts w:ascii="Times New Roman" w:hAnsi="Times New Roman" w:cs="Times New Roman"/>
          <w:sz w:val="24"/>
          <w:szCs w:val="24"/>
        </w:rPr>
        <w:t xml:space="preserve"> Miller 2015</w:t>
      </w:r>
      <w:r w:rsidR="0013763B">
        <w:rPr>
          <w:rFonts w:ascii="Times New Roman" w:hAnsi="Times New Roman" w:cs="Times New Roman"/>
          <w:sz w:val="24"/>
          <w:szCs w:val="24"/>
        </w:rPr>
        <w:t>,</w:t>
      </w:r>
      <w:r w:rsidR="004E4B68">
        <w:rPr>
          <w:rFonts w:ascii="Times New Roman" w:hAnsi="Times New Roman" w:cs="Times New Roman"/>
          <w:sz w:val="24"/>
          <w:szCs w:val="24"/>
        </w:rPr>
        <w:t xml:space="preserve"> Wei</w:t>
      </w:r>
      <w:r w:rsidR="00761296">
        <w:rPr>
          <w:rFonts w:ascii="Times New Roman" w:hAnsi="Times New Roman" w:cs="Times New Roman"/>
          <w:sz w:val="24"/>
          <w:szCs w:val="24"/>
        </w:rPr>
        <w:t>denmann 2015)</w:t>
      </w:r>
      <w:r w:rsidR="004A28DD" w:rsidRPr="00D762EF">
        <w:rPr>
          <w:rFonts w:ascii="Times New Roman" w:hAnsi="Times New Roman" w:cs="Times New Roman"/>
          <w:sz w:val="24"/>
          <w:szCs w:val="24"/>
        </w:rPr>
        <w:t xml:space="preserve">. </w:t>
      </w:r>
      <w:r w:rsidR="00B26351" w:rsidRPr="00D762EF">
        <w:rPr>
          <w:rFonts w:ascii="Times New Roman" w:hAnsi="Times New Roman" w:cs="Times New Roman"/>
          <w:sz w:val="24"/>
          <w:szCs w:val="24"/>
        </w:rPr>
        <w:t>Since then</w:t>
      </w:r>
      <w:r w:rsidR="00761296">
        <w:rPr>
          <w:rFonts w:ascii="Times New Roman" w:hAnsi="Times New Roman" w:cs="Times New Roman"/>
          <w:sz w:val="24"/>
          <w:szCs w:val="24"/>
        </w:rPr>
        <w:t xml:space="preserve">, </w:t>
      </w:r>
      <w:r w:rsidR="0004475D">
        <w:rPr>
          <w:rFonts w:ascii="Times New Roman" w:hAnsi="Times New Roman" w:cs="Times New Roman"/>
          <w:sz w:val="24"/>
          <w:szCs w:val="24"/>
        </w:rPr>
        <w:t xml:space="preserve">DLMtool </w:t>
      </w:r>
      <w:r w:rsidR="008405E1">
        <w:rPr>
          <w:rFonts w:ascii="Times New Roman" w:hAnsi="Times New Roman" w:cs="Times New Roman"/>
          <w:sz w:val="24"/>
          <w:szCs w:val="24"/>
        </w:rPr>
        <w:t xml:space="preserve">has also been applied to </w:t>
      </w:r>
      <w:r w:rsidR="00761296">
        <w:rPr>
          <w:rFonts w:ascii="Times New Roman" w:hAnsi="Times New Roman" w:cs="Times New Roman"/>
          <w:sz w:val="24"/>
          <w:szCs w:val="24"/>
        </w:rPr>
        <w:t xml:space="preserve">four </w:t>
      </w:r>
      <w:r w:rsidR="008405E1">
        <w:rPr>
          <w:rFonts w:ascii="Times New Roman" w:hAnsi="Times New Roman" w:cs="Times New Roman"/>
          <w:sz w:val="24"/>
          <w:szCs w:val="24"/>
        </w:rPr>
        <w:t xml:space="preserve">California State fisheries as part of a major amendment to the State’s Master Plan for Fisheries </w:t>
      </w:r>
      <w:r w:rsidR="00D01D62" w:rsidRPr="00D762EF">
        <w:rPr>
          <w:rFonts w:ascii="Times New Roman" w:hAnsi="Times New Roman" w:cs="Times New Roman"/>
          <w:sz w:val="24"/>
          <w:szCs w:val="24"/>
        </w:rPr>
        <w:t>(</w:t>
      </w:r>
      <w:r w:rsidR="006348E3">
        <w:rPr>
          <w:rFonts w:ascii="Times New Roman" w:hAnsi="Times New Roman" w:cs="Times New Roman"/>
          <w:sz w:val="24"/>
          <w:szCs w:val="24"/>
        </w:rPr>
        <w:t>Hordyk et al. 2017</w:t>
      </w:r>
      <w:r w:rsidR="00D01D62" w:rsidRPr="00D762EF">
        <w:rPr>
          <w:rFonts w:ascii="Times New Roman" w:hAnsi="Times New Roman" w:cs="Times New Roman"/>
          <w:sz w:val="24"/>
          <w:szCs w:val="24"/>
        </w:rPr>
        <w:t>)</w:t>
      </w:r>
      <w:r w:rsidR="00B26351" w:rsidRPr="00D762EF">
        <w:rPr>
          <w:rFonts w:ascii="Times New Roman" w:hAnsi="Times New Roman" w:cs="Times New Roman"/>
          <w:sz w:val="24"/>
          <w:szCs w:val="24"/>
        </w:rPr>
        <w:t xml:space="preserve">. </w:t>
      </w:r>
      <w:r w:rsidR="00761296">
        <w:rPr>
          <w:rFonts w:ascii="Times New Roman" w:hAnsi="Times New Roman" w:cs="Times New Roman"/>
          <w:sz w:val="24"/>
          <w:szCs w:val="24"/>
        </w:rPr>
        <w:t>For a complete list of fisheries that DLMtool has been applied to, see Table 1.</w:t>
      </w:r>
    </w:p>
    <w:p w14:paraId="449E26AA" w14:textId="77777777" w:rsidR="00D4629D" w:rsidRPr="00D762EF" w:rsidRDefault="00D4629D" w:rsidP="004C2313">
      <w:pPr>
        <w:spacing w:after="0" w:line="480" w:lineRule="auto"/>
        <w:rPr>
          <w:rFonts w:ascii="Times New Roman" w:hAnsi="Times New Roman" w:cs="Times New Roman"/>
          <w:sz w:val="24"/>
          <w:szCs w:val="24"/>
        </w:rPr>
      </w:pPr>
    </w:p>
    <w:p w14:paraId="10EA3E64" w14:textId="59340B93" w:rsidR="002F5C3B" w:rsidRPr="00D762EF" w:rsidRDefault="00E856BF"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2F5C3B">
        <w:rPr>
          <w:rFonts w:ascii="Times New Roman" w:hAnsi="Times New Roman" w:cs="Times New Roman"/>
          <w:sz w:val="24"/>
          <w:szCs w:val="24"/>
        </w:rPr>
        <w:t>his paper describe</w:t>
      </w:r>
      <w:r>
        <w:rPr>
          <w:rFonts w:ascii="Times New Roman" w:hAnsi="Times New Roman" w:cs="Times New Roman"/>
          <w:sz w:val="24"/>
          <w:szCs w:val="24"/>
        </w:rPr>
        <w:t>s</w:t>
      </w:r>
      <w:r w:rsidR="002F5C3B">
        <w:rPr>
          <w:rFonts w:ascii="Times New Roman" w:hAnsi="Times New Roman" w:cs="Times New Roman"/>
          <w:sz w:val="24"/>
          <w:szCs w:val="24"/>
        </w:rPr>
        <w:t xml:space="preserve"> the DLMtool software, its design, features</w:t>
      </w:r>
      <w:r w:rsidR="00243D40">
        <w:rPr>
          <w:rFonts w:ascii="Times New Roman" w:hAnsi="Times New Roman" w:cs="Times New Roman"/>
          <w:sz w:val="24"/>
          <w:szCs w:val="24"/>
        </w:rPr>
        <w:t>, limitations</w:t>
      </w:r>
      <w:r w:rsidR="00761CD7">
        <w:rPr>
          <w:rFonts w:ascii="Times New Roman" w:hAnsi="Times New Roman" w:cs="Times New Roman"/>
          <w:sz w:val="24"/>
          <w:szCs w:val="24"/>
        </w:rPr>
        <w:t>,</w:t>
      </w:r>
      <w:r w:rsidR="002F5C3B">
        <w:rPr>
          <w:rFonts w:ascii="Times New Roman" w:hAnsi="Times New Roman" w:cs="Times New Roman"/>
          <w:sz w:val="24"/>
          <w:szCs w:val="24"/>
        </w:rPr>
        <w:t xml:space="preserve"> and future extensions.</w:t>
      </w:r>
    </w:p>
    <w:p w14:paraId="1C06CF46" w14:textId="77777777" w:rsidR="00CC3D76" w:rsidRPr="00D762EF" w:rsidRDefault="00CC3D76" w:rsidP="004C2313">
      <w:pPr>
        <w:spacing w:after="0" w:line="480" w:lineRule="auto"/>
        <w:rPr>
          <w:rFonts w:ascii="Times New Roman" w:hAnsi="Times New Roman" w:cs="Times New Roman"/>
          <w:sz w:val="24"/>
          <w:szCs w:val="24"/>
        </w:rPr>
      </w:pPr>
    </w:p>
    <w:p w14:paraId="2D15E408" w14:textId="77777777"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Methods</w:t>
      </w:r>
    </w:p>
    <w:p w14:paraId="507EAFBF" w14:textId="58EE48B5" w:rsidR="00C74327" w:rsidRDefault="00C74327"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Aims and Objectives</w:t>
      </w:r>
    </w:p>
    <w:p w14:paraId="388171D0" w14:textId="671CD313" w:rsidR="00D007C0" w:rsidRDefault="00C74327"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overarching aim of DLMtool was to use the MSE approach to support transparent and rigorous decision making in data-limited fisheries. </w:t>
      </w:r>
      <w:r w:rsidR="00E0243F">
        <w:rPr>
          <w:rFonts w:ascii="Times New Roman" w:hAnsi="Times New Roman" w:cs="Times New Roman"/>
          <w:sz w:val="24"/>
          <w:szCs w:val="24"/>
        </w:rPr>
        <w:t xml:space="preserve">Toward this end, the software was designed </w:t>
      </w:r>
      <w:r w:rsidR="008405E1">
        <w:rPr>
          <w:rFonts w:ascii="Times New Roman" w:hAnsi="Times New Roman" w:cs="Times New Roman"/>
          <w:sz w:val="24"/>
          <w:szCs w:val="24"/>
        </w:rPr>
        <w:t>to be</w:t>
      </w:r>
      <w:r w:rsidR="006116C6">
        <w:rPr>
          <w:rFonts w:ascii="Times New Roman" w:hAnsi="Times New Roman" w:cs="Times New Roman"/>
          <w:sz w:val="24"/>
          <w:szCs w:val="24"/>
        </w:rPr>
        <w:t>:</w:t>
      </w:r>
      <w:r w:rsidR="006116C6" w:rsidRPr="006116C6">
        <w:rPr>
          <w:rFonts w:ascii="Times New Roman" w:hAnsi="Times New Roman" w:cs="Times New Roman"/>
          <w:sz w:val="24"/>
          <w:szCs w:val="24"/>
        </w:rPr>
        <w:t xml:space="preserve"> </w:t>
      </w:r>
      <w:r w:rsidR="006116C6">
        <w:rPr>
          <w:rFonts w:ascii="Times New Roman" w:hAnsi="Times New Roman" w:cs="Times New Roman"/>
          <w:sz w:val="24"/>
          <w:szCs w:val="24"/>
        </w:rPr>
        <w:t>(1) open-source</w:t>
      </w:r>
      <w:r w:rsidR="00E0243F">
        <w:rPr>
          <w:rFonts w:ascii="Times New Roman" w:hAnsi="Times New Roman" w:cs="Times New Roman"/>
          <w:sz w:val="24"/>
          <w:szCs w:val="24"/>
        </w:rPr>
        <w:t xml:space="preserve"> with straightforward</w:t>
      </w:r>
      <w:r w:rsidR="006116C6">
        <w:rPr>
          <w:rFonts w:ascii="Times New Roman" w:hAnsi="Times New Roman" w:cs="Times New Roman"/>
          <w:sz w:val="24"/>
          <w:szCs w:val="24"/>
        </w:rPr>
        <w:t xml:space="preserve"> distribution and</w:t>
      </w:r>
      <w:r w:rsidR="00E0243F">
        <w:rPr>
          <w:rFonts w:ascii="Times New Roman" w:hAnsi="Times New Roman" w:cs="Times New Roman"/>
          <w:sz w:val="24"/>
          <w:szCs w:val="24"/>
        </w:rPr>
        <w:t xml:space="preserve"> installation</w:t>
      </w:r>
      <w:r w:rsidR="006116C6">
        <w:rPr>
          <w:rFonts w:ascii="Times New Roman" w:hAnsi="Times New Roman" w:cs="Times New Roman"/>
          <w:sz w:val="24"/>
          <w:szCs w:val="24"/>
        </w:rPr>
        <w:t xml:space="preserve">; (2) well documented with an intuitive system for accessing documentation; </w:t>
      </w:r>
      <w:r w:rsidR="00D007C0">
        <w:rPr>
          <w:rFonts w:ascii="Times New Roman" w:hAnsi="Times New Roman" w:cs="Times New Roman"/>
          <w:sz w:val="24"/>
          <w:szCs w:val="24"/>
        </w:rPr>
        <w:t xml:space="preserve">(3) as concise as possible; </w:t>
      </w:r>
      <w:r w:rsidR="006116C6">
        <w:rPr>
          <w:rFonts w:ascii="Times New Roman" w:hAnsi="Times New Roman" w:cs="Times New Roman"/>
          <w:sz w:val="24"/>
          <w:szCs w:val="24"/>
        </w:rPr>
        <w:t>(</w:t>
      </w:r>
      <w:r w:rsidR="00D007C0">
        <w:rPr>
          <w:rFonts w:ascii="Times New Roman" w:hAnsi="Times New Roman" w:cs="Times New Roman"/>
          <w:sz w:val="24"/>
          <w:szCs w:val="24"/>
        </w:rPr>
        <w:t>4</w:t>
      </w:r>
      <w:r w:rsidR="006116C6">
        <w:rPr>
          <w:rFonts w:ascii="Times New Roman" w:hAnsi="Times New Roman" w:cs="Times New Roman"/>
          <w:sz w:val="24"/>
          <w:szCs w:val="24"/>
        </w:rPr>
        <w:t>) easy to use</w:t>
      </w:r>
      <w:r w:rsidR="00E0243F">
        <w:rPr>
          <w:rFonts w:ascii="Times New Roman" w:hAnsi="Times New Roman" w:cs="Times New Roman"/>
          <w:sz w:val="24"/>
          <w:szCs w:val="24"/>
        </w:rPr>
        <w:t>,</w:t>
      </w:r>
      <w:r w:rsidR="006116C6">
        <w:rPr>
          <w:rFonts w:ascii="Times New Roman" w:hAnsi="Times New Roman" w:cs="Times New Roman"/>
          <w:sz w:val="24"/>
          <w:szCs w:val="24"/>
        </w:rPr>
        <w:t xml:space="preserve"> </w:t>
      </w:r>
      <w:r w:rsidR="008405E1">
        <w:rPr>
          <w:rFonts w:ascii="Times New Roman" w:hAnsi="Times New Roman" w:cs="Times New Roman"/>
          <w:sz w:val="24"/>
          <w:szCs w:val="24"/>
        </w:rPr>
        <w:t>yet</w:t>
      </w:r>
      <w:r w:rsidR="006116C6">
        <w:rPr>
          <w:rFonts w:ascii="Times New Roman" w:hAnsi="Times New Roman" w:cs="Times New Roman"/>
          <w:sz w:val="24"/>
          <w:szCs w:val="24"/>
        </w:rPr>
        <w:t xml:space="preserve"> hard to misuse; (</w:t>
      </w:r>
      <w:r w:rsidR="00D007C0">
        <w:rPr>
          <w:rFonts w:ascii="Times New Roman" w:hAnsi="Times New Roman" w:cs="Times New Roman"/>
          <w:sz w:val="24"/>
          <w:szCs w:val="24"/>
        </w:rPr>
        <w:t>5</w:t>
      </w:r>
      <w:r w:rsidR="006116C6">
        <w:rPr>
          <w:rFonts w:ascii="Times New Roman" w:hAnsi="Times New Roman" w:cs="Times New Roman"/>
          <w:sz w:val="24"/>
          <w:szCs w:val="24"/>
        </w:rPr>
        <w:t xml:space="preserve">) extensible, allowing for users to specify operating models and easily develop and test new MPs; </w:t>
      </w:r>
      <w:r w:rsidR="00E0243F">
        <w:rPr>
          <w:rFonts w:ascii="Times New Roman" w:hAnsi="Times New Roman" w:cs="Times New Roman"/>
          <w:sz w:val="24"/>
          <w:szCs w:val="24"/>
        </w:rPr>
        <w:t xml:space="preserve">and </w:t>
      </w:r>
      <w:r w:rsidR="006116C6">
        <w:rPr>
          <w:rFonts w:ascii="Times New Roman" w:hAnsi="Times New Roman" w:cs="Times New Roman"/>
          <w:sz w:val="24"/>
          <w:szCs w:val="24"/>
        </w:rPr>
        <w:t>(</w:t>
      </w:r>
      <w:r w:rsidR="00D007C0">
        <w:rPr>
          <w:rFonts w:ascii="Times New Roman" w:hAnsi="Times New Roman" w:cs="Times New Roman"/>
          <w:sz w:val="24"/>
          <w:szCs w:val="24"/>
        </w:rPr>
        <w:t>6</w:t>
      </w:r>
      <w:r w:rsidR="006116C6">
        <w:rPr>
          <w:rFonts w:ascii="Times New Roman" w:hAnsi="Times New Roman" w:cs="Times New Roman"/>
          <w:sz w:val="24"/>
          <w:szCs w:val="24"/>
        </w:rPr>
        <w:t xml:space="preserve">) </w:t>
      </w:r>
      <w:r w:rsidR="00D007C0">
        <w:rPr>
          <w:rFonts w:ascii="Times New Roman" w:hAnsi="Times New Roman" w:cs="Times New Roman"/>
          <w:sz w:val="24"/>
          <w:szCs w:val="24"/>
        </w:rPr>
        <w:t>sufficiently flexible in design to evolve with the emerging field of data-limited fisheries management. These objectives determined the software development model, environment, programming language and programming paradigm</w:t>
      </w:r>
      <w:r w:rsidR="008405E1">
        <w:rPr>
          <w:rFonts w:ascii="Times New Roman" w:hAnsi="Times New Roman" w:cs="Times New Roman"/>
          <w:sz w:val="24"/>
          <w:szCs w:val="24"/>
        </w:rPr>
        <w:t>, all of</w:t>
      </w:r>
      <w:r w:rsidR="00D007C0">
        <w:rPr>
          <w:rFonts w:ascii="Times New Roman" w:hAnsi="Times New Roman" w:cs="Times New Roman"/>
          <w:sz w:val="24"/>
          <w:szCs w:val="24"/>
        </w:rPr>
        <w:t xml:space="preserve"> which are described in more detail below. </w:t>
      </w:r>
    </w:p>
    <w:p w14:paraId="2DBFD9A6" w14:textId="77777777" w:rsidR="00C74327" w:rsidRPr="00C74327" w:rsidRDefault="00C74327" w:rsidP="004C2313">
      <w:pPr>
        <w:spacing w:after="0" w:line="480" w:lineRule="auto"/>
        <w:rPr>
          <w:rFonts w:ascii="Times New Roman" w:hAnsi="Times New Roman" w:cs="Times New Roman"/>
          <w:sz w:val="24"/>
          <w:szCs w:val="24"/>
        </w:rPr>
      </w:pPr>
    </w:p>
    <w:p w14:paraId="1830C4D8" w14:textId="6D3F98E8" w:rsidR="00381066" w:rsidRPr="00381066" w:rsidRDefault="007B1D14"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Software </w:t>
      </w:r>
      <w:r w:rsidR="00EA078D">
        <w:rPr>
          <w:rFonts w:ascii="Times New Roman" w:hAnsi="Times New Roman" w:cs="Times New Roman"/>
          <w:b/>
          <w:i/>
          <w:sz w:val="24"/>
          <w:szCs w:val="24"/>
        </w:rPr>
        <w:t>D</w:t>
      </w:r>
      <w:r>
        <w:rPr>
          <w:rFonts w:ascii="Times New Roman" w:hAnsi="Times New Roman" w:cs="Times New Roman"/>
          <w:b/>
          <w:i/>
          <w:sz w:val="24"/>
          <w:szCs w:val="24"/>
        </w:rPr>
        <w:t xml:space="preserve">evelopment </w:t>
      </w:r>
      <w:r w:rsidR="00EA078D">
        <w:rPr>
          <w:rFonts w:ascii="Times New Roman" w:hAnsi="Times New Roman" w:cs="Times New Roman"/>
          <w:b/>
          <w:i/>
          <w:sz w:val="24"/>
          <w:szCs w:val="24"/>
        </w:rPr>
        <w:t>M</w:t>
      </w:r>
      <w:r>
        <w:rPr>
          <w:rFonts w:ascii="Times New Roman" w:hAnsi="Times New Roman" w:cs="Times New Roman"/>
          <w:b/>
          <w:i/>
          <w:sz w:val="24"/>
          <w:szCs w:val="24"/>
        </w:rPr>
        <w:t>odel</w:t>
      </w:r>
    </w:p>
    <w:p w14:paraId="75FC5628" w14:textId="427C18C3" w:rsidR="00B14871" w:rsidRPr="00D762EF" w:rsidRDefault="002F5C3B"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B14871" w:rsidRPr="00D762EF">
        <w:rPr>
          <w:rFonts w:ascii="Times New Roman" w:hAnsi="Times New Roman" w:cs="Times New Roman"/>
          <w:sz w:val="24"/>
          <w:szCs w:val="24"/>
        </w:rPr>
        <w:t xml:space="preserve">DLMtool </w:t>
      </w:r>
      <w:r>
        <w:rPr>
          <w:rFonts w:ascii="Times New Roman" w:hAnsi="Times New Roman" w:cs="Times New Roman"/>
          <w:sz w:val="24"/>
          <w:szCs w:val="24"/>
        </w:rPr>
        <w:t xml:space="preserve">software was developed following </w:t>
      </w:r>
      <w:r w:rsidR="00B14871" w:rsidRPr="00D762EF">
        <w:rPr>
          <w:rFonts w:ascii="Times New Roman" w:hAnsi="Times New Roman" w:cs="Times New Roman"/>
          <w:sz w:val="24"/>
          <w:szCs w:val="24"/>
        </w:rPr>
        <w:t xml:space="preserve">an ‘Evolutionary Prototyping’ </w:t>
      </w:r>
      <w:r w:rsidR="00A37890">
        <w:rPr>
          <w:rFonts w:ascii="Times New Roman" w:hAnsi="Times New Roman" w:cs="Times New Roman"/>
          <w:sz w:val="24"/>
          <w:szCs w:val="24"/>
        </w:rPr>
        <w:t xml:space="preserve">(EP) </w:t>
      </w:r>
      <w:r w:rsidR="00B14871" w:rsidRPr="00D762EF">
        <w:rPr>
          <w:rFonts w:ascii="Times New Roman" w:hAnsi="Times New Roman" w:cs="Times New Roman"/>
          <w:sz w:val="24"/>
          <w:szCs w:val="24"/>
        </w:rPr>
        <w:t>model (</w:t>
      </w:r>
      <w:r w:rsidR="00546F53">
        <w:rPr>
          <w:rFonts w:ascii="Times New Roman" w:hAnsi="Times New Roman" w:cs="Times New Roman"/>
          <w:sz w:val="24"/>
          <w:szCs w:val="24"/>
        </w:rPr>
        <w:t>Nielsen 1993</w:t>
      </w:r>
      <w:r>
        <w:rPr>
          <w:rFonts w:ascii="Times New Roman" w:hAnsi="Times New Roman" w:cs="Times New Roman"/>
          <w:sz w:val="24"/>
          <w:szCs w:val="24"/>
        </w:rPr>
        <w:t>)</w:t>
      </w:r>
      <w:r w:rsidR="00D350C5">
        <w:rPr>
          <w:rFonts w:ascii="Times New Roman" w:hAnsi="Times New Roman" w:cs="Times New Roman"/>
          <w:sz w:val="24"/>
          <w:szCs w:val="24"/>
        </w:rPr>
        <w:t>,</w:t>
      </w:r>
      <w:r w:rsidR="00DE5A29">
        <w:rPr>
          <w:rFonts w:ascii="Times New Roman" w:hAnsi="Times New Roman" w:cs="Times New Roman"/>
          <w:sz w:val="24"/>
          <w:szCs w:val="24"/>
        </w:rPr>
        <w:t xml:space="preserve"> whereby</w:t>
      </w:r>
      <w:r w:rsidR="00D47E11">
        <w:rPr>
          <w:rFonts w:ascii="Times New Roman" w:hAnsi="Times New Roman" w:cs="Times New Roman"/>
          <w:sz w:val="24"/>
          <w:szCs w:val="24"/>
        </w:rPr>
        <w:t xml:space="preserve"> a</w:t>
      </w:r>
      <w:r w:rsidR="00546F53" w:rsidRPr="00546F53">
        <w:rPr>
          <w:rFonts w:ascii="Times New Roman" w:hAnsi="Times New Roman" w:cs="Times New Roman"/>
          <w:sz w:val="24"/>
          <w:szCs w:val="24"/>
        </w:rPr>
        <w:t xml:space="preserve"> robust prototype </w:t>
      </w:r>
      <w:r w:rsidR="00D47E11">
        <w:rPr>
          <w:rFonts w:ascii="Times New Roman" w:hAnsi="Times New Roman" w:cs="Times New Roman"/>
          <w:sz w:val="24"/>
          <w:szCs w:val="24"/>
        </w:rPr>
        <w:t>with</w:t>
      </w:r>
      <w:r w:rsidR="00546F53">
        <w:rPr>
          <w:rFonts w:ascii="Times New Roman" w:hAnsi="Times New Roman" w:cs="Times New Roman"/>
          <w:sz w:val="24"/>
          <w:szCs w:val="24"/>
        </w:rPr>
        <w:t xml:space="preserve"> limited functionality </w:t>
      </w:r>
      <w:r w:rsidR="000C00DE">
        <w:rPr>
          <w:rFonts w:ascii="Times New Roman" w:hAnsi="Times New Roman" w:cs="Times New Roman"/>
          <w:sz w:val="24"/>
          <w:szCs w:val="24"/>
        </w:rPr>
        <w:t>was</w:t>
      </w:r>
      <w:r w:rsidR="00546F53">
        <w:rPr>
          <w:rFonts w:ascii="Times New Roman" w:hAnsi="Times New Roman" w:cs="Times New Roman"/>
          <w:sz w:val="24"/>
          <w:szCs w:val="24"/>
        </w:rPr>
        <w:t xml:space="preserve"> </w:t>
      </w:r>
      <w:r w:rsidR="00D47E11">
        <w:rPr>
          <w:rFonts w:ascii="Times New Roman" w:hAnsi="Times New Roman" w:cs="Times New Roman"/>
          <w:sz w:val="24"/>
          <w:szCs w:val="24"/>
        </w:rPr>
        <w:t>released</w:t>
      </w:r>
      <w:r w:rsidR="00DE5A29">
        <w:rPr>
          <w:rFonts w:ascii="Times New Roman" w:hAnsi="Times New Roman" w:cs="Times New Roman"/>
          <w:sz w:val="24"/>
          <w:szCs w:val="24"/>
        </w:rPr>
        <w:t xml:space="preserve"> </w:t>
      </w:r>
      <w:r w:rsidR="00D47E11">
        <w:rPr>
          <w:rFonts w:ascii="Times New Roman" w:hAnsi="Times New Roman" w:cs="Times New Roman"/>
          <w:sz w:val="24"/>
          <w:szCs w:val="24"/>
        </w:rPr>
        <w:t xml:space="preserve">and </w:t>
      </w:r>
      <w:r w:rsidR="00546F53">
        <w:rPr>
          <w:rFonts w:ascii="Times New Roman" w:hAnsi="Times New Roman" w:cs="Times New Roman"/>
          <w:sz w:val="24"/>
          <w:szCs w:val="24"/>
        </w:rPr>
        <w:t xml:space="preserve">subsequently expanded and refined </w:t>
      </w:r>
      <w:r>
        <w:rPr>
          <w:rFonts w:ascii="Times New Roman" w:hAnsi="Times New Roman" w:cs="Times New Roman"/>
          <w:sz w:val="24"/>
          <w:szCs w:val="24"/>
        </w:rPr>
        <w:t>to address the</w:t>
      </w:r>
      <w:r w:rsidR="00B14871" w:rsidRPr="00D762EF">
        <w:rPr>
          <w:rFonts w:ascii="Times New Roman" w:hAnsi="Times New Roman" w:cs="Times New Roman"/>
          <w:sz w:val="24"/>
          <w:szCs w:val="24"/>
        </w:rPr>
        <w:t xml:space="preserve"> needs of users engaged in fishery management problems. </w:t>
      </w:r>
      <w:r w:rsidR="00A37890">
        <w:rPr>
          <w:rFonts w:ascii="Times New Roman" w:hAnsi="Times New Roman" w:cs="Times New Roman"/>
          <w:sz w:val="24"/>
          <w:szCs w:val="24"/>
        </w:rPr>
        <w:t xml:space="preserve">To facilitate the EP </w:t>
      </w:r>
      <w:r w:rsidR="00EA078D">
        <w:rPr>
          <w:rFonts w:ascii="Times New Roman" w:hAnsi="Times New Roman" w:cs="Times New Roman"/>
          <w:sz w:val="24"/>
          <w:szCs w:val="24"/>
        </w:rPr>
        <w:t xml:space="preserve">development </w:t>
      </w:r>
      <w:r w:rsidR="00A37890">
        <w:rPr>
          <w:rFonts w:ascii="Times New Roman" w:hAnsi="Times New Roman" w:cs="Times New Roman"/>
          <w:sz w:val="24"/>
          <w:szCs w:val="24"/>
        </w:rPr>
        <w:t xml:space="preserve">model, DLMtool is </w:t>
      </w:r>
      <w:r w:rsidR="00D350C5">
        <w:rPr>
          <w:rFonts w:ascii="Times New Roman" w:hAnsi="Times New Roman" w:cs="Times New Roman"/>
          <w:sz w:val="24"/>
          <w:szCs w:val="24"/>
        </w:rPr>
        <w:t xml:space="preserve">freely </w:t>
      </w:r>
      <w:r w:rsidR="00A37890">
        <w:rPr>
          <w:rFonts w:ascii="Times New Roman" w:hAnsi="Times New Roman" w:cs="Times New Roman"/>
          <w:sz w:val="24"/>
          <w:szCs w:val="24"/>
        </w:rPr>
        <w:t xml:space="preserve">available </w:t>
      </w:r>
      <w:r w:rsidR="00D47E11">
        <w:rPr>
          <w:rFonts w:ascii="Times New Roman" w:hAnsi="Times New Roman" w:cs="Times New Roman"/>
          <w:sz w:val="24"/>
          <w:szCs w:val="24"/>
        </w:rPr>
        <w:t xml:space="preserve">online </w:t>
      </w:r>
      <w:r w:rsidR="00D350C5">
        <w:rPr>
          <w:rFonts w:ascii="Times New Roman" w:hAnsi="Times New Roman" w:cs="Times New Roman"/>
          <w:sz w:val="24"/>
          <w:szCs w:val="24"/>
        </w:rPr>
        <w:t>from</w:t>
      </w:r>
      <w:r w:rsidR="00D47E11">
        <w:rPr>
          <w:rFonts w:ascii="Times New Roman" w:hAnsi="Times New Roman" w:cs="Times New Roman"/>
          <w:sz w:val="24"/>
          <w:szCs w:val="24"/>
        </w:rPr>
        <w:t xml:space="preserve"> a dedicated </w:t>
      </w:r>
      <w:r w:rsidR="00EA078D">
        <w:rPr>
          <w:rFonts w:ascii="Times New Roman" w:hAnsi="Times New Roman" w:cs="Times New Roman"/>
          <w:sz w:val="24"/>
          <w:szCs w:val="24"/>
        </w:rPr>
        <w:t>GitHub code</w:t>
      </w:r>
      <w:r w:rsidR="00D47E11">
        <w:rPr>
          <w:rFonts w:ascii="Times New Roman" w:hAnsi="Times New Roman" w:cs="Times New Roman"/>
          <w:sz w:val="24"/>
          <w:szCs w:val="24"/>
        </w:rPr>
        <w:t xml:space="preserve"> </w:t>
      </w:r>
      <w:r w:rsidR="00A37890">
        <w:rPr>
          <w:rFonts w:ascii="Times New Roman" w:hAnsi="Times New Roman" w:cs="Times New Roman"/>
          <w:sz w:val="24"/>
          <w:szCs w:val="24"/>
        </w:rPr>
        <w:t>repository</w:t>
      </w:r>
      <w:r w:rsidR="00D47E11">
        <w:rPr>
          <w:rFonts w:ascii="Times New Roman" w:hAnsi="Times New Roman" w:cs="Times New Roman"/>
          <w:sz w:val="24"/>
          <w:szCs w:val="24"/>
        </w:rPr>
        <w:t xml:space="preserve"> (Carruthers and Hordyk 2017)</w:t>
      </w:r>
      <w:r w:rsidR="00DE5A29">
        <w:rPr>
          <w:rFonts w:ascii="Times New Roman" w:hAnsi="Times New Roman" w:cs="Times New Roman"/>
          <w:sz w:val="24"/>
          <w:szCs w:val="24"/>
        </w:rPr>
        <w:t xml:space="preserve">. The GitHub repository </w:t>
      </w:r>
      <w:r w:rsidR="00A37890">
        <w:rPr>
          <w:rFonts w:ascii="Times New Roman" w:hAnsi="Times New Roman" w:cs="Times New Roman"/>
          <w:sz w:val="24"/>
          <w:szCs w:val="24"/>
        </w:rPr>
        <w:t>allows users to request</w:t>
      </w:r>
      <w:r w:rsidR="002D0478">
        <w:rPr>
          <w:rFonts w:ascii="Times New Roman" w:hAnsi="Times New Roman" w:cs="Times New Roman"/>
          <w:sz w:val="24"/>
          <w:szCs w:val="24"/>
        </w:rPr>
        <w:t xml:space="preserve"> software</w:t>
      </w:r>
      <w:r w:rsidR="00A37890">
        <w:rPr>
          <w:rFonts w:ascii="Times New Roman" w:hAnsi="Times New Roman" w:cs="Times New Roman"/>
          <w:sz w:val="24"/>
          <w:szCs w:val="24"/>
        </w:rPr>
        <w:t xml:space="preserve"> </w:t>
      </w:r>
      <w:r w:rsidR="002D0478">
        <w:rPr>
          <w:rFonts w:ascii="Times New Roman" w:hAnsi="Times New Roman" w:cs="Times New Roman"/>
          <w:sz w:val="24"/>
          <w:szCs w:val="24"/>
        </w:rPr>
        <w:t>features</w:t>
      </w:r>
      <w:r w:rsidR="00A37890">
        <w:rPr>
          <w:rFonts w:ascii="Times New Roman" w:hAnsi="Times New Roman" w:cs="Times New Roman"/>
          <w:sz w:val="24"/>
          <w:szCs w:val="24"/>
        </w:rPr>
        <w:t xml:space="preserve">, report </w:t>
      </w:r>
      <w:r w:rsidR="00EA078D">
        <w:rPr>
          <w:rFonts w:ascii="Times New Roman" w:hAnsi="Times New Roman" w:cs="Times New Roman"/>
          <w:sz w:val="24"/>
          <w:szCs w:val="24"/>
        </w:rPr>
        <w:t>bugs</w:t>
      </w:r>
      <w:r w:rsidR="00D350C5">
        <w:rPr>
          <w:rFonts w:ascii="Times New Roman" w:hAnsi="Times New Roman" w:cs="Times New Roman"/>
          <w:sz w:val="24"/>
          <w:szCs w:val="24"/>
        </w:rPr>
        <w:t>,</w:t>
      </w:r>
      <w:r w:rsidR="00A37890">
        <w:rPr>
          <w:rFonts w:ascii="Times New Roman" w:hAnsi="Times New Roman" w:cs="Times New Roman"/>
          <w:sz w:val="24"/>
          <w:szCs w:val="24"/>
        </w:rPr>
        <w:t xml:space="preserve"> and track software updates.</w:t>
      </w:r>
      <w:r w:rsidR="00EA078D">
        <w:rPr>
          <w:rFonts w:ascii="Times New Roman" w:hAnsi="Times New Roman" w:cs="Times New Roman"/>
          <w:sz w:val="24"/>
          <w:szCs w:val="24"/>
        </w:rPr>
        <w:t xml:space="preserve"> GitHub also supports</w:t>
      </w:r>
      <w:r w:rsidR="00972AB9">
        <w:rPr>
          <w:rFonts w:ascii="Times New Roman" w:hAnsi="Times New Roman" w:cs="Times New Roman"/>
          <w:sz w:val="24"/>
          <w:szCs w:val="24"/>
        </w:rPr>
        <w:t xml:space="preserve"> continuous integration of code from multiple developers (</w:t>
      </w:r>
      <w:r w:rsidR="00A301A8">
        <w:rPr>
          <w:rFonts w:ascii="Times New Roman" w:hAnsi="Times New Roman" w:cs="Times New Roman"/>
          <w:sz w:val="24"/>
          <w:szCs w:val="24"/>
        </w:rPr>
        <w:t>Duvall 2007</w:t>
      </w:r>
      <w:r w:rsidR="00972AB9">
        <w:rPr>
          <w:rFonts w:ascii="Times New Roman" w:hAnsi="Times New Roman" w:cs="Times New Roman"/>
          <w:sz w:val="24"/>
          <w:szCs w:val="24"/>
        </w:rPr>
        <w:t xml:space="preserve">) and </w:t>
      </w:r>
      <w:r w:rsidR="00A301A8">
        <w:rPr>
          <w:rFonts w:ascii="Times New Roman" w:hAnsi="Times New Roman" w:cs="Times New Roman"/>
          <w:sz w:val="24"/>
          <w:szCs w:val="24"/>
        </w:rPr>
        <w:t>feature</w:t>
      </w:r>
      <w:r w:rsidR="00DC5CFC">
        <w:rPr>
          <w:rFonts w:ascii="Times New Roman" w:hAnsi="Times New Roman" w:cs="Times New Roman"/>
          <w:sz w:val="24"/>
          <w:szCs w:val="24"/>
        </w:rPr>
        <w:t>s</w:t>
      </w:r>
      <w:r w:rsidR="00A301A8">
        <w:rPr>
          <w:rFonts w:ascii="Times New Roman" w:hAnsi="Times New Roman" w:cs="Times New Roman"/>
          <w:sz w:val="24"/>
          <w:szCs w:val="24"/>
        </w:rPr>
        <w:t xml:space="preserve"> branching (Berczuk and Appleton 2003), a form of version control where </w:t>
      </w:r>
      <w:r w:rsidR="00EA078D">
        <w:rPr>
          <w:rFonts w:ascii="Times New Roman" w:hAnsi="Times New Roman" w:cs="Times New Roman"/>
          <w:sz w:val="24"/>
          <w:szCs w:val="24"/>
        </w:rPr>
        <w:t xml:space="preserve">additions can be coded in parallel and merged with the master branch, </w:t>
      </w:r>
      <w:r w:rsidR="00A301A8">
        <w:rPr>
          <w:rFonts w:ascii="Times New Roman" w:hAnsi="Times New Roman" w:cs="Times New Roman"/>
          <w:sz w:val="24"/>
          <w:szCs w:val="24"/>
        </w:rPr>
        <w:t>both of which facilitate</w:t>
      </w:r>
      <w:r w:rsidR="00EA078D">
        <w:rPr>
          <w:rFonts w:ascii="Times New Roman" w:hAnsi="Times New Roman" w:cs="Times New Roman"/>
          <w:sz w:val="24"/>
          <w:szCs w:val="24"/>
        </w:rPr>
        <w:t xml:space="preserve"> the EP model.</w:t>
      </w:r>
      <w:r w:rsidR="00A37890">
        <w:rPr>
          <w:rFonts w:ascii="Times New Roman" w:hAnsi="Times New Roman" w:cs="Times New Roman"/>
          <w:sz w:val="24"/>
          <w:szCs w:val="24"/>
        </w:rPr>
        <w:t xml:space="preserve"> </w:t>
      </w:r>
      <w:r w:rsidR="00B14871" w:rsidRPr="00D762EF">
        <w:rPr>
          <w:rFonts w:ascii="Times New Roman" w:hAnsi="Times New Roman" w:cs="Times New Roman"/>
          <w:sz w:val="24"/>
          <w:szCs w:val="24"/>
        </w:rPr>
        <w:t xml:space="preserve">The </w:t>
      </w:r>
      <w:r w:rsidR="00C624A3">
        <w:rPr>
          <w:rFonts w:ascii="Times New Roman" w:hAnsi="Times New Roman" w:cs="Times New Roman"/>
          <w:sz w:val="24"/>
          <w:szCs w:val="24"/>
        </w:rPr>
        <w:t>principal</w:t>
      </w:r>
      <w:r w:rsidR="00B14871" w:rsidRPr="00D762EF">
        <w:rPr>
          <w:rFonts w:ascii="Times New Roman" w:hAnsi="Times New Roman" w:cs="Times New Roman"/>
          <w:sz w:val="24"/>
          <w:szCs w:val="24"/>
        </w:rPr>
        <w:t xml:space="preserve"> challenge of </w:t>
      </w:r>
      <w:r w:rsidR="00A37890">
        <w:rPr>
          <w:rFonts w:ascii="Times New Roman" w:hAnsi="Times New Roman" w:cs="Times New Roman"/>
          <w:sz w:val="24"/>
          <w:szCs w:val="24"/>
        </w:rPr>
        <w:t>the EP</w:t>
      </w:r>
      <w:r w:rsidR="00B14871" w:rsidRPr="00D762EF">
        <w:rPr>
          <w:rFonts w:ascii="Times New Roman" w:hAnsi="Times New Roman" w:cs="Times New Roman"/>
          <w:sz w:val="24"/>
          <w:szCs w:val="24"/>
        </w:rPr>
        <w:t xml:space="preserve"> development model was adopting </w:t>
      </w:r>
      <w:r w:rsidR="002A55B2">
        <w:rPr>
          <w:rFonts w:ascii="Times New Roman" w:hAnsi="Times New Roman" w:cs="Times New Roman"/>
          <w:sz w:val="24"/>
          <w:szCs w:val="24"/>
        </w:rPr>
        <w:t xml:space="preserve">a language and </w:t>
      </w:r>
      <w:r w:rsidR="00B14871" w:rsidRPr="00D762EF">
        <w:rPr>
          <w:rFonts w:ascii="Times New Roman" w:hAnsi="Times New Roman" w:cs="Times New Roman"/>
          <w:sz w:val="24"/>
          <w:szCs w:val="24"/>
        </w:rPr>
        <w:t xml:space="preserve">a programming paradigm that was sufficiently </w:t>
      </w:r>
      <w:r w:rsidR="00D47E11">
        <w:rPr>
          <w:rFonts w:ascii="Times New Roman" w:hAnsi="Times New Roman" w:cs="Times New Roman"/>
          <w:sz w:val="24"/>
          <w:szCs w:val="24"/>
        </w:rPr>
        <w:t>powerful and flexible</w:t>
      </w:r>
      <w:r w:rsidR="00B14871" w:rsidRPr="00D762EF">
        <w:rPr>
          <w:rFonts w:ascii="Times New Roman" w:hAnsi="Times New Roman" w:cs="Times New Roman"/>
          <w:sz w:val="24"/>
          <w:szCs w:val="24"/>
        </w:rPr>
        <w:t xml:space="preserve"> to allow for increasingly complex additions. </w:t>
      </w:r>
    </w:p>
    <w:p w14:paraId="0E04A290" w14:textId="72131602" w:rsidR="00B14871" w:rsidRDefault="00B14871" w:rsidP="004C2313">
      <w:pPr>
        <w:spacing w:after="0" w:line="480" w:lineRule="auto"/>
        <w:rPr>
          <w:rFonts w:ascii="Times New Roman" w:hAnsi="Times New Roman" w:cs="Times New Roman"/>
          <w:b/>
          <w:i/>
          <w:sz w:val="24"/>
          <w:szCs w:val="24"/>
        </w:rPr>
      </w:pPr>
    </w:p>
    <w:p w14:paraId="61403281" w14:textId="412DE756" w:rsidR="007B1D14" w:rsidRPr="00D762EF" w:rsidRDefault="00A44404"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Environment, </w:t>
      </w:r>
      <w:r w:rsidR="00EA078D">
        <w:rPr>
          <w:rFonts w:ascii="Times New Roman" w:hAnsi="Times New Roman" w:cs="Times New Roman"/>
          <w:b/>
          <w:i/>
          <w:sz w:val="24"/>
          <w:szCs w:val="24"/>
        </w:rPr>
        <w:t>Programming L</w:t>
      </w:r>
      <w:r w:rsidR="007B1D14">
        <w:rPr>
          <w:rFonts w:ascii="Times New Roman" w:hAnsi="Times New Roman" w:cs="Times New Roman"/>
          <w:b/>
          <w:i/>
          <w:sz w:val="24"/>
          <w:szCs w:val="24"/>
        </w:rPr>
        <w:t>anguage</w:t>
      </w:r>
      <w:r w:rsidR="00EA078D">
        <w:rPr>
          <w:rFonts w:ascii="Times New Roman" w:hAnsi="Times New Roman" w:cs="Times New Roman"/>
          <w:b/>
          <w:i/>
          <w:sz w:val="24"/>
          <w:szCs w:val="24"/>
        </w:rPr>
        <w:t xml:space="preserve"> and Software D</w:t>
      </w:r>
      <w:r>
        <w:rPr>
          <w:rFonts w:ascii="Times New Roman" w:hAnsi="Times New Roman" w:cs="Times New Roman"/>
          <w:b/>
          <w:i/>
          <w:sz w:val="24"/>
          <w:szCs w:val="24"/>
        </w:rPr>
        <w:t>ependencies</w:t>
      </w:r>
    </w:p>
    <w:p w14:paraId="2859FFCC" w14:textId="4DC6B0C6" w:rsidR="003E3A45" w:rsidRDefault="002A55B2" w:rsidP="004C2313">
      <w:pPr>
        <w:spacing w:after="0" w:line="480" w:lineRule="auto"/>
        <w:rPr>
          <w:rFonts w:ascii="Times New Roman" w:hAnsi="Times New Roman" w:cs="Times New Roman"/>
          <w:sz w:val="24"/>
          <w:szCs w:val="24"/>
        </w:rPr>
      </w:pPr>
      <w:r w:rsidRPr="002A55B2">
        <w:rPr>
          <w:rFonts w:ascii="Times New Roman" w:hAnsi="Times New Roman" w:cs="Times New Roman"/>
          <w:sz w:val="24"/>
          <w:szCs w:val="24"/>
        </w:rPr>
        <w:t xml:space="preserve">DLMtool was developed in the statistical environment R </w:t>
      </w:r>
      <w:r>
        <w:rPr>
          <w:rFonts w:ascii="Times New Roman" w:hAnsi="Times New Roman" w:cs="Times New Roman"/>
          <w:sz w:val="24"/>
          <w:szCs w:val="24"/>
        </w:rPr>
        <w:t xml:space="preserve">(R Core Team 2017) and is primarily coded in the R language. </w:t>
      </w:r>
      <w:r w:rsidR="002B695A">
        <w:rPr>
          <w:rFonts w:ascii="Times New Roman" w:hAnsi="Times New Roman" w:cs="Times New Roman"/>
          <w:sz w:val="24"/>
          <w:szCs w:val="24"/>
        </w:rPr>
        <w:t xml:space="preserve">There are important reasons for using R in this context. </w:t>
      </w:r>
      <w:r w:rsidR="00AA24DD">
        <w:rPr>
          <w:rFonts w:ascii="Times New Roman" w:hAnsi="Times New Roman" w:cs="Times New Roman"/>
          <w:sz w:val="24"/>
          <w:szCs w:val="24"/>
        </w:rPr>
        <w:t xml:space="preserve">It </w:t>
      </w:r>
      <w:r w:rsidR="002B695A">
        <w:rPr>
          <w:rFonts w:ascii="Times New Roman" w:hAnsi="Times New Roman" w:cs="Times New Roman"/>
          <w:sz w:val="24"/>
          <w:szCs w:val="24"/>
        </w:rPr>
        <w:t xml:space="preserve">is arguably </w:t>
      </w:r>
      <w:r>
        <w:rPr>
          <w:rFonts w:ascii="Times New Roman" w:hAnsi="Times New Roman" w:cs="Times New Roman"/>
          <w:sz w:val="24"/>
          <w:szCs w:val="24"/>
        </w:rPr>
        <w:t xml:space="preserve">the most widely used and most flexible </w:t>
      </w:r>
      <w:r w:rsidR="007729EC">
        <w:rPr>
          <w:rFonts w:ascii="Times New Roman" w:hAnsi="Times New Roman" w:cs="Times New Roman"/>
          <w:sz w:val="24"/>
          <w:szCs w:val="24"/>
        </w:rPr>
        <w:t>software</w:t>
      </w:r>
      <w:r>
        <w:rPr>
          <w:rFonts w:ascii="Times New Roman" w:hAnsi="Times New Roman" w:cs="Times New Roman"/>
          <w:sz w:val="24"/>
          <w:szCs w:val="24"/>
        </w:rPr>
        <w:t xml:space="preserve"> for scientific and statistical</w:t>
      </w:r>
      <w:r w:rsidR="002B695A">
        <w:rPr>
          <w:rFonts w:ascii="Times New Roman" w:hAnsi="Times New Roman" w:cs="Times New Roman"/>
          <w:sz w:val="24"/>
          <w:szCs w:val="24"/>
        </w:rPr>
        <w:t xml:space="preserve"> analysis</w:t>
      </w:r>
      <w:r w:rsidR="00AA24DD">
        <w:rPr>
          <w:rFonts w:ascii="Times New Roman" w:hAnsi="Times New Roman" w:cs="Times New Roman"/>
          <w:sz w:val="24"/>
          <w:szCs w:val="24"/>
        </w:rPr>
        <w:t>,</w:t>
      </w:r>
      <w:r w:rsidR="002B695A">
        <w:rPr>
          <w:rFonts w:ascii="Times New Roman" w:hAnsi="Times New Roman" w:cs="Times New Roman"/>
          <w:sz w:val="24"/>
          <w:szCs w:val="24"/>
        </w:rPr>
        <w:t xml:space="preserve"> and is commonly </w:t>
      </w:r>
      <w:r w:rsidR="007729EC">
        <w:rPr>
          <w:rFonts w:ascii="Times New Roman" w:hAnsi="Times New Roman" w:cs="Times New Roman"/>
          <w:sz w:val="24"/>
          <w:szCs w:val="24"/>
        </w:rPr>
        <w:t>applied</w:t>
      </w:r>
      <w:r w:rsidR="002B695A">
        <w:rPr>
          <w:rFonts w:ascii="Times New Roman" w:hAnsi="Times New Roman" w:cs="Times New Roman"/>
          <w:sz w:val="24"/>
          <w:szCs w:val="24"/>
        </w:rPr>
        <w:t xml:space="preserve"> in quantitative fisheries science for the processing and analysis of data</w:t>
      </w:r>
      <w:r w:rsidR="008C48DA">
        <w:rPr>
          <w:rFonts w:ascii="Times New Roman" w:hAnsi="Times New Roman" w:cs="Times New Roman"/>
          <w:sz w:val="24"/>
          <w:szCs w:val="24"/>
        </w:rPr>
        <w:t xml:space="preserve"> (Muenchen 2013)</w:t>
      </w:r>
      <w:r w:rsidR="002B695A">
        <w:rPr>
          <w:rFonts w:ascii="Times New Roman" w:hAnsi="Times New Roman" w:cs="Times New Roman"/>
          <w:sz w:val="24"/>
          <w:szCs w:val="24"/>
        </w:rPr>
        <w:t>.</w:t>
      </w:r>
      <w:r w:rsidR="00EA078D">
        <w:rPr>
          <w:rFonts w:ascii="Times New Roman" w:hAnsi="Times New Roman" w:cs="Times New Roman"/>
          <w:sz w:val="24"/>
          <w:szCs w:val="24"/>
        </w:rPr>
        <w:t xml:space="preserve"> </w:t>
      </w:r>
      <w:r w:rsidR="002D0478">
        <w:rPr>
          <w:rFonts w:ascii="Times New Roman" w:hAnsi="Times New Roman" w:cs="Times New Roman"/>
          <w:sz w:val="24"/>
          <w:szCs w:val="24"/>
        </w:rPr>
        <w:t xml:space="preserve">R </w:t>
      </w:r>
      <w:r w:rsidR="00EA078D">
        <w:rPr>
          <w:rFonts w:ascii="Times New Roman" w:hAnsi="Times New Roman" w:cs="Times New Roman"/>
          <w:sz w:val="24"/>
          <w:szCs w:val="24"/>
        </w:rPr>
        <w:t xml:space="preserve">has proven </w:t>
      </w:r>
      <w:r w:rsidR="00DE5A29">
        <w:rPr>
          <w:rFonts w:ascii="Times New Roman" w:hAnsi="Times New Roman" w:cs="Times New Roman"/>
          <w:sz w:val="24"/>
          <w:szCs w:val="24"/>
        </w:rPr>
        <w:t>popular with</w:t>
      </w:r>
      <w:r w:rsidR="002D0478">
        <w:rPr>
          <w:rFonts w:ascii="Times New Roman" w:hAnsi="Times New Roman" w:cs="Times New Roman"/>
          <w:sz w:val="24"/>
          <w:szCs w:val="24"/>
        </w:rPr>
        <w:t xml:space="preserve"> the scientific community </w:t>
      </w:r>
      <w:r w:rsidR="00EA078D">
        <w:rPr>
          <w:rFonts w:ascii="Times New Roman" w:hAnsi="Times New Roman" w:cs="Times New Roman"/>
          <w:sz w:val="24"/>
          <w:szCs w:val="24"/>
        </w:rPr>
        <w:t>due to</w:t>
      </w:r>
      <w:r w:rsidR="002D0478">
        <w:rPr>
          <w:rFonts w:ascii="Times New Roman" w:hAnsi="Times New Roman" w:cs="Times New Roman"/>
          <w:sz w:val="24"/>
          <w:szCs w:val="24"/>
        </w:rPr>
        <w:t xml:space="preserve"> </w:t>
      </w:r>
      <w:r w:rsidR="00DE5A29">
        <w:rPr>
          <w:rFonts w:ascii="Times New Roman" w:hAnsi="Times New Roman" w:cs="Times New Roman"/>
          <w:sz w:val="24"/>
          <w:szCs w:val="24"/>
        </w:rPr>
        <w:t>a</w:t>
      </w:r>
      <w:r w:rsidR="002D0478">
        <w:rPr>
          <w:rFonts w:ascii="Times New Roman" w:hAnsi="Times New Roman" w:cs="Times New Roman"/>
          <w:sz w:val="24"/>
          <w:szCs w:val="24"/>
        </w:rPr>
        <w:t xml:space="preserve"> large and diverse range of freely available packages and the ability to produce </w:t>
      </w:r>
      <w:r w:rsidR="00D47E11">
        <w:rPr>
          <w:rFonts w:ascii="Times New Roman" w:hAnsi="Times New Roman" w:cs="Times New Roman"/>
          <w:sz w:val="24"/>
          <w:szCs w:val="24"/>
        </w:rPr>
        <w:t>well</w:t>
      </w:r>
      <w:r w:rsidR="00A301A8">
        <w:rPr>
          <w:rFonts w:ascii="Times New Roman" w:hAnsi="Times New Roman" w:cs="Times New Roman"/>
          <w:sz w:val="24"/>
          <w:szCs w:val="24"/>
        </w:rPr>
        <w:t>-</w:t>
      </w:r>
      <w:r w:rsidR="00D47E11">
        <w:rPr>
          <w:rFonts w:ascii="Times New Roman" w:hAnsi="Times New Roman" w:cs="Times New Roman"/>
          <w:sz w:val="24"/>
          <w:szCs w:val="24"/>
        </w:rPr>
        <w:t>designed</w:t>
      </w:r>
      <w:r w:rsidR="002D0478">
        <w:rPr>
          <w:rFonts w:ascii="Times New Roman" w:hAnsi="Times New Roman" w:cs="Times New Roman"/>
          <w:sz w:val="24"/>
          <w:szCs w:val="24"/>
        </w:rPr>
        <w:t xml:space="preserve"> publication</w:t>
      </w:r>
      <w:r w:rsidR="003E3A45">
        <w:rPr>
          <w:rFonts w:ascii="Times New Roman" w:hAnsi="Times New Roman" w:cs="Times New Roman"/>
          <w:sz w:val="24"/>
          <w:szCs w:val="24"/>
        </w:rPr>
        <w:t>-</w:t>
      </w:r>
      <w:r w:rsidR="002D0478">
        <w:rPr>
          <w:rFonts w:ascii="Times New Roman" w:hAnsi="Times New Roman" w:cs="Times New Roman"/>
          <w:sz w:val="24"/>
          <w:szCs w:val="24"/>
        </w:rPr>
        <w:t xml:space="preserve">quality figures. </w:t>
      </w:r>
      <w:r w:rsidR="000C00DE">
        <w:rPr>
          <w:rFonts w:ascii="Times New Roman" w:hAnsi="Times New Roman" w:cs="Times New Roman"/>
          <w:sz w:val="24"/>
          <w:szCs w:val="24"/>
        </w:rPr>
        <w:t>It follows that R provides an ideal environment for specifying operating models and then interpreting</w:t>
      </w:r>
      <w:r w:rsidR="003E3A45">
        <w:rPr>
          <w:rFonts w:ascii="Times New Roman" w:hAnsi="Times New Roman" w:cs="Times New Roman"/>
          <w:sz w:val="24"/>
          <w:szCs w:val="24"/>
        </w:rPr>
        <w:t xml:space="preserve"> MSE</w:t>
      </w:r>
      <w:r w:rsidR="000C00DE">
        <w:rPr>
          <w:rFonts w:ascii="Times New Roman" w:hAnsi="Times New Roman" w:cs="Times New Roman"/>
          <w:sz w:val="24"/>
          <w:szCs w:val="24"/>
        </w:rPr>
        <w:t xml:space="preserve"> outputs.</w:t>
      </w:r>
    </w:p>
    <w:p w14:paraId="21AE34B1" w14:textId="77777777" w:rsidR="003E3A45" w:rsidRDefault="003E3A45" w:rsidP="004C2313">
      <w:pPr>
        <w:spacing w:after="0" w:line="480" w:lineRule="auto"/>
        <w:rPr>
          <w:rFonts w:ascii="Times New Roman" w:hAnsi="Times New Roman" w:cs="Times New Roman"/>
          <w:sz w:val="24"/>
          <w:szCs w:val="24"/>
        </w:rPr>
      </w:pPr>
    </w:p>
    <w:p w14:paraId="602A1509" w14:textId="39A50D08" w:rsidR="00F34F40" w:rsidRDefault="002B695A"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is open</w:t>
      </w:r>
      <w:r w:rsidR="007729EC">
        <w:rPr>
          <w:rFonts w:ascii="Times New Roman" w:hAnsi="Times New Roman" w:cs="Times New Roman"/>
          <w:sz w:val="24"/>
          <w:szCs w:val="24"/>
        </w:rPr>
        <w:t>-</w:t>
      </w:r>
      <w:r>
        <w:rPr>
          <w:rFonts w:ascii="Times New Roman" w:hAnsi="Times New Roman" w:cs="Times New Roman"/>
          <w:sz w:val="24"/>
          <w:szCs w:val="24"/>
        </w:rPr>
        <w:t>source and includes a centralized repository (CRAN) allowing for online distribution of packages such as DLMtool</w:t>
      </w:r>
      <w:r w:rsidR="000C00DE">
        <w:rPr>
          <w:rFonts w:ascii="Times New Roman" w:hAnsi="Times New Roman" w:cs="Times New Roman"/>
          <w:sz w:val="24"/>
          <w:szCs w:val="24"/>
        </w:rPr>
        <w:t xml:space="preserve"> and its </w:t>
      </w:r>
      <w:r w:rsidR="00060235">
        <w:rPr>
          <w:rFonts w:ascii="Times New Roman" w:hAnsi="Times New Roman" w:cs="Times New Roman"/>
          <w:sz w:val="24"/>
          <w:szCs w:val="24"/>
        </w:rPr>
        <w:t xml:space="preserve">software </w:t>
      </w:r>
      <w:r w:rsidR="000C00DE">
        <w:rPr>
          <w:rFonts w:ascii="Times New Roman" w:hAnsi="Times New Roman" w:cs="Times New Roman"/>
          <w:sz w:val="24"/>
          <w:szCs w:val="24"/>
        </w:rPr>
        <w:t>dependencies</w:t>
      </w:r>
      <w:r w:rsidR="002D0478">
        <w:rPr>
          <w:rFonts w:ascii="Times New Roman" w:hAnsi="Times New Roman" w:cs="Times New Roman"/>
          <w:sz w:val="24"/>
          <w:szCs w:val="24"/>
        </w:rPr>
        <w:t>.</w:t>
      </w:r>
      <w:r w:rsidR="00D47E11">
        <w:rPr>
          <w:rFonts w:ascii="Times New Roman" w:hAnsi="Times New Roman" w:cs="Times New Roman"/>
          <w:sz w:val="24"/>
          <w:szCs w:val="24"/>
        </w:rPr>
        <w:t xml:space="preserve"> </w:t>
      </w:r>
      <w:r w:rsidR="00AD0AE8">
        <w:rPr>
          <w:rFonts w:ascii="Times New Roman" w:hAnsi="Times New Roman" w:cs="Times New Roman"/>
          <w:sz w:val="24"/>
          <w:szCs w:val="24"/>
        </w:rPr>
        <w:t xml:space="preserve">With an internet connection, installation of DLMtool is achieved in a single command from the R console. </w:t>
      </w:r>
      <w:r>
        <w:rPr>
          <w:rFonts w:ascii="Times New Roman" w:hAnsi="Times New Roman" w:cs="Times New Roman"/>
          <w:sz w:val="24"/>
          <w:szCs w:val="24"/>
        </w:rPr>
        <w:t xml:space="preserve">R packages </w:t>
      </w:r>
      <w:r w:rsidR="00BC5729">
        <w:rPr>
          <w:rFonts w:ascii="Times New Roman" w:hAnsi="Times New Roman" w:cs="Times New Roman"/>
          <w:sz w:val="24"/>
          <w:szCs w:val="24"/>
        </w:rPr>
        <w:t xml:space="preserve">provide users </w:t>
      </w:r>
      <w:r w:rsidR="00D47E11">
        <w:rPr>
          <w:rFonts w:ascii="Times New Roman" w:hAnsi="Times New Roman" w:cs="Times New Roman"/>
          <w:sz w:val="24"/>
          <w:szCs w:val="24"/>
        </w:rPr>
        <w:t xml:space="preserve">with a certain degree of confidence since they must meet </w:t>
      </w:r>
      <w:r w:rsidR="00060235">
        <w:rPr>
          <w:rFonts w:ascii="Times New Roman" w:hAnsi="Times New Roman" w:cs="Times New Roman"/>
          <w:sz w:val="24"/>
          <w:szCs w:val="24"/>
        </w:rPr>
        <w:t>CRAN polic</w:t>
      </w:r>
      <w:r w:rsidR="00B80114">
        <w:rPr>
          <w:rFonts w:ascii="Times New Roman" w:hAnsi="Times New Roman" w:cs="Times New Roman"/>
          <w:sz w:val="24"/>
          <w:szCs w:val="24"/>
        </w:rPr>
        <w:t>y</w:t>
      </w:r>
      <w:r w:rsidR="00060235">
        <w:rPr>
          <w:rFonts w:ascii="Times New Roman" w:hAnsi="Times New Roman" w:cs="Times New Roman"/>
          <w:sz w:val="24"/>
          <w:szCs w:val="24"/>
        </w:rPr>
        <w:t xml:space="preserve"> </w:t>
      </w:r>
      <w:r w:rsidR="00A301A8">
        <w:rPr>
          <w:rFonts w:ascii="Times New Roman" w:hAnsi="Times New Roman" w:cs="Times New Roman"/>
          <w:sz w:val="24"/>
          <w:szCs w:val="24"/>
        </w:rPr>
        <w:t>(CRAN 2017)</w:t>
      </w:r>
      <w:r w:rsidR="00BC5729">
        <w:rPr>
          <w:rFonts w:ascii="Times New Roman" w:hAnsi="Times New Roman" w:cs="Times New Roman"/>
          <w:sz w:val="24"/>
          <w:szCs w:val="24"/>
        </w:rPr>
        <w:t>,</w:t>
      </w:r>
      <w:r w:rsidR="00A301A8">
        <w:rPr>
          <w:rFonts w:ascii="Times New Roman" w:hAnsi="Times New Roman" w:cs="Times New Roman"/>
          <w:sz w:val="24"/>
          <w:szCs w:val="24"/>
        </w:rPr>
        <w:t xml:space="preserve"> </w:t>
      </w:r>
      <w:r w:rsidR="00B80114">
        <w:rPr>
          <w:rFonts w:ascii="Times New Roman" w:hAnsi="Times New Roman" w:cs="Times New Roman"/>
          <w:sz w:val="24"/>
          <w:szCs w:val="24"/>
        </w:rPr>
        <w:t>which</w:t>
      </w:r>
      <w:r w:rsidR="00060235">
        <w:rPr>
          <w:rFonts w:ascii="Times New Roman" w:hAnsi="Times New Roman" w:cs="Times New Roman"/>
          <w:sz w:val="24"/>
          <w:szCs w:val="24"/>
        </w:rPr>
        <w:t xml:space="preserve"> includes error checking, </w:t>
      </w:r>
      <w:r w:rsidR="003D7E58">
        <w:rPr>
          <w:rFonts w:ascii="Times New Roman" w:hAnsi="Times New Roman" w:cs="Times New Roman"/>
          <w:sz w:val="24"/>
          <w:szCs w:val="24"/>
        </w:rPr>
        <w:t xml:space="preserve">installation </w:t>
      </w:r>
      <w:r w:rsidR="00060235">
        <w:rPr>
          <w:rFonts w:ascii="Times New Roman" w:hAnsi="Times New Roman" w:cs="Times New Roman"/>
          <w:sz w:val="24"/>
          <w:szCs w:val="24"/>
        </w:rPr>
        <w:t xml:space="preserve">size limits, compatibility among operating systems and documentation requirements. </w:t>
      </w:r>
      <w:r w:rsidR="002D0478">
        <w:rPr>
          <w:rFonts w:ascii="Times New Roman" w:hAnsi="Times New Roman" w:cs="Times New Roman"/>
          <w:sz w:val="24"/>
          <w:szCs w:val="24"/>
        </w:rPr>
        <w:t xml:space="preserve">DLMtool </w:t>
      </w:r>
      <w:r w:rsidR="00DE5A29">
        <w:rPr>
          <w:rFonts w:ascii="Times New Roman" w:hAnsi="Times New Roman" w:cs="Times New Roman"/>
          <w:sz w:val="24"/>
          <w:szCs w:val="24"/>
        </w:rPr>
        <w:t xml:space="preserve">makes full use of integrated R </w:t>
      </w:r>
      <w:r w:rsidR="00060235">
        <w:rPr>
          <w:rFonts w:ascii="Times New Roman" w:hAnsi="Times New Roman" w:cs="Times New Roman"/>
          <w:sz w:val="24"/>
          <w:szCs w:val="24"/>
        </w:rPr>
        <w:t>help and includes detailed do</w:t>
      </w:r>
      <w:r w:rsidR="00AD0AE8">
        <w:rPr>
          <w:rFonts w:ascii="Times New Roman" w:hAnsi="Times New Roman" w:cs="Times New Roman"/>
          <w:sz w:val="24"/>
          <w:szCs w:val="24"/>
        </w:rPr>
        <w:t>cumentation</w:t>
      </w:r>
      <w:r w:rsidR="00060235">
        <w:rPr>
          <w:rFonts w:ascii="Times New Roman" w:hAnsi="Times New Roman" w:cs="Times New Roman"/>
          <w:sz w:val="24"/>
          <w:szCs w:val="24"/>
        </w:rPr>
        <w:t xml:space="preserve"> including </w:t>
      </w:r>
      <w:r w:rsidR="00AD0AE8">
        <w:rPr>
          <w:rFonts w:ascii="Times New Roman" w:hAnsi="Times New Roman" w:cs="Times New Roman"/>
          <w:sz w:val="24"/>
          <w:szCs w:val="24"/>
        </w:rPr>
        <w:t xml:space="preserve">worked </w:t>
      </w:r>
      <w:r w:rsidR="00060235">
        <w:rPr>
          <w:rFonts w:ascii="Times New Roman" w:hAnsi="Times New Roman" w:cs="Times New Roman"/>
          <w:sz w:val="24"/>
          <w:szCs w:val="24"/>
        </w:rPr>
        <w:t>examples</w:t>
      </w:r>
      <w:r w:rsidR="00DE5A29" w:rsidRPr="00DE5A29">
        <w:rPr>
          <w:rFonts w:ascii="Times New Roman" w:hAnsi="Times New Roman" w:cs="Times New Roman"/>
          <w:sz w:val="24"/>
          <w:szCs w:val="24"/>
        </w:rPr>
        <w:t xml:space="preserve"> </w:t>
      </w:r>
      <w:r w:rsidR="00DE5A29">
        <w:rPr>
          <w:rFonts w:ascii="Times New Roman" w:hAnsi="Times New Roman" w:cs="Times New Roman"/>
          <w:sz w:val="24"/>
          <w:szCs w:val="24"/>
        </w:rPr>
        <w:t>for all objects and functions</w:t>
      </w:r>
      <w:r w:rsidR="00060235">
        <w:rPr>
          <w:rFonts w:ascii="Times New Roman" w:hAnsi="Times New Roman" w:cs="Times New Roman"/>
          <w:sz w:val="24"/>
          <w:szCs w:val="24"/>
        </w:rPr>
        <w:t xml:space="preserve">. </w:t>
      </w:r>
      <w:r w:rsidR="00DE5A29">
        <w:rPr>
          <w:rFonts w:ascii="Times New Roman" w:hAnsi="Times New Roman" w:cs="Times New Roman"/>
          <w:sz w:val="24"/>
          <w:szCs w:val="24"/>
        </w:rPr>
        <w:t>The</w:t>
      </w:r>
      <w:r w:rsidR="00AD0AE8">
        <w:rPr>
          <w:rFonts w:ascii="Times New Roman" w:hAnsi="Times New Roman" w:cs="Times New Roman"/>
          <w:sz w:val="24"/>
          <w:szCs w:val="24"/>
        </w:rPr>
        <w:t xml:space="preserve"> DLMtool </w:t>
      </w:r>
      <w:r>
        <w:rPr>
          <w:rFonts w:ascii="Times New Roman" w:hAnsi="Times New Roman" w:cs="Times New Roman"/>
          <w:sz w:val="24"/>
          <w:szCs w:val="24"/>
        </w:rPr>
        <w:t xml:space="preserve">software manuals </w:t>
      </w:r>
      <w:r w:rsidR="003E3A45">
        <w:rPr>
          <w:rFonts w:ascii="Times New Roman" w:hAnsi="Times New Roman" w:cs="Times New Roman"/>
          <w:sz w:val="24"/>
          <w:szCs w:val="24"/>
        </w:rPr>
        <w:t>and training materials</w:t>
      </w:r>
      <w:r w:rsidR="00060235">
        <w:rPr>
          <w:rFonts w:ascii="Times New Roman" w:hAnsi="Times New Roman" w:cs="Times New Roman"/>
          <w:sz w:val="24"/>
          <w:szCs w:val="24"/>
        </w:rPr>
        <w:t xml:space="preserve"> </w:t>
      </w:r>
      <w:r w:rsidR="00AD0AE8">
        <w:rPr>
          <w:rFonts w:ascii="Times New Roman" w:hAnsi="Times New Roman" w:cs="Times New Roman"/>
          <w:sz w:val="24"/>
          <w:szCs w:val="24"/>
        </w:rPr>
        <w:t xml:space="preserve">are automatically rebuilt from the latest software release </w:t>
      </w:r>
      <w:r>
        <w:rPr>
          <w:rFonts w:ascii="Times New Roman" w:hAnsi="Times New Roman" w:cs="Times New Roman"/>
          <w:sz w:val="24"/>
          <w:szCs w:val="24"/>
        </w:rPr>
        <w:t>using R markdown</w:t>
      </w:r>
      <w:r w:rsidR="00060235">
        <w:rPr>
          <w:rFonts w:ascii="Times New Roman" w:hAnsi="Times New Roman" w:cs="Times New Roman"/>
          <w:sz w:val="24"/>
          <w:szCs w:val="24"/>
        </w:rPr>
        <w:t xml:space="preserve"> (</w:t>
      </w:r>
      <w:r w:rsidR="00627E38">
        <w:rPr>
          <w:rFonts w:ascii="Times New Roman" w:hAnsi="Times New Roman" w:cs="Times New Roman"/>
          <w:sz w:val="24"/>
          <w:szCs w:val="24"/>
        </w:rPr>
        <w:t>Allaire et al. 2017</w:t>
      </w:r>
      <w:r>
        <w:rPr>
          <w:rFonts w:ascii="Times New Roman" w:hAnsi="Times New Roman" w:cs="Times New Roman"/>
          <w:sz w:val="24"/>
          <w:szCs w:val="24"/>
        </w:rPr>
        <w:t>)</w:t>
      </w:r>
      <w:r w:rsidR="00C624A3">
        <w:rPr>
          <w:rFonts w:ascii="Times New Roman" w:hAnsi="Times New Roman" w:cs="Times New Roman"/>
          <w:sz w:val="24"/>
          <w:szCs w:val="24"/>
        </w:rPr>
        <w:t>.</w:t>
      </w:r>
      <w:r w:rsidR="00060235">
        <w:rPr>
          <w:rFonts w:ascii="Times New Roman" w:hAnsi="Times New Roman" w:cs="Times New Roman"/>
          <w:sz w:val="24"/>
          <w:szCs w:val="24"/>
        </w:rPr>
        <w:t xml:space="preserve"> </w:t>
      </w:r>
      <w:r w:rsidR="001F6F5D">
        <w:rPr>
          <w:rFonts w:ascii="Times New Roman" w:hAnsi="Times New Roman" w:cs="Times New Roman"/>
          <w:sz w:val="24"/>
          <w:szCs w:val="24"/>
        </w:rPr>
        <w:t>DLMtool also benefits from automated unit-testing (Huizinga and</w:t>
      </w:r>
      <w:r w:rsidR="001F6F5D" w:rsidRPr="001F6F5D">
        <w:rPr>
          <w:rFonts w:ascii="Times New Roman" w:hAnsi="Times New Roman" w:cs="Times New Roman"/>
          <w:sz w:val="24"/>
          <w:szCs w:val="24"/>
        </w:rPr>
        <w:t xml:space="preserve"> Kolawa</w:t>
      </w:r>
      <w:r w:rsidR="001F6F5D">
        <w:rPr>
          <w:rFonts w:ascii="Times New Roman" w:hAnsi="Times New Roman" w:cs="Times New Roman"/>
          <w:sz w:val="24"/>
          <w:szCs w:val="24"/>
        </w:rPr>
        <w:t xml:space="preserve"> 2007) via </w:t>
      </w:r>
      <w:r w:rsidR="00060235">
        <w:rPr>
          <w:rFonts w:ascii="Times New Roman" w:hAnsi="Times New Roman" w:cs="Times New Roman"/>
          <w:sz w:val="24"/>
          <w:szCs w:val="24"/>
        </w:rPr>
        <w:t xml:space="preserve">the package </w:t>
      </w:r>
      <w:r w:rsidR="001F6F5D">
        <w:rPr>
          <w:rFonts w:ascii="Times New Roman" w:hAnsi="Times New Roman" w:cs="Times New Roman"/>
          <w:sz w:val="24"/>
          <w:szCs w:val="24"/>
        </w:rPr>
        <w:t xml:space="preserve">‘testthat’ (Wickham 2011) which </w:t>
      </w:r>
      <w:r w:rsidR="008C48DA">
        <w:rPr>
          <w:rFonts w:ascii="Times New Roman" w:hAnsi="Times New Roman" w:cs="Times New Roman"/>
          <w:sz w:val="24"/>
          <w:szCs w:val="24"/>
        </w:rPr>
        <w:t xml:space="preserve">provides </w:t>
      </w:r>
      <w:r w:rsidR="001F6F5D">
        <w:rPr>
          <w:rFonts w:ascii="Times New Roman" w:hAnsi="Times New Roman" w:cs="Times New Roman"/>
          <w:sz w:val="24"/>
          <w:szCs w:val="24"/>
        </w:rPr>
        <w:t xml:space="preserve">quality control for every software release. </w:t>
      </w:r>
    </w:p>
    <w:p w14:paraId="511DBE08" w14:textId="77777777" w:rsidR="00F34F40" w:rsidRDefault="00F34F40" w:rsidP="004C2313">
      <w:pPr>
        <w:spacing w:after="0" w:line="480" w:lineRule="auto"/>
        <w:rPr>
          <w:rFonts w:ascii="Times New Roman" w:hAnsi="Times New Roman" w:cs="Times New Roman"/>
          <w:sz w:val="24"/>
          <w:szCs w:val="24"/>
        </w:rPr>
      </w:pPr>
    </w:p>
    <w:p w14:paraId="22CC774B" w14:textId="1949D528" w:rsidR="007B1D14" w:rsidRDefault="007729EC"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principal </w:t>
      </w:r>
      <w:r w:rsidR="003E3A45">
        <w:rPr>
          <w:rFonts w:ascii="Times New Roman" w:hAnsi="Times New Roman" w:cs="Times New Roman"/>
          <w:sz w:val="24"/>
          <w:szCs w:val="24"/>
        </w:rPr>
        <w:t>limitation of</w:t>
      </w:r>
      <w:r w:rsidR="00060235">
        <w:rPr>
          <w:rFonts w:ascii="Times New Roman" w:hAnsi="Times New Roman" w:cs="Times New Roman"/>
          <w:sz w:val="24"/>
          <w:szCs w:val="24"/>
        </w:rPr>
        <w:t xml:space="preserve"> computing in</w:t>
      </w:r>
      <w:r w:rsidR="003E3A45">
        <w:rPr>
          <w:rFonts w:ascii="Times New Roman" w:hAnsi="Times New Roman" w:cs="Times New Roman"/>
          <w:sz w:val="24"/>
          <w:szCs w:val="24"/>
        </w:rPr>
        <w:t xml:space="preserve"> R is that </w:t>
      </w:r>
      <w:r>
        <w:rPr>
          <w:rFonts w:ascii="Times New Roman" w:hAnsi="Times New Roman" w:cs="Times New Roman"/>
          <w:sz w:val="24"/>
          <w:szCs w:val="24"/>
        </w:rPr>
        <w:t xml:space="preserve">calculations </w:t>
      </w:r>
      <w:r w:rsidR="00C624A3">
        <w:rPr>
          <w:rFonts w:ascii="Times New Roman" w:hAnsi="Times New Roman" w:cs="Times New Roman"/>
          <w:sz w:val="24"/>
          <w:szCs w:val="24"/>
        </w:rPr>
        <w:t>can be</w:t>
      </w:r>
      <w:r>
        <w:rPr>
          <w:rFonts w:ascii="Times New Roman" w:hAnsi="Times New Roman" w:cs="Times New Roman"/>
          <w:sz w:val="24"/>
          <w:szCs w:val="24"/>
        </w:rPr>
        <w:t xml:space="preserve"> slow compared with</w:t>
      </w:r>
      <w:r w:rsidR="003E3A45">
        <w:rPr>
          <w:rFonts w:ascii="Times New Roman" w:hAnsi="Times New Roman" w:cs="Times New Roman"/>
          <w:sz w:val="24"/>
          <w:szCs w:val="24"/>
        </w:rPr>
        <w:t xml:space="preserve"> languages such as</w:t>
      </w:r>
      <w:r>
        <w:rPr>
          <w:rFonts w:ascii="Times New Roman" w:hAnsi="Times New Roman" w:cs="Times New Roman"/>
          <w:sz w:val="24"/>
          <w:szCs w:val="24"/>
        </w:rPr>
        <w:t xml:space="preserve"> C++</w:t>
      </w:r>
      <w:r w:rsidR="003E3A45">
        <w:rPr>
          <w:rFonts w:ascii="Times New Roman" w:hAnsi="Times New Roman" w:cs="Times New Roman"/>
          <w:sz w:val="24"/>
          <w:szCs w:val="24"/>
        </w:rPr>
        <w:t>, Python and Java</w:t>
      </w:r>
      <w:r w:rsidR="00AD0AE8">
        <w:rPr>
          <w:rFonts w:ascii="Times New Roman" w:hAnsi="Times New Roman" w:cs="Times New Roman"/>
          <w:sz w:val="24"/>
          <w:szCs w:val="24"/>
        </w:rPr>
        <w:t>. This is particularly important</w:t>
      </w:r>
      <w:r w:rsidR="008C0F43">
        <w:rPr>
          <w:rFonts w:ascii="Times New Roman" w:hAnsi="Times New Roman" w:cs="Times New Roman"/>
          <w:sz w:val="24"/>
          <w:szCs w:val="24"/>
        </w:rPr>
        <w:t xml:space="preserve"> in this context </w:t>
      </w:r>
      <w:r w:rsidR="00AD0AE8">
        <w:rPr>
          <w:rFonts w:ascii="Times New Roman" w:hAnsi="Times New Roman" w:cs="Times New Roman"/>
          <w:sz w:val="24"/>
          <w:szCs w:val="24"/>
        </w:rPr>
        <w:t xml:space="preserve">because </w:t>
      </w:r>
      <w:r w:rsidR="003E3A45">
        <w:rPr>
          <w:rFonts w:ascii="Times New Roman" w:hAnsi="Times New Roman" w:cs="Times New Roman"/>
          <w:sz w:val="24"/>
          <w:szCs w:val="24"/>
        </w:rPr>
        <w:t xml:space="preserve">MSE </w:t>
      </w:r>
      <w:r w:rsidR="00060235">
        <w:rPr>
          <w:rFonts w:ascii="Times New Roman" w:hAnsi="Times New Roman" w:cs="Times New Roman"/>
          <w:sz w:val="24"/>
          <w:szCs w:val="24"/>
        </w:rPr>
        <w:t>has</w:t>
      </w:r>
      <w:r w:rsidR="003E3A45">
        <w:rPr>
          <w:rFonts w:ascii="Times New Roman" w:hAnsi="Times New Roman" w:cs="Times New Roman"/>
          <w:sz w:val="24"/>
          <w:szCs w:val="24"/>
        </w:rPr>
        <w:t xml:space="preserve"> relatively high computational requirements. </w:t>
      </w:r>
      <w:r>
        <w:rPr>
          <w:rFonts w:ascii="Times New Roman" w:hAnsi="Times New Roman" w:cs="Times New Roman"/>
          <w:sz w:val="24"/>
          <w:szCs w:val="24"/>
        </w:rPr>
        <w:t>To address this, DLMtool uses compiled C++ code for comp</w:t>
      </w:r>
      <w:r w:rsidR="00C624A3">
        <w:rPr>
          <w:rFonts w:ascii="Times New Roman" w:hAnsi="Times New Roman" w:cs="Times New Roman"/>
          <w:sz w:val="24"/>
          <w:szCs w:val="24"/>
        </w:rPr>
        <w:t xml:space="preserve">utationally intensive </w:t>
      </w:r>
      <w:r w:rsidR="00AD0AE8">
        <w:rPr>
          <w:rFonts w:ascii="Times New Roman" w:hAnsi="Times New Roman" w:cs="Times New Roman"/>
          <w:sz w:val="24"/>
          <w:szCs w:val="24"/>
        </w:rPr>
        <w:t>processes</w:t>
      </w:r>
      <w:r w:rsidR="000C00DE">
        <w:rPr>
          <w:rFonts w:ascii="Times New Roman" w:hAnsi="Times New Roman" w:cs="Times New Roman"/>
          <w:sz w:val="24"/>
          <w:szCs w:val="24"/>
        </w:rPr>
        <w:t xml:space="preserve"> (using the package Rcpp</w:t>
      </w:r>
      <w:r w:rsidR="00627E38">
        <w:rPr>
          <w:rFonts w:ascii="Times New Roman" w:hAnsi="Times New Roman" w:cs="Times New Roman"/>
          <w:sz w:val="24"/>
          <w:szCs w:val="24"/>
        </w:rPr>
        <w:t>:</w:t>
      </w:r>
      <w:r w:rsidR="000C00DE">
        <w:rPr>
          <w:rFonts w:ascii="Times New Roman" w:hAnsi="Times New Roman" w:cs="Times New Roman"/>
          <w:sz w:val="24"/>
          <w:szCs w:val="24"/>
        </w:rPr>
        <w:t xml:space="preserve"> </w:t>
      </w:r>
      <w:r w:rsidR="00627E38" w:rsidRPr="00627E38">
        <w:rPr>
          <w:rFonts w:ascii="Times New Roman" w:hAnsi="Times New Roman" w:cs="Times New Roman"/>
          <w:sz w:val="24"/>
          <w:szCs w:val="24"/>
        </w:rPr>
        <w:t>Eddelbuettel</w:t>
      </w:r>
      <w:r w:rsidR="00627E38">
        <w:rPr>
          <w:rFonts w:ascii="Times New Roman" w:hAnsi="Times New Roman" w:cs="Times New Roman"/>
          <w:sz w:val="24"/>
          <w:szCs w:val="24"/>
        </w:rPr>
        <w:t xml:space="preserve"> and F</w:t>
      </w:r>
      <w:r w:rsidR="00627E38" w:rsidRPr="00627E38">
        <w:rPr>
          <w:rFonts w:ascii="Times New Roman" w:hAnsi="Times New Roman" w:cs="Times New Roman"/>
          <w:sz w:val="24"/>
          <w:szCs w:val="24"/>
        </w:rPr>
        <w:t>rancois</w:t>
      </w:r>
      <w:r w:rsidR="00627E38">
        <w:rPr>
          <w:rFonts w:ascii="Times New Roman" w:hAnsi="Times New Roman" w:cs="Times New Roman"/>
          <w:sz w:val="24"/>
          <w:szCs w:val="24"/>
        </w:rPr>
        <w:t xml:space="preserve"> 2011</w:t>
      </w:r>
      <w:r w:rsidR="000C00DE">
        <w:rPr>
          <w:rFonts w:ascii="Times New Roman" w:hAnsi="Times New Roman" w:cs="Times New Roman"/>
          <w:sz w:val="24"/>
          <w:szCs w:val="24"/>
        </w:rPr>
        <w:t>)</w:t>
      </w:r>
      <w:r w:rsidR="00AD0AE8">
        <w:rPr>
          <w:rFonts w:ascii="Times New Roman" w:hAnsi="Times New Roman" w:cs="Times New Roman"/>
          <w:sz w:val="24"/>
          <w:szCs w:val="24"/>
        </w:rPr>
        <w:t xml:space="preserve"> and where necessary Template Model Builder (</w:t>
      </w:r>
      <w:r w:rsidR="00DA51EA" w:rsidRPr="00AD0AE8">
        <w:rPr>
          <w:rFonts w:ascii="Times New Roman" w:hAnsi="Times New Roman" w:cs="Times New Roman"/>
          <w:sz w:val="24"/>
          <w:szCs w:val="24"/>
        </w:rPr>
        <w:t>Kristensen</w:t>
      </w:r>
      <w:r w:rsidR="00DA51EA">
        <w:rPr>
          <w:rFonts w:ascii="Times New Roman" w:hAnsi="Times New Roman" w:cs="Times New Roman"/>
          <w:sz w:val="24"/>
          <w:szCs w:val="24"/>
        </w:rPr>
        <w:t xml:space="preserve"> et al. 2016</w:t>
      </w:r>
      <w:r w:rsidR="00AD0AE8">
        <w:rPr>
          <w:rFonts w:ascii="Times New Roman" w:hAnsi="Times New Roman" w:cs="Times New Roman"/>
          <w:sz w:val="24"/>
          <w:szCs w:val="24"/>
        </w:rPr>
        <w:t>) for non-linear estimation tasks</w:t>
      </w:r>
      <w:r w:rsidR="00C624A3">
        <w:rPr>
          <w:rFonts w:ascii="Times New Roman" w:hAnsi="Times New Roman" w:cs="Times New Roman"/>
          <w:sz w:val="24"/>
          <w:szCs w:val="24"/>
        </w:rPr>
        <w:t>.</w:t>
      </w:r>
      <w:r w:rsidR="003E3A45">
        <w:rPr>
          <w:rFonts w:ascii="Times New Roman" w:hAnsi="Times New Roman" w:cs="Times New Roman"/>
          <w:sz w:val="24"/>
          <w:szCs w:val="24"/>
        </w:rPr>
        <w:t xml:space="preserve"> Additionally, </w:t>
      </w:r>
      <w:r w:rsidR="000C00DE">
        <w:rPr>
          <w:rFonts w:ascii="Times New Roman" w:hAnsi="Times New Roman" w:cs="Times New Roman"/>
          <w:sz w:val="24"/>
          <w:szCs w:val="24"/>
        </w:rPr>
        <w:t xml:space="preserve">DLMtool </w:t>
      </w:r>
      <w:r w:rsidR="00A37890">
        <w:rPr>
          <w:rFonts w:ascii="Times New Roman" w:hAnsi="Times New Roman" w:cs="Times New Roman"/>
          <w:sz w:val="24"/>
          <w:szCs w:val="24"/>
        </w:rPr>
        <w:t>defaults to p</w:t>
      </w:r>
      <w:r w:rsidR="00A44404">
        <w:rPr>
          <w:rFonts w:ascii="Times New Roman" w:hAnsi="Times New Roman" w:cs="Times New Roman"/>
          <w:sz w:val="24"/>
          <w:szCs w:val="24"/>
        </w:rPr>
        <w:t>arallel processing</w:t>
      </w:r>
      <w:r w:rsidR="00A37890">
        <w:rPr>
          <w:rFonts w:ascii="Times New Roman" w:hAnsi="Times New Roman" w:cs="Times New Roman"/>
          <w:sz w:val="24"/>
          <w:szCs w:val="24"/>
        </w:rPr>
        <w:t xml:space="preserve"> </w:t>
      </w:r>
      <w:r w:rsidR="003E3A45">
        <w:rPr>
          <w:rFonts w:ascii="Times New Roman" w:hAnsi="Times New Roman" w:cs="Times New Roman"/>
          <w:sz w:val="24"/>
          <w:szCs w:val="24"/>
        </w:rPr>
        <w:t>using the package ‘parallel’ (</w:t>
      </w:r>
      <w:r w:rsidR="00627E38">
        <w:rPr>
          <w:rFonts w:ascii="Times New Roman" w:hAnsi="Times New Roman" w:cs="Times New Roman"/>
          <w:sz w:val="24"/>
          <w:szCs w:val="24"/>
        </w:rPr>
        <w:t>R Core Team 2017</w:t>
      </w:r>
      <w:r w:rsidR="000C00DE">
        <w:rPr>
          <w:rFonts w:ascii="Times New Roman" w:hAnsi="Times New Roman" w:cs="Times New Roman"/>
          <w:sz w:val="24"/>
          <w:szCs w:val="24"/>
        </w:rPr>
        <w:t xml:space="preserve">) to distribute calculations over either multiple cores of a workstation or a larger cluster of many </w:t>
      </w:r>
      <w:r w:rsidR="00F34F40">
        <w:rPr>
          <w:rFonts w:ascii="Times New Roman" w:hAnsi="Times New Roman" w:cs="Times New Roman"/>
          <w:sz w:val="24"/>
          <w:szCs w:val="24"/>
        </w:rPr>
        <w:t>hundreds</w:t>
      </w:r>
      <w:r w:rsidR="000C00DE">
        <w:rPr>
          <w:rFonts w:ascii="Times New Roman" w:hAnsi="Times New Roman" w:cs="Times New Roman"/>
          <w:sz w:val="24"/>
          <w:szCs w:val="24"/>
        </w:rPr>
        <w:t xml:space="preserve"> of</w:t>
      </w:r>
      <w:r w:rsidR="008C0F43">
        <w:rPr>
          <w:rFonts w:ascii="Times New Roman" w:hAnsi="Times New Roman" w:cs="Times New Roman"/>
          <w:sz w:val="24"/>
          <w:szCs w:val="24"/>
        </w:rPr>
        <w:t xml:space="preserve"> virtual machines </w:t>
      </w:r>
      <w:r w:rsidR="00DE5A29">
        <w:rPr>
          <w:rFonts w:ascii="Times New Roman" w:hAnsi="Times New Roman" w:cs="Times New Roman"/>
          <w:sz w:val="24"/>
          <w:szCs w:val="24"/>
        </w:rPr>
        <w:t>–DLMtool is</w:t>
      </w:r>
      <w:r w:rsidR="008C0F43">
        <w:rPr>
          <w:rFonts w:ascii="Times New Roman" w:hAnsi="Times New Roman" w:cs="Times New Roman"/>
          <w:sz w:val="24"/>
          <w:szCs w:val="24"/>
        </w:rPr>
        <w:t xml:space="preserve"> compatible with </w:t>
      </w:r>
      <w:r w:rsidR="00F34F40">
        <w:rPr>
          <w:rFonts w:ascii="Times New Roman" w:hAnsi="Times New Roman" w:cs="Times New Roman"/>
          <w:sz w:val="24"/>
          <w:szCs w:val="24"/>
        </w:rPr>
        <w:t>online</w:t>
      </w:r>
      <w:r w:rsidR="000C00DE">
        <w:rPr>
          <w:rFonts w:ascii="Times New Roman" w:hAnsi="Times New Roman" w:cs="Times New Roman"/>
          <w:sz w:val="24"/>
          <w:szCs w:val="24"/>
        </w:rPr>
        <w:t xml:space="preserve"> computing resources</w:t>
      </w:r>
      <w:r w:rsidR="00F34F40">
        <w:rPr>
          <w:rFonts w:ascii="Times New Roman" w:hAnsi="Times New Roman" w:cs="Times New Roman"/>
          <w:sz w:val="24"/>
          <w:szCs w:val="24"/>
        </w:rPr>
        <w:t xml:space="preserve"> such as</w:t>
      </w:r>
      <w:r w:rsidR="009C75F2">
        <w:rPr>
          <w:rFonts w:ascii="Times New Roman" w:hAnsi="Times New Roman" w:cs="Times New Roman"/>
          <w:sz w:val="24"/>
          <w:szCs w:val="24"/>
        </w:rPr>
        <w:t xml:space="preserve"> Amazon Web Services (2017) </w:t>
      </w:r>
      <w:r w:rsidR="00F34F40">
        <w:rPr>
          <w:rFonts w:ascii="Times New Roman" w:hAnsi="Times New Roman" w:cs="Times New Roman"/>
          <w:sz w:val="24"/>
          <w:szCs w:val="24"/>
        </w:rPr>
        <w:t>and</w:t>
      </w:r>
      <w:r w:rsidR="009C75F2">
        <w:rPr>
          <w:rFonts w:ascii="Times New Roman" w:hAnsi="Times New Roman" w:cs="Times New Roman"/>
          <w:sz w:val="24"/>
          <w:szCs w:val="24"/>
        </w:rPr>
        <w:t xml:space="preserve"> </w:t>
      </w:r>
      <w:r w:rsidR="000C00DE">
        <w:rPr>
          <w:rFonts w:ascii="Times New Roman" w:hAnsi="Times New Roman" w:cs="Times New Roman"/>
          <w:sz w:val="24"/>
          <w:szCs w:val="24"/>
        </w:rPr>
        <w:t>Google</w:t>
      </w:r>
      <w:r w:rsidR="008C0F43">
        <w:rPr>
          <w:rFonts w:ascii="Times New Roman" w:hAnsi="Times New Roman" w:cs="Times New Roman"/>
          <w:sz w:val="24"/>
          <w:szCs w:val="24"/>
        </w:rPr>
        <w:t xml:space="preserve"> Cloud (2017)</w:t>
      </w:r>
      <w:r w:rsidR="00060235">
        <w:rPr>
          <w:rFonts w:ascii="Times New Roman" w:hAnsi="Times New Roman" w:cs="Times New Roman"/>
          <w:sz w:val="24"/>
          <w:szCs w:val="24"/>
        </w:rPr>
        <w:t>.</w:t>
      </w:r>
      <w:r w:rsidR="000C00DE">
        <w:rPr>
          <w:rFonts w:ascii="Times New Roman" w:hAnsi="Times New Roman" w:cs="Times New Roman"/>
          <w:sz w:val="24"/>
          <w:szCs w:val="24"/>
        </w:rPr>
        <w:t xml:space="preserve"> </w:t>
      </w:r>
    </w:p>
    <w:p w14:paraId="0E4A2E77" w14:textId="77777777" w:rsidR="007B1D14" w:rsidRDefault="007B1D14" w:rsidP="004C2313">
      <w:pPr>
        <w:spacing w:after="0" w:line="480" w:lineRule="auto"/>
        <w:rPr>
          <w:rFonts w:ascii="Times New Roman" w:hAnsi="Times New Roman" w:cs="Times New Roman"/>
          <w:sz w:val="24"/>
          <w:szCs w:val="24"/>
        </w:rPr>
      </w:pPr>
    </w:p>
    <w:p w14:paraId="30EB553F" w14:textId="6FC8DB6B" w:rsidR="007B1D14" w:rsidRPr="007B1D14" w:rsidRDefault="00D47E11"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lastRenderedPageBreak/>
        <w:t>Programming P</w:t>
      </w:r>
      <w:r w:rsidR="007B1D14" w:rsidRPr="007B1D14">
        <w:rPr>
          <w:rFonts w:ascii="Times New Roman" w:hAnsi="Times New Roman" w:cs="Times New Roman"/>
          <w:b/>
          <w:i/>
          <w:sz w:val="24"/>
          <w:szCs w:val="24"/>
        </w:rPr>
        <w:t>aradigm</w:t>
      </w:r>
      <w:r>
        <w:rPr>
          <w:rFonts w:ascii="Times New Roman" w:hAnsi="Times New Roman" w:cs="Times New Roman"/>
          <w:b/>
          <w:i/>
          <w:sz w:val="24"/>
          <w:szCs w:val="24"/>
        </w:rPr>
        <w:t xml:space="preserve"> and Design</w:t>
      </w:r>
    </w:p>
    <w:p w14:paraId="749417D4" w14:textId="74A6E67B" w:rsidR="00B45054" w:rsidRDefault="00C624A3"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An important</w:t>
      </w:r>
      <w:r w:rsidR="00916479">
        <w:rPr>
          <w:rFonts w:ascii="Times New Roman" w:hAnsi="Times New Roman" w:cs="Times New Roman"/>
          <w:sz w:val="24"/>
          <w:szCs w:val="24"/>
        </w:rPr>
        <w:t xml:space="preserve"> </w:t>
      </w:r>
      <w:r w:rsidR="00DA51EA">
        <w:rPr>
          <w:rFonts w:ascii="Times New Roman" w:hAnsi="Times New Roman" w:cs="Times New Roman"/>
          <w:sz w:val="24"/>
          <w:szCs w:val="24"/>
        </w:rPr>
        <w:t>feature</w:t>
      </w:r>
      <w:r w:rsidR="00916479">
        <w:rPr>
          <w:rFonts w:ascii="Times New Roman" w:hAnsi="Times New Roman" w:cs="Times New Roman"/>
          <w:sz w:val="24"/>
          <w:szCs w:val="24"/>
        </w:rPr>
        <w:t xml:space="preserve"> of R is that it supports</w:t>
      </w:r>
      <w:r w:rsidR="007729EC">
        <w:rPr>
          <w:rFonts w:ascii="Times New Roman" w:hAnsi="Times New Roman" w:cs="Times New Roman"/>
          <w:sz w:val="24"/>
          <w:szCs w:val="24"/>
        </w:rPr>
        <w:t xml:space="preserve"> </w:t>
      </w:r>
      <w:r w:rsidR="007729EC" w:rsidRPr="00D762EF">
        <w:rPr>
          <w:rFonts w:ascii="Times New Roman" w:hAnsi="Times New Roman" w:cs="Times New Roman"/>
          <w:sz w:val="24"/>
          <w:szCs w:val="24"/>
        </w:rPr>
        <w:t>Object-Oriented Programming (OOP</w:t>
      </w:r>
      <w:r w:rsidR="00F30F88">
        <w:rPr>
          <w:rFonts w:ascii="Times New Roman" w:hAnsi="Times New Roman" w:cs="Times New Roman"/>
          <w:sz w:val="24"/>
          <w:szCs w:val="24"/>
        </w:rPr>
        <w:t>) (</w:t>
      </w:r>
      <w:r w:rsidR="00C63D90">
        <w:rPr>
          <w:rFonts w:ascii="Times New Roman" w:hAnsi="Times New Roman" w:cs="Times New Roman"/>
          <w:sz w:val="24"/>
          <w:szCs w:val="24"/>
        </w:rPr>
        <w:t xml:space="preserve">Jacobsen et al. 1992; </w:t>
      </w:r>
      <w:r w:rsidR="007729EC">
        <w:rPr>
          <w:rFonts w:ascii="Times New Roman" w:hAnsi="Times New Roman" w:cs="Times New Roman"/>
          <w:sz w:val="24"/>
          <w:szCs w:val="24"/>
        </w:rPr>
        <w:t>Mitchell 2003</w:t>
      </w:r>
      <w:r w:rsidR="007729EC" w:rsidRPr="00D762EF">
        <w:rPr>
          <w:rFonts w:ascii="Times New Roman" w:hAnsi="Times New Roman" w:cs="Times New Roman"/>
          <w:sz w:val="24"/>
          <w:szCs w:val="24"/>
        </w:rPr>
        <w:t xml:space="preserve">) </w:t>
      </w:r>
      <w:r w:rsidR="007729EC">
        <w:rPr>
          <w:rFonts w:ascii="Times New Roman" w:hAnsi="Times New Roman" w:cs="Times New Roman"/>
          <w:sz w:val="24"/>
          <w:szCs w:val="24"/>
        </w:rPr>
        <w:t xml:space="preserve">in which data, models and results </w:t>
      </w:r>
      <w:r w:rsidR="007729EC" w:rsidRPr="00D762EF">
        <w:rPr>
          <w:rFonts w:ascii="Times New Roman" w:hAnsi="Times New Roman" w:cs="Times New Roman"/>
          <w:sz w:val="24"/>
          <w:szCs w:val="24"/>
        </w:rPr>
        <w:t>are organized in standardized objects (classes) on which standardized functions (methods) may be applied.</w:t>
      </w:r>
      <w:r w:rsidR="007729EC">
        <w:rPr>
          <w:rFonts w:ascii="Times New Roman" w:hAnsi="Times New Roman" w:cs="Times New Roman"/>
          <w:sz w:val="24"/>
          <w:szCs w:val="24"/>
        </w:rPr>
        <w:t xml:space="preserve"> </w:t>
      </w:r>
      <w:r w:rsidR="00023884">
        <w:rPr>
          <w:rFonts w:ascii="Times New Roman" w:hAnsi="Times New Roman" w:cs="Times New Roman"/>
          <w:sz w:val="24"/>
          <w:szCs w:val="24"/>
        </w:rPr>
        <w:t xml:space="preserve">In general OOP is desirable because it allows for the reuse of code, </w:t>
      </w:r>
      <w:r w:rsidR="008C0F43">
        <w:rPr>
          <w:rFonts w:ascii="Times New Roman" w:hAnsi="Times New Roman" w:cs="Times New Roman"/>
          <w:sz w:val="24"/>
          <w:szCs w:val="24"/>
        </w:rPr>
        <w:t>can impose</w:t>
      </w:r>
      <w:r w:rsidR="00023884">
        <w:rPr>
          <w:rFonts w:ascii="Times New Roman" w:hAnsi="Times New Roman" w:cs="Times New Roman"/>
          <w:sz w:val="24"/>
          <w:szCs w:val="24"/>
        </w:rPr>
        <w:t xml:space="preserve"> strict</w:t>
      </w:r>
      <w:r w:rsidR="008C0F43">
        <w:rPr>
          <w:rFonts w:ascii="Times New Roman" w:hAnsi="Times New Roman" w:cs="Times New Roman"/>
          <w:sz w:val="24"/>
          <w:szCs w:val="24"/>
        </w:rPr>
        <w:t>er</w:t>
      </w:r>
      <w:r w:rsidR="00023884">
        <w:rPr>
          <w:rFonts w:ascii="Times New Roman" w:hAnsi="Times New Roman" w:cs="Times New Roman"/>
          <w:sz w:val="24"/>
          <w:szCs w:val="24"/>
        </w:rPr>
        <w:t xml:space="preserve"> requirements of object attributes (</w:t>
      </w:r>
      <w:r w:rsidR="008C0F43">
        <w:rPr>
          <w:rFonts w:ascii="Times New Roman" w:hAnsi="Times New Roman" w:cs="Times New Roman"/>
          <w:sz w:val="24"/>
          <w:szCs w:val="24"/>
        </w:rPr>
        <w:t>e.g.</w:t>
      </w:r>
      <w:r w:rsidR="005B22F2">
        <w:rPr>
          <w:rFonts w:ascii="Times New Roman" w:hAnsi="Times New Roman" w:cs="Times New Roman"/>
          <w:sz w:val="24"/>
          <w:szCs w:val="24"/>
        </w:rPr>
        <w:t xml:space="preserve"> </w:t>
      </w:r>
      <w:r w:rsidR="00DE5A29">
        <w:rPr>
          <w:rFonts w:ascii="Times New Roman" w:hAnsi="Times New Roman" w:cs="Times New Roman"/>
          <w:sz w:val="24"/>
          <w:szCs w:val="24"/>
        </w:rPr>
        <w:t xml:space="preserve">annual catches </w:t>
      </w:r>
      <w:r w:rsidR="00023884">
        <w:rPr>
          <w:rFonts w:ascii="Times New Roman" w:hAnsi="Times New Roman" w:cs="Times New Roman"/>
          <w:sz w:val="24"/>
          <w:szCs w:val="24"/>
        </w:rPr>
        <w:t xml:space="preserve">must be a </w:t>
      </w:r>
      <w:r w:rsidR="00DE5A29">
        <w:rPr>
          <w:rFonts w:ascii="Times New Roman" w:hAnsi="Times New Roman" w:cs="Times New Roman"/>
          <w:sz w:val="24"/>
          <w:szCs w:val="24"/>
        </w:rPr>
        <w:t>vector</w:t>
      </w:r>
      <w:r w:rsidR="00023884">
        <w:rPr>
          <w:rFonts w:ascii="Times New Roman" w:hAnsi="Times New Roman" w:cs="Times New Roman"/>
          <w:sz w:val="24"/>
          <w:szCs w:val="24"/>
        </w:rPr>
        <w:t xml:space="preserve"> of </w:t>
      </w:r>
      <w:r w:rsidR="00DE5A29">
        <w:rPr>
          <w:rFonts w:ascii="Times New Roman" w:hAnsi="Times New Roman" w:cs="Times New Roman"/>
          <w:sz w:val="24"/>
          <w:szCs w:val="24"/>
        </w:rPr>
        <w:t>non-negative</w:t>
      </w:r>
      <w:r w:rsidR="005B22F2">
        <w:rPr>
          <w:rFonts w:ascii="Times New Roman" w:hAnsi="Times New Roman" w:cs="Times New Roman"/>
          <w:sz w:val="24"/>
          <w:szCs w:val="24"/>
        </w:rPr>
        <w:t xml:space="preserve"> real numbers</w:t>
      </w:r>
      <w:r w:rsidR="00023884">
        <w:rPr>
          <w:rFonts w:ascii="Times New Roman" w:hAnsi="Times New Roman" w:cs="Times New Roman"/>
          <w:sz w:val="24"/>
          <w:szCs w:val="24"/>
        </w:rPr>
        <w:t>)</w:t>
      </w:r>
      <w:r w:rsidR="005B22F2">
        <w:rPr>
          <w:rFonts w:ascii="Times New Roman" w:hAnsi="Times New Roman" w:cs="Times New Roman"/>
          <w:sz w:val="24"/>
          <w:szCs w:val="24"/>
        </w:rPr>
        <w:t xml:space="preserve">, it </w:t>
      </w:r>
      <w:r w:rsidR="008C0F43">
        <w:rPr>
          <w:rFonts w:ascii="Times New Roman" w:hAnsi="Times New Roman" w:cs="Times New Roman"/>
          <w:sz w:val="24"/>
          <w:szCs w:val="24"/>
        </w:rPr>
        <w:t xml:space="preserve">demands </w:t>
      </w:r>
      <w:r w:rsidR="005B22F2">
        <w:rPr>
          <w:rFonts w:ascii="Times New Roman" w:hAnsi="Times New Roman" w:cs="Times New Roman"/>
          <w:sz w:val="24"/>
          <w:szCs w:val="24"/>
        </w:rPr>
        <w:t xml:space="preserve">careful software planning </w:t>
      </w:r>
      <w:r w:rsidR="00DE5A29">
        <w:rPr>
          <w:rFonts w:ascii="Times New Roman" w:hAnsi="Times New Roman" w:cs="Times New Roman"/>
          <w:sz w:val="24"/>
          <w:szCs w:val="24"/>
        </w:rPr>
        <w:t>from</w:t>
      </w:r>
      <w:r w:rsidR="005B22F2">
        <w:rPr>
          <w:rFonts w:ascii="Times New Roman" w:hAnsi="Times New Roman" w:cs="Times New Roman"/>
          <w:sz w:val="24"/>
          <w:szCs w:val="24"/>
        </w:rPr>
        <w:t xml:space="preserve"> the outset and is generally more extensible and easy to maintain that non-OOP code. </w:t>
      </w:r>
      <w:r w:rsidR="00E32108" w:rsidRPr="00D762EF">
        <w:rPr>
          <w:rFonts w:ascii="Times New Roman" w:hAnsi="Times New Roman" w:cs="Times New Roman"/>
          <w:sz w:val="24"/>
          <w:szCs w:val="24"/>
        </w:rPr>
        <w:t xml:space="preserve">DLMtool </w:t>
      </w:r>
      <w:r>
        <w:rPr>
          <w:rFonts w:ascii="Times New Roman" w:hAnsi="Times New Roman" w:cs="Times New Roman"/>
          <w:sz w:val="24"/>
          <w:szCs w:val="24"/>
        </w:rPr>
        <w:t>adopts</w:t>
      </w:r>
      <w:r w:rsidR="0003574A">
        <w:rPr>
          <w:rFonts w:ascii="Times New Roman" w:hAnsi="Times New Roman" w:cs="Times New Roman"/>
          <w:sz w:val="24"/>
          <w:szCs w:val="24"/>
        </w:rPr>
        <w:t xml:space="preserve"> the OOP </w:t>
      </w:r>
      <w:r w:rsidR="007729EC">
        <w:rPr>
          <w:rFonts w:ascii="Times New Roman" w:hAnsi="Times New Roman" w:cs="Times New Roman"/>
          <w:sz w:val="24"/>
          <w:szCs w:val="24"/>
        </w:rPr>
        <w:t xml:space="preserve">paradigm, and includes </w:t>
      </w:r>
      <w:r w:rsidR="006219EC">
        <w:rPr>
          <w:rFonts w:ascii="Times New Roman" w:hAnsi="Times New Roman" w:cs="Times New Roman"/>
          <w:sz w:val="24"/>
          <w:szCs w:val="24"/>
        </w:rPr>
        <w:t>seven</w:t>
      </w:r>
      <w:r w:rsidR="0006037C" w:rsidRPr="00D762EF">
        <w:rPr>
          <w:rFonts w:ascii="Times New Roman" w:hAnsi="Times New Roman" w:cs="Times New Roman"/>
          <w:sz w:val="24"/>
          <w:szCs w:val="24"/>
        </w:rPr>
        <w:t xml:space="preserve"> principal object classes that describe</w:t>
      </w:r>
      <w:r w:rsidR="002F5C3B">
        <w:rPr>
          <w:rFonts w:ascii="Times New Roman" w:hAnsi="Times New Roman" w:cs="Times New Roman"/>
          <w:sz w:val="24"/>
          <w:szCs w:val="24"/>
        </w:rPr>
        <w:t>:</w:t>
      </w:r>
      <w:r w:rsidR="0006037C" w:rsidRPr="00D762EF">
        <w:rPr>
          <w:rFonts w:ascii="Times New Roman" w:hAnsi="Times New Roman" w:cs="Times New Roman"/>
          <w:sz w:val="24"/>
          <w:szCs w:val="24"/>
        </w:rPr>
        <w:t xml:space="preserve"> </w:t>
      </w:r>
    </w:p>
    <w:p w14:paraId="0B2922B7" w14:textId="77777777" w:rsidR="00A37890" w:rsidRPr="00D762EF" w:rsidRDefault="00A37890" w:rsidP="004C2313">
      <w:pPr>
        <w:spacing w:after="0" w:line="480" w:lineRule="auto"/>
        <w:rPr>
          <w:rFonts w:ascii="Times New Roman" w:hAnsi="Times New Roman" w:cs="Times New Roman"/>
          <w:sz w:val="24"/>
          <w:szCs w:val="24"/>
        </w:rPr>
      </w:pPr>
    </w:p>
    <w:p w14:paraId="0CD9D72A" w14:textId="70CC8ABB"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(1) stock dynamics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Stock</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somatic growth and natural mortality</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w:t>
      </w:r>
    </w:p>
    <w:p w14:paraId="30610153" w14:textId="3AE8B554"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(2) fleet dynamics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Fleet</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historical trend in exploitatio</w:t>
      </w:r>
      <w:r w:rsidR="002F5C3B">
        <w:rPr>
          <w:rFonts w:ascii="Times New Roman" w:hAnsi="Times New Roman" w:cs="Times New Roman"/>
          <w:sz w:val="24"/>
          <w:szCs w:val="24"/>
        </w:rPr>
        <w:t>n rate and length vulnerability;</w:t>
      </w:r>
      <w:r w:rsidRPr="00D762EF">
        <w:rPr>
          <w:rFonts w:ascii="Times New Roman" w:hAnsi="Times New Roman" w:cs="Times New Roman"/>
          <w:sz w:val="24"/>
          <w:szCs w:val="24"/>
        </w:rPr>
        <w:t xml:space="preserve"> </w:t>
      </w:r>
    </w:p>
    <w:p w14:paraId="50CFB646" w14:textId="04174CD4"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(3) observation processes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Obs</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bias and imprecision in annual catch data</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w:t>
      </w:r>
    </w:p>
    <w:p w14:paraId="7549E93E" w14:textId="17ACC188"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(4) management implementation error</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Imp</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w:t>
      </w:r>
      <w:r w:rsidR="004A28DD" w:rsidRPr="00D762EF">
        <w:rPr>
          <w:rFonts w:ascii="Times New Roman" w:hAnsi="Times New Roman" w:cs="Times New Roman"/>
          <w:sz w:val="24"/>
          <w:szCs w:val="24"/>
        </w:rPr>
        <w:t xml:space="preserve">overages of the </w:t>
      </w:r>
      <w:r w:rsidRPr="00D762EF">
        <w:rPr>
          <w:rFonts w:ascii="Times New Roman" w:hAnsi="Times New Roman" w:cs="Times New Roman"/>
          <w:sz w:val="24"/>
          <w:szCs w:val="24"/>
        </w:rPr>
        <w:t>catch limit</w:t>
      </w:r>
      <w:r w:rsidR="002F5C3B">
        <w:rPr>
          <w:rFonts w:ascii="Times New Roman" w:hAnsi="Times New Roman" w:cs="Times New Roman"/>
          <w:sz w:val="24"/>
          <w:szCs w:val="24"/>
        </w:rPr>
        <w:t>;</w:t>
      </w:r>
    </w:p>
    <w:p w14:paraId="323F36C2" w14:textId="55D03F7E" w:rsidR="006219EC" w:rsidRDefault="006219EC"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6E219E">
        <w:rPr>
          <w:rFonts w:ascii="Times New Roman" w:hAnsi="Times New Roman" w:cs="Times New Roman"/>
          <w:sz w:val="24"/>
          <w:szCs w:val="24"/>
        </w:rPr>
        <w:t xml:space="preserve"> complete</w:t>
      </w:r>
      <w:r>
        <w:rPr>
          <w:rFonts w:ascii="Times New Roman" w:hAnsi="Times New Roman" w:cs="Times New Roman"/>
          <w:sz w:val="24"/>
          <w:szCs w:val="24"/>
        </w:rPr>
        <w:t xml:space="preserve"> operating models (</w:t>
      </w:r>
      <w:r w:rsidRPr="006219EC">
        <w:rPr>
          <w:rFonts w:ascii="Times New Roman" w:hAnsi="Times New Roman" w:cs="Times New Roman"/>
          <w:i/>
          <w:sz w:val="24"/>
          <w:szCs w:val="24"/>
        </w:rPr>
        <w:t>OM</w:t>
      </w:r>
      <w:r>
        <w:rPr>
          <w:rFonts w:ascii="Times New Roman" w:hAnsi="Times New Roman" w:cs="Times New Roman"/>
          <w:sz w:val="24"/>
          <w:szCs w:val="24"/>
        </w:rPr>
        <w:t xml:space="preserve">) that combine </w:t>
      </w:r>
      <w:r w:rsidRPr="006219EC">
        <w:rPr>
          <w:rFonts w:ascii="Times New Roman" w:hAnsi="Times New Roman" w:cs="Times New Roman"/>
          <w:i/>
          <w:sz w:val="24"/>
          <w:szCs w:val="24"/>
        </w:rPr>
        <w:t>Stock</w:t>
      </w:r>
      <w:r>
        <w:rPr>
          <w:rFonts w:ascii="Times New Roman" w:hAnsi="Times New Roman" w:cs="Times New Roman"/>
          <w:sz w:val="24"/>
          <w:szCs w:val="24"/>
        </w:rPr>
        <w:t xml:space="preserve">, </w:t>
      </w:r>
      <w:r w:rsidRPr="006219EC">
        <w:rPr>
          <w:rFonts w:ascii="Times New Roman" w:hAnsi="Times New Roman" w:cs="Times New Roman"/>
          <w:i/>
          <w:sz w:val="24"/>
          <w:szCs w:val="24"/>
        </w:rPr>
        <w:t>Fleet</w:t>
      </w:r>
      <w:r>
        <w:rPr>
          <w:rFonts w:ascii="Times New Roman" w:hAnsi="Times New Roman" w:cs="Times New Roman"/>
          <w:sz w:val="24"/>
          <w:szCs w:val="24"/>
        </w:rPr>
        <w:t xml:space="preserve">, </w:t>
      </w:r>
      <w:r w:rsidRPr="006219EC">
        <w:rPr>
          <w:rFonts w:ascii="Times New Roman" w:hAnsi="Times New Roman" w:cs="Times New Roman"/>
          <w:i/>
          <w:sz w:val="24"/>
          <w:szCs w:val="24"/>
        </w:rPr>
        <w:t>Obs</w:t>
      </w:r>
      <w:r>
        <w:rPr>
          <w:rFonts w:ascii="Times New Roman" w:hAnsi="Times New Roman" w:cs="Times New Roman"/>
          <w:sz w:val="24"/>
          <w:szCs w:val="24"/>
        </w:rPr>
        <w:t xml:space="preserve"> and </w:t>
      </w:r>
      <w:r w:rsidRPr="006219EC">
        <w:rPr>
          <w:rFonts w:ascii="Times New Roman" w:hAnsi="Times New Roman" w:cs="Times New Roman"/>
          <w:i/>
          <w:sz w:val="24"/>
          <w:szCs w:val="24"/>
        </w:rPr>
        <w:t>Imp</w:t>
      </w:r>
      <w:r>
        <w:rPr>
          <w:rFonts w:ascii="Times New Roman" w:hAnsi="Times New Roman" w:cs="Times New Roman"/>
          <w:sz w:val="24"/>
          <w:szCs w:val="24"/>
        </w:rPr>
        <w:t xml:space="preserve"> objects</w:t>
      </w:r>
    </w:p>
    <w:p w14:paraId="2F77DF89" w14:textId="0E256C9B" w:rsidR="00B45054" w:rsidRPr="00D762EF" w:rsidRDefault="00B45054"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w:t>
      </w:r>
      <w:r w:rsidR="006219EC">
        <w:rPr>
          <w:rFonts w:ascii="Times New Roman" w:hAnsi="Times New Roman" w:cs="Times New Roman"/>
          <w:sz w:val="24"/>
          <w:szCs w:val="24"/>
        </w:rPr>
        <w:t>6</w:t>
      </w:r>
      <w:r w:rsidRPr="00D762EF">
        <w:rPr>
          <w:rFonts w:ascii="Times New Roman" w:hAnsi="Times New Roman" w:cs="Times New Roman"/>
          <w:sz w:val="24"/>
          <w:szCs w:val="24"/>
        </w:rPr>
        <w:t>) MSE outputs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MSE</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projections of biomass and exploitation rate for each MP and </w:t>
      </w:r>
    </w:p>
    <w:p w14:paraId="0B56A078" w14:textId="41E4E6C8" w:rsidR="00B45054" w:rsidRPr="00D762EF" w:rsidRDefault="00B45054"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w:t>
      </w:r>
      <w:r w:rsidR="006219EC">
        <w:rPr>
          <w:rFonts w:ascii="Times New Roman" w:hAnsi="Times New Roman" w:cs="Times New Roman"/>
          <w:sz w:val="24"/>
          <w:szCs w:val="24"/>
        </w:rPr>
        <w:t>7</w:t>
      </w:r>
      <w:r w:rsidRPr="00D762EF">
        <w:rPr>
          <w:rFonts w:ascii="Times New Roman" w:hAnsi="Times New Roman" w:cs="Times New Roman"/>
          <w:sz w:val="24"/>
          <w:szCs w:val="24"/>
        </w:rPr>
        <w:t xml:space="preserve">) </w:t>
      </w:r>
      <w:r w:rsidR="00546F53">
        <w:rPr>
          <w:rFonts w:ascii="Times New Roman" w:hAnsi="Times New Roman" w:cs="Times New Roman"/>
          <w:sz w:val="24"/>
          <w:szCs w:val="24"/>
        </w:rPr>
        <w:t>fishery</w:t>
      </w:r>
      <w:r w:rsidRPr="00D762EF">
        <w:rPr>
          <w:rFonts w:ascii="Times New Roman" w:hAnsi="Times New Roman" w:cs="Times New Roman"/>
          <w:sz w:val="24"/>
          <w:szCs w:val="24"/>
        </w:rPr>
        <w:t xml:space="preserve"> data</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Data</w:t>
      </w:r>
      <w:r w:rsidR="00F52EE7">
        <w:rPr>
          <w:rFonts w:ascii="Times New Roman" w:hAnsi="Times New Roman" w:cs="Times New Roman"/>
          <w:sz w:val="24"/>
          <w:szCs w:val="24"/>
        </w:rPr>
        <w:t>)</w:t>
      </w:r>
      <w:r w:rsidR="00546F53">
        <w:rPr>
          <w:rFonts w:ascii="Times New Roman" w:hAnsi="Times New Roman" w:cs="Times New Roman"/>
          <w:sz w:val="24"/>
          <w:szCs w:val="24"/>
        </w:rPr>
        <w:t>,</w:t>
      </w:r>
      <w:r w:rsidRPr="00D762EF">
        <w:rPr>
          <w:rFonts w:ascii="Times New Roman" w:hAnsi="Times New Roman" w:cs="Times New Roman"/>
          <w:sz w:val="24"/>
          <w:szCs w:val="24"/>
        </w:rPr>
        <w:t xml:space="preserve"> such as observations of annual catches and size composition data (see Figure 1 for a diagram of the relationships among these objects</w:t>
      </w:r>
      <w:r w:rsidR="00D47E11">
        <w:rPr>
          <w:rFonts w:ascii="Times New Roman" w:hAnsi="Times New Roman" w:cs="Times New Roman"/>
          <w:sz w:val="24"/>
          <w:szCs w:val="24"/>
        </w:rPr>
        <w:t>, Table</w:t>
      </w:r>
      <w:r w:rsidR="00DE5A29">
        <w:rPr>
          <w:rFonts w:ascii="Times New Roman" w:hAnsi="Times New Roman" w:cs="Times New Roman"/>
          <w:sz w:val="24"/>
          <w:szCs w:val="24"/>
        </w:rPr>
        <w:t>s 2 and 3</w:t>
      </w:r>
      <w:r w:rsidR="00D47E11">
        <w:rPr>
          <w:rFonts w:ascii="Times New Roman" w:hAnsi="Times New Roman" w:cs="Times New Roman"/>
          <w:sz w:val="24"/>
          <w:szCs w:val="24"/>
        </w:rPr>
        <w:t xml:space="preserve"> for a summary of these objects and related methods</w:t>
      </w:r>
      <w:r w:rsidR="00DE5A29">
        <w:rPr>
          <w:rFonts w:ascii="Times New Roman" w:hAnsi="Times New Roman" w:cs="Times New Roman"/>
          <w:sz w:val="24"/>
          <w:szCs w:val="24"/>
        </w:rPr>
        <w:t xml:space="preserve"> respectively</w:t>
      </w:r>
      <w:r w:rsidR="00D47E11">
        <w:rPr>
          <w:rFonts w:ascii="Times New Roman" w:hAnsi="Times New Roman" w:cs="Times New Roman"/>
          <w:sz w:val="24"/>
          <w:szCs w:val="24"/>
        </w:rPr>
        <w:t>,</w:t>
      </w:r>
      <w:r w:rsidRPr="00D762EF">
        <w:rPr>
          <w:rFonts w:ascii="Times New Roman" w:hAnsi="Times New Roman" w:cs="Times New Roman"/>
          <w:sz w:val="24"/>
          <w:szCs w:val="24"/>
        </w:rPr>
        <w:t xml:space="preserve"> </w:t>
      </w:r>
      <w:r w:rsidRPr="002876CD">
        <w:rPr>
          <w:rFonts w:ascii="Times New Roman" w:hAnsi="Times New Roman" w:cs="Times New Roman"/>
          <w:sz w:val="24"/>
          <w:szCs w:val="24"/>
        </w:rPr>
        <w:t xml:space="preserve">and Appendix </w:t>
      </w:r>
      <w:r w:rsidR="002876CD" w:rsidRPr="002876CD">
        <w:rPr>
          <w:rFonts w:ascii="Times New Roman" w:hAnsi="Times New Roman" w:cs="Times New Roman"/>
          <w:sz w:val="24"/>
          <w:szCs w:val="24"/>
        </w:rPr>
        <w:t>A</w:t>
      </w:r>
      <w:r w:rsidRPr="002876CD">
        <w:rPr>
          <w:rFonts w:ascii="Times New Roman" w:hAnsi="Times New Roman" w:cs="Times New Roman"/>
          <w:sz w:val="24"/>
          <w:szCs w:val="24"/>
        </w:rPr>
        <w:t xml:space="preserve"> for</w:t>
      </w:r>
      <w:r w:rsidRPr="00D762EF">
        <w:rPr>
          <w:rFonts w:ascii="Times New Roman" w:hAnsi="Times New Roman" w:cs="Times New Roman"/>
          <w:sz w:val="24"/>
          <w:szCs w:val="24"/>
        </w:rPr>
        <w:t xml:space="preserve"> a comprehensive guide to DLMtool object classes). </w:t>
      </w:r>
    </w:p>
    <w:p w14:paraId="4BDF9392" w14:textId="77777777" w:rsidR="00D4629D" w:rsidRPr="00D762EF" w:rsidRDefault="00D4629D" w:rsidP="004C2313">
      <w:pPr>
        <w:spacing w:after="0" w:line="480" w:lineRule="auto"/>
        <w:rPr>
          <w:rFonts w:ascii="Times New Roman" w:hAnsi="Times New Roman" w:cs="Times New Roman"/>
          <w:sz w:val="24"/>
          <w:szCs w:val="24"/>
        </w:rPr>
      </w:pPr>
    </w:p>
    <w:p w14:paraId="2EA89D7B" w14:textId="52F70D0B" w:rsidR="00D01D62" w:rsidRPr="00D762EF" w:rsidRDefault="00D4629D"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The primary objective of</w:t>
      </w:r>
      <w:r w:rsidR="00F52EE7">
        <w:rPr>
          <w:rFonts w:ascii="Times New Roman" w:hAnsi="Times New Roman" w:cs="Times New Roman"/>
          <w:sz w:val="24"/>
          <w:szCs w:val="24"/>
        </w:rPr>
        <w:t xml:space="preserve"> adopting</w:t>
      </w:r>
      <w:r w:rsidRPr="00D762EF">
        <w:rPr>
          <w:rFonts w:ascii="Times New Roman" w:hAnsi="Times New Roman" w:cs="Times New Roman"/>
          <w:sz w:val="24"/>
          <w:szCs w:val="24"/>
        </w:rPr>
        <w:t xml:space="preserve"> the OOP </w:t>
      </w:r>
      <w:r w:rsidR="00381066">
        <w:rPr>
          <w:rFonts w:ascii="Times New Roman" w:hAnsi="Times New Roman" w:cs="Times New Roman"/>
          <w:sz w:val="24"/>
          <w:szCs w:val="24"/>
        </w:rPr>
        <w:t>paradigm</w:t>
      </w:r>
      <w:r w:rsidRPr="00D762EF">
        <w:rPr>
          <w:rFonts w:ascii="Times New Roman" w:hAnsi="Times New Roman" w:cs="Times New Roman"/>
          <w:sz w:val="24"/>
          <w:szCs w:val="24"/>
        </w:rPr>
        <w:t xml:space="preserve"> was to</w:t>
      </w:r>
      <w:r w:rsidR="00076A33">
        <w:rPr>
          <w:rFonts w:ascii="Times New Roman" w:hAnsi="Times New Roman" w:cs="Times New Roman"/>
          <w:sz w:val="24"/>
          <w:szCs w:val="24"/>
        </w:rPr>
        <w:t xml:space="preserve"> standardize the formatting of data and</w:t>
      </w:r>
      <w:r w:rsidRPr="00D762EF">
        <w:rPr>
          <w:rFonts w:ascii="Times New Roman" w:hAnsi="Times New Roman" w:cs="Times New Roman"/>
          <w:sz w:val="24"/>
          <w:szCs w:val="24"/>
        </w:rPr>
        <w:t xml:space="preserve"> support rapid building of operat</w:t>
      </w:r>
      <w:r w:rsidR="00023884">
        <w:rPr>
          <w:rFonts w:ascii="Times New Roman" w:hAnsi="Times New Roman" w:cs="Times New Roman"/>
          <w:sz w:val="24"/>
          <w:szCs w:val="24"/>
        </w:rPr>
        <w:t>ing models by combining prebuilt</w:t>
      </w:r>
      <w:r w:rsidRPr="00D762EF">
        <w:rPr>
          <w:rFonts w:ascii="Times New Roman" w:hAnsi="Times New Roman" w:cs="Times New Roman"/>
          <w:sz w:val="24"/>
          <w:szCs w:val="24"/>
        </w:rPr>
        <w:t xml:space="preserve"> objects. For example, </w:t>
      </w:r>
      <w:r w:rsidRPr="00D762EF">
        <w:rPr>
          <w:rFonts w:ascii="Times New Roman" w:hAnsi="Times New Roman" w:cs="Times New Roman"/>
          <w:sz w:val="24"/>
          <w:szCs w:val="24"/>
        </w:rPr>
        <w:lastRenderedPageBreak/>
        <w:t>evaluating the robustness</w:t>
      </w:r>
      <w:r w:rsidR="006219EC">
        <w:rPr>
          <w:rFonts w:ascii="Times New Roman" w:hAnsi="Times New Roman" w:cs="Times New Roman"/>
          <w:sz w:val="24"/>
          <w:szCs w:val="24"/>
        </w:rPr>
        <w:t xml:space="preserve"> of management procedures for</w:t>
      </w:r>
      <w:r w:rsidR="00B80114">
        <w:rPr>
          <w:rFonts w:ascii="Times New Roman" w:hAnsi="Times New Roman" w:cs="Times New Roman"/>
          <w:sz w:val="24"/>
          <w:szCs w:val="24"/>
        </w:rPr>
        <w:t xml:space="preserve"> a particular</w:t>
      </w:r>
      <w:r w:rsidR="006219EC">
        <w:rPr>
          <w:rFonts w:ascii="Times New Roman" w:hAnsi="Times New Roman" w:cs="Times New Roman"/>
          <w:sz w:val="24"/>
          <w:szCs w:val="24"/>
        </w:rPr>
        <w:t xml:space="preserve"> population dynamics</w:t>
      </w:r>
      <w:r w:rsidR="00B80114">
        <w:rPr>
          <w:rFonts w:ascii="Times New Roman" w:hAnsi="Times New Roman" w:cs="Times New Roman"/>
          <w:sz w:val="24"/>
          <w:szCs w:val="24"/>
        </w:rPr>
        <w:t xml:space="preserve"> model</w:t>
      </w:r>
      <w:r w:rsidR="006219EC">
        <w:rPr>
          <w:rFonts w:ascii="Times New Roman" w:hAnsi="Times New Roman" w:cs="Times New Roman"/>
          <w:sz w:val="24"/>
          <w:szCs w:val="24"/>
        </w:rPr>
        <w:t xml:space="preserve"> (</w:t>
      </w:r>
      <w:r w:rsidR="006219EC" w:rsidRPr="006219EC">
        <w:rPr>
          <w:rFonts w:ascii="Times New Roman" w:hAnsi="Times New Roman" w:cs="Times New Roman"/>
          <w:i/>
          <w:sz w:val="24"/>
          <w:szCs w:val="24"/>
        </w:rPr>
        <w:t>St</w:t>
      </w:r>
      <w:r w:rsidRPr="006219EC">
        <w:rPr>
          <w:rFonts w:ascii="Times New Roman" w:hAnsi="Times New Roman" w:cs="Times New Roman"/>
          <w:i/>
          <w:sz w:val="24"/>
          <w:szCs w:val="24"/>
        </w:rPr>
        <w:t>ock</w:t>
      </w:r>
      <w:r w:rsidRPr="00D762EF">
        <w:rPr>
          <w:rFonts w:ascii="Times New Roman" w:hAnsi="Times New Roman" w:cs="Times New Roman"/>
          <w:sz w:val="24"/>
          <w:szCs w:val="24"/>
        </w:rPr>
        <w:t xml:space="preserve"> </w:t>
      </w:r>
      <w:r w:rsidR="006219EC">
        <w:rPr>
          <w:rFonts w:ascii="Times New Roman" w:hAnsi="Times New Roman" w:cs="Times New Roman"/>
          <w:sz w:val="24"/>
          <w:szCs w:val="24"/>
        </w:rPr>
        <w:t xml:space="preserve">object) </w:t>
      </w:r>
      <w:r w:rsidRPr="00D762EF">
        <w:rPr>
          <w:rFonts w:ascii="Times New Roman" w:hAnsi="Times New Roman" w:cs="Times New Roman"/>
          <w:sz w:val="24"/>
          <w:szCs w:val="24"/>
        </w:rPr>
        <w:t xml:space="preserve">with respect two </w:t>
      </w:r>
      <w:r w:rsidR="008C48DA">
        <w:rPr>
          <w:rFonts w:ascii="Times New Roman" w:hAnsi="Times New Roman" w:cs="Times New Roman"/>
          <w:sz w:val="24"/>
          <w:szCs w:val="24"/>
        </w:rPr>
        <w:t>hypotheses regarding historical</w:t>
      </w:r>
      <w:r w:rsidR="00F4768F">
        <w:rPr>
          <w:rFonts w:ascii="Times New Roman" w:hAnsi="Times New Roman" w:cs="Times New Roman"/>
          <w:sz w:val="24"/>
          <w:szCs w:val="24"/>
        </w:rPr>
        <w:t xml:space="preserve"> fishing (two </w:t>
      </w:r>
      <w:r w:rsidR="006219EC">
        <w:rPr>
          <w:rFonts w:ascii="Times New Roman" w:hAnsi="Times New Roman" w:cs="Times New Roman"/>
          <w:i/>
          <w:sz w:val="24"/>
          <w:szCs w:val="24"/>
        </w:rPr>
        <w:t>Fleet</w:t>
      </w:r>
      <w:r w:rsidR="00F4768F">
        <w:rPr>
          <w:rFonts w:ascii="Times New Roman" w:hAnsi="Times New Roman" w:cs="Times New Roman"/>
          <w:sz w:val="24"/>
          <w:szCs w:val="24"/>
        </w:rPr>
        <w:t xml:space="preserve"> objects).</w:t>
      </w:r>
      <w:r w:rsidRPr="00D762EF">
        <w:rPr>
          <w:rFonts w:ascii="Times New Roman" w:hAnsi="Times New Roman" w:cs="Times New Roman"/>
          <w:sz w:val="24"/>
          <w:szCs w:val="24"/>
        </w:rPr>
        <w:t xml:space="preserve"> </w:t>
      </w:r>
      <w:r w:rsidR="00F4768F">
        <w:rPr>
          <w:rFonts w:ascii="Times New Roman" w:hAnsi="Times New Roman" w:cs="Times New Roman"/>
          <w:sz w:val="24"/>
          <w:szCs w:val="24"/>
        </w:rPr>
        <w:t>With this goal in mind, w</w:t>
      </w:r>
      <w:r w:rsidR="00D01D62" w:rsidRPr="00D762EF">
        <w:rPr>
          <w:rFonts w:ascii="Times New Roman" w:hAnsi="Times New Roman" w:cs="Times New Roman"/>
          <w:sz w:val="24"/>
          <w:szCs w:val="24"/>
        </w:rPr>
        <w:t>here possible</w:t>
      </w:r>
      <w:r w:rsidR="00F30F88">
        <w:rPr>
          <w:rFonts w:ascii="Times New Roman" w:hAnsi="Times New Roman" w:cs="Times New Roman"/>
          <w:sz w:val="24"/>
          <w:szCs w:val="24"/>
        </w:rPr>
        <w:t>,</w:t>
      </w:r>
      <w:r w:rsidR="00D01D62" w:rsidRPr="00D762EF">
        <w:rPr>
          <w:rFonts w:ascii="Times New Roman" w:hAnsi="Times New Roman" w:cs="Times New Roman"/>
          <w:sz w:val="24"/>
          <w:szCs w:val="24"/>
        </w:rPr>
        <w:t xml:space="preserve"> </w:t>
      </w:r>
      <w:r w:rsidR="008C48DA" w:rsidRPr="008C48DA">
        <w:rPr>
          <w:rFonts w:ascii="Times New Roman" w:hAnsi="Times New Roman" w:cs="Times New Roman"/>
          <w:i/>
          <w:sz w:val="24"/>
          <w:szCs w:val="24"/>
        </w:rPr>
        <w:t>Fleet</w:t>
      </w:r>
      <w:r w:rsidR="008C48DA">
        <w:rPr>
          <w:rFonts w:ascii="Times New Roman" w:hAnsi="Times New Roman" w:cs="Times New Roman"/>
          <w:sz w:val="24"/>
          <w:szCs w:val="24"/>
        </w:rPr>
        <w:t xml:space="preserve">, </w:t>
      </w:r>
      <w:r w:rsidR="008C48DA" w:rsidRPr="008C48DA">
        <w:rPr>
          <w:rFonts w:ascii="Times New Roman" w:hAnsi="Times New Roman" w:cs="Times New Roman"/>
          <w:i/>
          <w:sz w:val="24"/>
          <w:szCs w:val="24"/>
        </w:rPr>
        <w:t>Stock</w:t>
      </w:r>
      <w:r w:rsidR="008C48DA">
        <w:rPr>
          <w:rFonts w:ascii="Times New Roman" w:hAnsi="Times New Roman" w:cs="Times New Roman"/>
          <w:sz w:val="24"/>
          <w:szCs w:val="24"/>
        </w:rPr>
        <w:t xml:space="preserve">, </w:t>
      </w:r>
      <w:r w:rsidR="008C48DA" w:rsidRPr="008C48DA">
        <w:rPr>
          <w:rFonts w:ascii="Times New Roman" w:hAnsi="Times New Roman" w:cs="Times New Roman"/>
          <w:i/>
          <w:sz w:val="24"/>
          <w:szCs w:val="24"/>
        </w:rPr>
        <w:t>Obs</w:t>
      </w:r>
      <w:r w:rsidR="008C48DA">
        <w:rPr>
          <w:rFonts w:ascii="Times New Roman" w:hAnsi="Times New Roman" w:cs="Times New Roman"/>
          <w:sz w:val="24"/>
          <w:szCs w:val="24"/>
        </w:rPr>
        <w:t xml:space="preserve"> and </w:t>
      </w:r>
      <w:r w:rsidR="008C48DA" w:rsidRPr="008C48DA">
        <w:rPr>
          <w:rFonts w:ascii="Times New Roman" w:hAnsi="Times New Roman" w:cs="Times New Roman"/>
          <w:i/>
          <w:sz w:val="24"/>
          <w:szCs w:val="24"/>
        </w:rPr>
        <w:t>Imp</w:t>
      </w:r>
      <w:r w:rsidR="00D01D62" w:rsidRPr="00D762EF">
        <w:rPr>
          <w:rFonts w:ascii="Times New Roman" w:hAnsi="Times New Roman" w:cs="Times New Roman"/>
          <w:sz w:val="24"/>
          <w:szCs w:val="24"/>
        </w:rPr>
        <w:t xml:space="preserve"> objects </w:t>
      </w:r>
      <w:r w:rsidR="00F4768F">
        <w:rPr>
          <w:rFonts w:ascii="Times New Roman" w:hAnsi="Times New Roman" w:cs="Times New Roman"/>
          <w:sz w:val="24"/>
          <w:szCs w:val="24"/>
        </w:rPr>
        <w:t>are</w:t>
      </w:r>
      <w:r w:rsidR="00D01D62" w:rsidRPr="00D762EF">
        <w:rPr>
          <w:rFonts w:ascii="Times New Roman" w:hAnsi="Times New Roman" w:cs="Times New Roman"/>
          <w:sz w:val="24"/>
          <w:szCs w:val="24"/>
        </w:rPr>
        <w:t xml:space="preserve"> parameterized to be </w:t>
      </w:r>
      <w:r w:rsidR="00C624A3">
        <w:rPr>
          <w:rFonts w:ascii="Times New Roman" w:hAnsi="Times New Roman" w:cs="Times New Roman"/>
          <w:sz w:val="24"/>
          <w:szCs w:val="24"/>
        </w:rPr>
        <w:t>compatible and easily combined</w:t>
      </w:r>
      <w:r w:rsidR="006219EC">
        <w:rPr>
          <w:rFonts w:ascii="Times New Roman" w:hAnsi="Times New Roman" w:cs="Times New Roman"/>
          <w:sz w:val="24"/>
          <w:szCs w:val="24"/>
        </w:rPr>
        <w:t xml:space="preserve"> in an operating model (</w:t>
      </w:r>
      <w:r w:rsidR="006219EC">
        <w:rPr>
          <w:rFonts w:ascii="Times New Roman" w:hAnsi="Times New Roman" w:cs="Times New Roman"/>
          <w:i/>
          <w:sz w:val="24"/>
          <w:szCs w:val="24"/>
        </w:rPr>
        <w:t>OM</w:t>
      </w:r>
      <w:r w:rsidR="006219EC">
        <w:rPr>
          <w:rFonts w:ascii="Times New Roman" w:hAnsi="Times New Roman" w:cs="Times New Roman"/>
          <w:sz w:val="24"/>
          <w:szCs w:val="24"/>
        </w:rPr>
        <w:t>)</w:t>
      </w:r>
      <w:r w:rsidR="00D01D62" w:rsidRPr="00D762EF">
        <w:rPr>
          <w:rFonts w:ascii="Times New Roman" w:hAnsi="Times New Roman" w:cs="Times New Roman"/>
          <w:sz w:val="24"/>
          <w:szCs w:val="24"/>
        </w:rPr>
        <w:t xml:space="preserve">. For example, by default the size vulnerability of fishing fleets is described in </w:t>
      </w:r>
      <w:r w:rsidR="00F30F88">
        <w:rPr>
          <w:rFonts w:ascii="Times New Roman" w:hAnsi="Times New Roman" w:cs="Times New Roman"/>
          <w:sz w:val="24"/>
          <w:szCs w:val="24"/>
        </w:rPr>
        <w:t>units</w:t>
      </w:r>
      <w:r w:rsidR="00D01D62" w:rsidRPr="00D762EF">
        <w:rPr>
          <w:rFonts w:ascii="Times New Roman" w:hAnsi="Times New Roman" w:cs="Times New Roman"/>
          <w:sz w:val="24"/>
          <w:szCs w:val="24"/>
        </w:rPr>
        <w:t xml:space="preserve"> of length at maturity, allowing the same fleet object to be paired with stock objects of varying </w:t>
      </w:r>
      <w:r w:rsidR="008C48DA">
        <w:rPr>
          <w:rFonts w:ascii="Times New Roman" w:hAnsi="Times New Roman" w:cs="Times New Roman"/>
          <w:sz w:val="24"/>
          <w:szCs w:val="24"/>
        </w:rPr>
        <w:t>size-at-maturity</w:t>
      </w:r>
      <w:r w:rsidR="00D01D62" w:rsidRPr="00D762EF">
        <w:rPr>
          <w:rFonts w:ascii="Times New Roman" w:hAnsi="Times New Roman" w:cs="Times New Roman"/>
          <w:sz w:val="24"/>
          <w:szCs w:val="24"/>
        </w:rPr>
        <w:t xml:space="preserve">. </w:t>
      </w:r>
    </w:p>
    <w:p w14:paraId="690A34EF" w14:textId="77777777" w:rsidR="00D4629D" w:rsidRPr="00D762EF" w:rsidRDefault="00D4629D" w:rsidP="004C2313">
      <w:pPr>
        <w:spacing w:after="0" w:line="480" w:lineRule="auto"/>
        <w:rPr>
          <w:rFonts w:ascii="Times New Roman" w:hAnsi="Times New Roman" w:cs="Times New Roman"/>
          <w:sz w:val="24"/>
          <w:szCs w:val="24"/>
        </w:rPr>
      </w:pPr>
    </w:p>
    <w:p w14:paraId="6B3B1CB6" w14:textId="1D3C7FCD" w:rsidR="00B45054" w:rsidRDefault="00D4629D"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There are also important secondary benefits to the OOP approach</w:t>
      </w:r>
      <w:r w:rsidR="00B14871" w:rsidRPr="00D762EF">
        <w:rPr>
          <w:rFonts w:ascii="Times New Roman" w:hAnsi="Times New Roman" w:cs="Times New Roman"/>
          <w:sz w:val="24"/>
          <w:szCs w:val="24"/>
        </w:rPr>
        <w:t xml:space="preserve"> </w:t>
      </w:r>
      <w:r w:rsidR="00924556">
        <w:rPr>
          <w:rFonts w:ascii="Times New Roman" w:hAnsi="Times New Roman" w:cs="Times New Roman"/>
          <w:sz w:val="24"/>
          <w:szCs w:val="24"/>
        </w:rPr>
        <w:t>in the context of MSE and</w:t>
      </w:r>
      <w:r w:rsidR="00F30F88">
        <w:rPr>
          <w:rFonts w:ascii="Times New Roman" w:hAnsi="Times New Roman" w:cs="Times New Roman"/>
          <w:sz w:val="24"/>
          <w:szCs w:val="24"/>
        </w:rPr>
        <w:t xml:space="preserve"> the specification of</w:t>
      </w:r>
      <w:r w:rsidR="00924556">
        <w:rPr>
          <w:rFonts w:ascii="Times New Roman" w:hAnsi="Times New Roman" w:cs="Times New Roman"/>
          <w:sz w:val="24"/>
          <w:szCs w:val="24"/>
        </w:rPr>
        <w:t xml:space="preserve"> operating models.</w:t>
      </w:r>
      <w:r w:rsidRPr="00D762EF">
        <w:rPr>
          <w:rFonts w:ascii="Times New Roman" w:hAnsi="Times New Roman" w:cs="Times New Roman"/>
          <w:sz w:val="24"/>
          <w:szCs w:val="24"/>
        </w:rPr>
        <w:t xml:space="preserve"> By establishing classes and methods, it is </w:t>
      </w:r>
      <w:r w:rsidR="00F30F88">
        <w:rPr>
          <w:rFonts w:ascii="Times New Roman" w:hAnsi="Times New Roman" w:cs="Times New Roman"/>
          <w:sz w:val="24"/>
          <w:szCs w:val="24"/>
        </w:rPr>
        <w:t>easier</w:t>
      </w:r>
      <w:r w:rsidRPr="00D762EF">
        <w:rPr>
          <w:rFonts w:ascii="Times New Roman" w:hAnsi="Times New Roman" w:cs="Times New Roman"/>
          <w:sz w:val="24"/>
          <w:szCs w:val="24"/>
        </w:rPr>
        <w:t xml:space="preserve"> to link the DLMtool MSE framework to other modelling </w:t>
      </w:r>
      <w:r w:rsidR="00EB66F9">
        <w:rPr>
          <w:rFonts w:ascii="Times New Roman" w:hAnsi="Times New Roman" w:cs="Times New Roman"/>
          <w:sz w:val="24"/>
          <w:szCs w:val="24"/>
        </w:rPr>
        <w:t>software</w:t>
      </w:r>
      <w:r w:rsidRPr="00D762EF">
        <w:rPr>
          <w:rFonts w:ascii="Times New Roman" w:hAnsi="Times New Roman" w:cs="Times New Roman"/>
          <w:sz w:val="24"/>
          <w:szCs w:val="24"/>
        </w:rPr>
        <w:t>. For example</w:t>
      </w:r>
      <w:r w:rsidR="006B2449">
        <w:rPr>
          <w:rFonts w:ascii="Times New Roman" w:hAnsi="Times New Roman" w:cs="Times New Roman"/>
          <w:sz w:val="24"/>
          <w:szCs w:val="24"/>
        </w:rPr>
        <w:t xml:space="preserve">, </w:t>
      </w:r>
      <w:r w:rsidRPr="00D762EF">
        <w:rPr>
          <w:rFonts w:ascii="Times New Roman" w:hAnsi="Times New Roman" w:cs="Times New Roman"/>
          <w:sz w:val="24"/>
          <w:szCs w:val="24"/>
        </w:rPr>
        <w:t>DLMtool includes functionality</w:t>
      </w:r>
      <w:r w:rsidR="00924556">
        <w:rPr>
          <w:rFonts w:ascii="Times New Roman" w:hAnsi="Times New Roman" w:cs="Times New Roman"/>
          <w:sz w:val="24"/>
          <w:szCs w:val="24"/>
        </w:rPr>
        <w:t xml:space="preserve"> to automatically specify </w:t>
      </w:r>
      <w:r w:rsidR="00F30F88">
        <w:rPr>
          <w:rFonts w:ascii="Times New Roman" w:hAnsi="Times New Roman" w:cs="Times New Roman"/>
          <w:sz w:val="24"/>
          <w:szCs w:val="24"/>
        </w:rPr>
        <w:t xml:space="preserve">components of </w:t>
      </w:r>
      <w:r w:rsidR="00924556">
        <w:rPr>
          <w:rFonts w:ascii="Times New Roman" w:hAnsi="Times New Roman" w:cs="Times New Roman"/>
          <w:sz w:val="24"/>
          <w:szCs w:val="24"/>
        </w:rPr>
        <w:t>operating models</w:t>
      </w:r>
      <w:r w:rsidRPr="00D762EF">
        <w:rPr>
          <w:rFonts w:ascii="Times New Roman" w:hAnsi="Times New Roman" w:cs="Times New Roman"/>
          <w:sz w:val="24"/>
          <w:szCs w:val="24"/>
        </w:rPr>
        <w:t xml:space="preserve"> from</w:t>
      </w:r>
      <w:r w:rsidR="00C74327">
        <w:rPr>
          <w:rFonts w:ascii="Times New Roman" w:hAnsi="Times New Roman" w:cs="Times New Roman"/>
          <w:sz w:val="24"/>
          <w:szCs w:val="24"/>
        </w:rPr>
        <w:t xml:space="preserve"> annotated MS Excel files and</w:t>
      </w:r>
      <w:r w:rsidRPr="00D762EF">
        <w:rPr>
          <w:rFonts w:ascii="Times New Roman" w:hAnsi="Times New Roman" w:cs="Times New Roman"/>
          <w:sz w:val="24"/>
          <w:szCs w:val="24"/>
        </w:rPr>
        <w:t xml:space="preserve"> </w:t>
      </w:r>
      <w:r w:rsidR="00E54915" w:rsidRPr="00D762EF">
        <w:rPr>
          <w:rFonts w:ascii="Times New Roman" w:hAnsi="Times New Roman" w:cs="Times New Roman"/>
          <w:sz w:val="24"/>
          <w:szCs w:val="24"/>
        </w:rPr>
        <w:t xml:space="preserve">various </w:t>
      </w:r>
      <w:r w:rsidRPr="00D762EF">
        <w:rPr>
          <w:rFonts w:ascii="Times New Roman" w:hAnsi="Times New Roman" w:cs="Times New Roman"/>
          <w:sz w:val="24"/>
          <w:szCs w:val="24"/>
        </w:rPr>
        <w:t>data-rich</w:t>
      </w:r>
      <w:r w:rsidR="00E54915" w:rsidRPr="00D762EF">
        <w:rPr>
          <w:rFonts w:ascii="Times New Roman" w:hAnsi="Times New Roman" w:cs="Times New Roman"/>
          <w:sz w:val="24"/>
          <w:szCs w:val="24"/>
        </w:rPr>
        <w:t xml:space="preserve"> </w:t>
      </w:r>
      <w:r w:rsidR="005B22F2">
        <w:rPr>
          <w:rFonts w:ascii="Times New Roman" w:hAnsi="Times New Roman" w:cs="Times New Roman"/>
          <w:sz w:val="24"/>
          <w:szCs w:val="24"/>
        </w:rPr>
        <w:t>assessments such as Stock Synthesis (</w:t>
      </w:r>
      <w:r w:rsidR="00D01D62" w:rsidRPr="00D762EF">
        <w:rPr>
          <w:rFonts w:ascii="Times New Roman" w:hAnsi="Times New Roman" w:cs="Times New Roman"/>
          <w:sz w:val="24"/>
          <w:szCs w:val="24"/>
        </w:rPr>
        <w:t xml:space="preserve">Methot and Wetzel </w:t>
      </w:r>
      <w:r w:rsidR="0004475D">
        <w:rPr>
          <w:rFonts w:ascii="Times New Roman" w:hAnsi="Times New Roman" w:cs="Times New Roman"/>
          <w:sz w:val="24"/>
          <w:szCs w:val="24"/>
        </w:rPr>
        <w:t>2013</w:t>
      </w:r>
      <w:r w:rsidR="005B22F2">
        <w:rPr>
          <w:rFonts w:ascii="Times New Roman" w:hAnsi="Times New Roman" w:cs="Times New Roman"/>
          <w:sz w:val="24"/>
          <w:szCs w:val="24"/>
        </w:rPr>
        <w:t xml:space="preserve">), </w:t>
      </w:r>
      <w:r w:rsidRPr="00D762EF">
        <w:rPr>
          <w:rFonts w:ascii="Times New Roman" w:hAnsi="Times New Roman" w:cs="Times New Roman"/>
          <w:sz w:val="24"/>
          <w:szCs w:val="24"/>
        </w:rPr>
        <w:t>iSCAM</w:t>
      </w:r>
      <w:r w:rsidR="005B22F2">
        <w:rPr>
          <w:rFonts w:ascii="Times New Roman" w:hAnsi="Times New Roman" w:cs="Times New Roman"/>
          <w:sz w:val="24"/>
          <w:szCs w:val="24"/>
        </w:rPr>
        <w:t xml:space="preserve"> (</w:t>
      </w:r>
      <w:r w:rsidRPr="00D762EF">
        <w:rPr>
          <w:rFonts w:ascii="Times New Roman" w:hAnsi="Times New Roman" w:cs="Times New Roman"/>
          <w:sz w:val="24"/>
          <w:szCs w:val="24"/>
        </w:rPr>
        <w:t xml:space="preserve">Martell </w:t>
      </w:r>
      <w:r w:rsidR="00E5437E">
        <w:rPr>
          <w:rFonts w:ascii="Times New Roman" w:hAnsi="Times New Roman" w:cs="Times New Roman"/>
          <w:sz w:val="24"/>
          <w:szCs w:val="24"/>
        </w:rPr>
        <w:t>2017</w:t>
      </w:r>
      <w:r w:rsidR="005B22F2">
        <w:rPr>
          <w:rFonts w:ascii="Times New Roman" w:hAnsi="Times New Roman" w:cs="Times New Roman"/>
          <w:sz w:val="24"/>
          <w:szCs w:val="24"/>
        </w:rPr>
        <w:t xml:space="preserve">) and </w:t>
      </w:r>
      <w:r w:rsidR="00E54915" w:rsidRPr="00D762EF">
        <w:rPr>
          <w:rFonts w:ascii="Times New Roman" w:hAnsi="Times New Roman" w:cs="Times New Roman"/>
          <w:sz w:val="24"/>
          <w:szCs w:val="24"/>
        </w:rPr>
        <w:t>Stochastic Stock Reduction Analysis</w:t>
      </w:r>
      <w:r w:rsidR="005B22F2">
        <w:rPr>
          <w:rFonts w:ascii="Times New Roman" w:hAnsi="Times New Roman" w:cs="Times New Roman"/>
          <w:sz w:val="24"/>
          <w:szCs w:val="24"/>
        </w:rPr>
        <w:t xml:space="preserve"> (</w:t>
      </w:r>
      <w:r w:rsidR="0004475D" w:rsidRPr="0004475D">
        <w:rPr>
          <w:rFonts w:ascii="Times New Roman" w:hAnsi="Times New Roman" w:cs="Times New Roman"/>
          <w:sz w:val="24"/>
          <w:szCs w:val="24"/>
        </w:rPr>
        <w:t>Walters et al. 2006</w:t>
      </w:r>
      <w:r w:rsidR="005B22F2">
        <w:rPr>
          <w:rFonts w:ascii="Times New Roman" w:hAnsi="Times New Roman" w:cs="Times New Roman"/>
          <w:sz w:val="24"/>
          <w:szCs w:val="24"/>
        </w:rPr>
        <w:t xml:space="preserve">). This allows for </w:t>
      </w:r>
      <w:r w:rsidRPr="00D762EF">
        <w:rPr>
          <w:rFonts w:ascii="Times New Roman" w:hAnsi="Times New Roman" w:cs="Times New Roman"/>
          <w:sz w:val="24"/>
          <w:szCs w:val="24"/>
        </w:rPr>
        <w:t xml:space="preserve">MPs </w:t>
      </w:r>
      <w:r w:rsidR="005B22F2">
        <w:rPr>
          <w:rFonts w:ascii="Times New Roman" w:hAnsi="Times New Roman" w:cs="Times New Roman"/>
          <w:sz w:val="24"/>
          <w:szCs w:val="24"/>
        </w:rPr>
        <w:t xml:space="preserve">to be tested on the dynamics inferred for data-rich, peer-reviewed assessments and subsequently </w:t>
      </w:r>
      <w:r w:rsidR="00F4768F">
        <w:rPr>
          <w:rFonts w:ascii="Times New Roman" w:hAnsi="Times New Roman" w:cs="Times New Roman"/>
          <w:sz w:val="24"/>
          <w:szCs w:val="24"/>
        </w:rPr>
        <w:t>implemented for</w:t>
      </w:r>
      <w:r w:rsidRPr="00D762EF">
        <w:rPr>
          <w:rFonts w:ascii="Times New Roman" w:hAnsi="Times New Roman" w:cs="Times New Roman"/>
          <w:sz w:val="24"/>
          <w:szCs w:val="24"/>
        </w:rPr>
        <w:t xml:space="preserve"> </w:t>
      </w:r>
      <w:r w:rsidR="005B22F2">
        <w:rPr>
          <w:rFonts w:ascii="Times New Roman" w:hAnsi="Times New Roman" w:cs="Times New Roman"/>
          <w:sz w:val="24"/>
          <w:szCs w:val="24"/>
        </w:rPr>
        <w:t>comparable</w:t>
      </w:r>
      <w:r w:rsidR="00924556">
        <w:rPr>
          <w:rFonts w:ascii="Times New Roman" w:hAnsi="Times New Roman" w:cs="Times New Roman"/>
          <w:sz w:val="24"/>
          <w:szCs w:val="24"/>
        </w:rPr>
        <w:t xml:space="preserve"> data-limited</w:t>
      </w:r>
      <w:r w:rsidRPr="00D762EF">
        <w:rPr>
          <w:rFonts w:ascii="Times New Roman" w:hAnsi="Times New Roman" w:cs="Times New Roman"/>
          <w:sz w:val="24"/>
          <w:szCs w:val="24"/>
        </w:rPr>
        <w:t xml:space="preserve"> fisheries</w:t>
      </w:r>
      <w:r w:rsidR="005B22F2">
        <w:rPr>
          <w:rFonts w:ascii="Times New Roman" w:hAnsi="Times New Roman" w:cs="Times New Roman"/>
          <w:sz w:val="24"/>
          <w:szCs w:val="24"/>
        </w:rPr>
        <w:t xml:space="preserve"> for which assessment are not available (a form of ‘Robin-Hood’ analysis</w:t>
      </w:r>
      <w:r w:rsidR="002876CD">
        <w:rPr>
          <w:rFonts w:ascii="Times New Roman" w:hAnsi="Times New Roman" w:cs="Times New Roman"/>
          <w:sz w:val="24"/>
          <w:szCs w:val="24"/>
        </w:rPr>
        <w:t>:</w:t>
      </w:r>
      <w:r w:rsidR="005B22F2">
        <w:rPr>
          <w:rFonts w:ascii="Times New Roman" w:hAnsi="Times New Roman" w:cs="Times New Roman"/>
          <w:sz w:val="24"/>
          <w:szCs w:val="24"/>
        </w:rPr>
        <w:t xml:space="preserve"> Punt et al. </w:t>
      </w:r>
      <w:r w:rsidR="008A77C7">
        <w:rPr>
          <w:rFonts w:ascii="Times New Roman" w:hAnsi="Times New Roman" w:cs="Times New Roman"/>
          <w:sz w:val="24"/>
          <w:szCs w:val="24"/>
        </w:rPr>
        <w:t>2011</w:t>
      </w:r>
      <w:r w:rsidR="005B22F2">
        <w:rPr>
          <w:rFonts w:ascii="Times New Roman" w:hAnsi="Times New Roman" w:cs="Times New Roman"/>
          <w:sz w:val="24"/>
          <w:szCs w:val="24"/>
        </w:rPr>
        <w:t>)</w:t>
      </w:r>
      <w:r w:rsidRPr="00D762EF">
        <w:rPr>
          <w:rFonts w:ascii="Times New Roman" w:hAnsi="Times New Roman" w:cs="Times New Roman"/>
          <w:sz w:val="24"/>
          <w:szCs w:val="24"/>
        </w:rPr>
        <w:t xml:space="preserve">. </w:t>
      </w:r>
      <w:r w:rsidR="00924556">
        <w:rPr>
          <w:rFonts w:ascii="Times New Roman" w:hAnsi="Times New Roman" w:cs="Times New Roman"/>
          <w:sz w:val="24"/>
          <w:szCs w:val="24"/>
        </w:rPr>
        <w:t>Another advantage is</w:t>
      </w:r>
      <w:r w:rsidR="00C624A3">
        <w:rPr>
          <w:rFonts w:ascii="Times New Roman" w:hAnsi="Times New Roman" w:cs="Times New Roman"/>
          <w:sz w:val="24"/>
          <w:szCs w:val="24"/>
        </w:rPr>
        <w:t xml:space="preserve"> that</w:t>
      </w:r>
      <w:r w:rsidR="00924556">
        <w:rPr>
          <w:rFonts w:ascii="Times New Roman" w:hAnsi="Times New Roman" w:cs="Times New Roman"/>
          <w:sz w:val="24"/>
          <w:szCs w:val="24"/>
        </w:rPr>
        <w:t xml:space="preserve"> once a user has developed a prospective MP, it can be tested </w:t>
      </w:r>
      <w:r w:rsidR="006B2449">
        <w:rPr>
          <w:rFonts w:ascii="Times New Roman" w:hAnsi="Times New Roman" w:cs="Times New Roman"/>
          <w:sz w:val="24"/>
          <w:szCs w:val="24"/>
        </w:rPr>
        <w:t xml:space="preserve">rapidly </w:t>
      </w:r>
      <w:r w:rsidR="00C624A3">
        <w:rPr>
          <w:rFonts w:ascii="Times New Roman" w:hAnsi="Times New Roman" w:cs="Times New Roman"/>
          <w:sz w:val="24"/>
          <w:szCs w:val="24"/>
        </w:rPr>
        <w:t>over many</w:t>
      </w:r>
      <w:r w:rsidR="00F30F88">
        <w:rPr>
          <w:rFonts w:ascii="Times New Roman" w:hAnsi="Times New Roman" w:cs="Times New Roman"/>
          <w:sz w:val="24"/>
          <w:szCs w:val="24"/>
        </w:rPr>
        <w:t xml:space="preserve"> combination</w:t>
      </w:r>
      <w:r w:rsidR="00C624A3">
        <w:rPr>
          <w:rFonts w:ascii="Times New Roman" w:hAnsi="Times New Roman" w:cs="Times New Roman"/>
          <w:sz w:val="24"/>
          <w:szCs w:val="24"/>
        </w:rPr>
        <w:t>s</w:t>
      </w:r>
      <w:r w:rsidR="00F30F88">
        <w:rPr>
          <w:rFonts w:ascii="Times New Roman" w:hAnsi="Times New Roman" w:cs="Times New Roman"/>
          <w:sz w:val="24"/>
          <w:szCs w:val="24"/>
        </w:rPr>
        <w:t xml:space="preserve"> of</w:t>
      </w:r>
      <w:r w:rsidR="00A65FE0">
        <w:rPr>
          <w:rFonts w:ascii="Times New Roman" w:hAnsi="Times New Roman" w:cs="Times New Roman"/>
          <w:sz w:val="24"/>
          <w:szCs w:val="24"/>
        </w:rPr>
        <w:t xml:space="preserve"> operating</w:t>
      </w:r>
      <w:r w:rsidR="00B80114">
        <w:rPr>
          <w:rFonts w:ascii="Times New Roman" w:hAnsi="Times New Roman" w:cs="Times New Roman"/>
          <w:sz w:val="24"/>
          <w:szCs w:val="24"/>
        </w:rPr>
        <w:t xml:space="preserve"> model</w:t>
      </w:r>
      <w:r w:rsidR="00A65FE0">
        <w:rPr>
          <w:rFonts w:ascii="Times New Roman" w:hAnsi="Times New Roman" w:cs="Times New Roman"/>
          <w:sz w:val="24"/>
          <w:szCs w:val="24"/>
        </w:rPr>
        <w:t xml:space="preserve"> </w:t>
      </w:r>
      <w:r w:rsidR="00F30F88">
        <w:rPr>
          <w:rFonts w:ascii="Times New Roman" w:hAnsi="Times New Roman" w:cs="Times New Roman"/>
          <w:sz w:val="24"/>
          <w:szCs w:val="24"/>
        </w:rPr>
        <w:t>components</w:t>
      </w:r>
      <w:r w:rsidR="00A65FE0">
        <w:rPr>
          <w:rFonts w:ascii="Times New Roman" w:hAnsi="Times New Roman" w:cs="Times New Roman"/>
          <w:sz w:val="24"/>
          <w:szCs w:val="24"/>
        </w:rPr>
        <w:t xml:space="preserve"> that are </w:t>
      </w:r>
      <w:r w:rsidR="00C624A3">
        <w:rPr>
          <w:rFonts w:ascii="Times New Roman" w:hAnsi="Times New Roman" w:cs="Times New Roman"/>
          <w:sz w:val="24"/>
          <w:szCs w:val="24"/>
        </w:rPr>
        <w:t>pre-</w:t>
      </w:r>
      <w:r w:rsidR="00A65FE0">
        <w:rPr>
          <w:rFonts w:ascii="Times New Roman" w:hAnsi="Times New Roman" w:cs="Times New Roman"/>
          <w:sz w:val="24"/>
          <w:szCs w:val="24"/>
        </w:rPr>
        <w:t xml:space="preserve">specified </w:t>
      </w:r>
      <w:r w:rsidR="00C624A3">
        <w:rPr>
          <w:rFonts w:ascii="Times New Roman" w:hAnsi="Times New Roman" w:cs="Times New Roman"/>
          <w:sz w:val="24"/>
          <w:szCs w:val="24"/>
        </w:rPr>
        <w:t>from</w:t>
      </w:r>
      <w:r w:rsidR="00A65FE0">
        <w:rPr>
          <w:rFonts w:ascii="Times New Roman" w:hAnsi="Times New Roman" w:cs="Times New Roman"/>
          <w:sz w:val="24"/>
          <w:szCs w:val="24"/>
        </w:rPr>
        <w:t xml:space="preserve"> previous DLMtool applications</w:t>
      </w:r>
      <w:r w:rsidR="00B80114">
        <w:rPr>
          <w:rFonts w:ascii="Times New Roman" w:hAnsi="Times New Roman" w:cs="Times New Roman"/>
          <w:sz w:val="24"/>
          <w:szCs w:val="24"/>
        </w:rPr>
        <w:t xml:space="preserve"> (Table 1)</w:t>
      </w:r>
      <w:r w:rsidR="00A65FE0">
        <w:rPr>
          <w:rFonts w:ascii="Times New Roman" w:hAnsi="Times New Roman" w:cs="Times New Roman"/>
          <w:sz w:val="24"/>
          <w:szCs w:val="24"/>
        </w:rPr>
        <w:t xml:space="preserve">. </w:t>
      </w:r>
    </w:p>
    <w:p w14:paraId="5222F8E7" w14:textId="77777777" w:rsidR="006219EC" w:rsidRDefault="006219EC" w:rsidP="00076A33">
      <w:pPr>
        <w:spacing w:after="0" w:line="480" w:lineRule="auto"/>
        <w:rPr>
          <w:rFonts w:ascii="Times New Roman" w:hAnsi="Times New Roman" w:cs="Times New Roman"/>
          <w:sz w:val="24"/>
          <w:szCs w:val="24"/>
        </w:rPr>
      </w:pPr>
    </w:p>
    <w:p w14:paraId="69AE3B90" w14:textId="3355B2B5" w:rsidR="006219EC" w:rsidRDefault="006219EC" w:rsidP="006219EC">
      <w:pPr>
        <w:spacing w:after="0" w:line="480" w:lineRule="auto"/>
        <w:rPr>
          <w:rFonts w:ascii="Times New Roman" w:hAnsi="Times New Roman" w:cs="Times New Roman"/>
          <w:b/>
          <w:i/>
          <w:sz w:val="24"/>
          <w:szCs w:val="24"/>
        </w:rPr>
      </w:pPr>
      <w:r>
        <w:rPr>
          <w:rFonts w:ascii="Times New Roman" w:hAnsi="Times New Roman" w:cs="Times New Roman"/>
          <w:b/>
          <w:i/>
          <w:sz w:val="24"/>
          <w:szCs w:val="24"/>
        </w:rPr>
        <w:t>Operating Model Dynamics</w:t>
      </w:r>
    </w:p>
    <w:p w14:paraId="5C300397" w14:textId="4680A68A" w:rsidR="006219EC" w:rsidRDefault="006219EC" w:rsidP="006219EC">
      <w:pPr>
        <w:spacing w:after="0" w:line="480" w:lineRule="auto"/>
        <w:rPr>
          <w:rFonts w:ascii="Times New Roman" w:hAnsi="Times New Roman" w:cs="Times New Roman"/>
          <w:sz w:val="24"/>
          <w:szCs w:val="24"/>
        </w:rPr>
      </w:pPr>
      <w:r>
        <w:rPr>
          <w:rFonts w:ascii="Times New Roman" w:hAnsi="Times New Roman" w:cs="Times New Roman"/>
          <w:sz w:val="24"/>
          <w:szCs w:val="24"/>
        </w:rPr>
        <w:t>At the heart of DLMtool is a spatial, age-structured operating model that simulates the interaction between a population and fishing. The model is intended to be an annual model</w:t>
      </w:r>
      <w:r w:rsidR="00C84438">
        <w:rPr>
          <w:rFonts w:ascii="Times New Roman" w:hAnsi="Times New Roman" w:cs="Times New Roman"/>
          <w:sz w:val="24"/>
          <w:szCs w:val="24"/>
        </w:rPr>
        <w:t>,</w:t>
      </w:r>
      <w:r>
        <w:rPr>
          <w:rFonts w:ascii="Times New Roman" w:hAnsi="Times New Roman" w:cs="Times New Roman"/>
          <w:sz w:val="24"/>
          <w:szCs w:val="24"/>
        </w:rPr>
        <w:t xml:space="preserve"> but </w:t>
      </w:r>
      <w:r>
        <w:rPr>
          <w:rFonts w:ascii="Times New Roman" w:hAnsi="Times New Roman" w:cs="Times New Roman"/>
          <w:sz w:val="24"/>
          <w:szCs w:val="24"/>
        </w:rPr>
        <w:lastRenderedPageBreak/>
        <w:t>the temporal resolution can be reduced providing there are commensurate adjustments to parameters controlling rates such as somatic growth and natural mortality. Appendices B-E provide a full description of DLMtool equations</w:t>
      </w:r>
      <w:r w:rsidR="00C84438">
        <w:rPr>
          <w:rFonts w:ascii="Times New Roman" w:hAnsi="Times New Roman" w:cs="Times New Roman"/>
          <w:sz w:val="24"/>
          <w:szCs w:val="24"/>
        </w:rPr>
        <w:t xml:space="preserve">; </w:t>
      </w:r>
      <w:r>
        <w:rPr>
          <w:rFonts w:ascii="Times New Roman" w:hAnsi="Times New Roman" w:cs="Times New Roman"/>
          <w:sz w:val="24"/>
          <w:szCs w:val="24"/>
        </w:rPr>
        <w:t>all code is open</w:t>
      </w:r>
      <w:r w:rsidR="00C84438">
        <w:rPr>
          <w:rFonts w:ascii="Times New Roman" w:hAnsi="Times New Roman" w:cs="Times New Roman"/>
          <w:sz w:val="24"/>
          <w:szCs w:val="24"/>
        </w:rPr>
        <w:t>-</w:t>
      </w:r>
      <w:r>
        <w:rPr>
          <w:rFonts w:ascii="Times New Roman" w:hAnsi="Times New Roman" w:cs="Times New Roman"/>
          <w:sz w:val="24"/>
          <w:szCs w:val="24"/>
        </w:rPr>
        <w:t xml:space="preserve">source and available online (Carruthers and Hordyk 2017). </w:t>
      </w:r>
    </w:p>
    <w:p w14:paraId="279B5AC8" w14:textId="77777777" w:rsidR="006219EC" w:rsidRDefault="006219EC" w:rsidP="006219EC">
      <w:pPr>
        <w:spacing w:after="0" w:line="480" w:lineRule="auto"/>
        <w:rPr>
          <w:rFonts w:ascii="Times New Roman" w:hAnsi="Times New Roman" w:cs="Times New Roman"/>
          <w:sz w:val="24"/>
          <w:szCs w:val="24"/>
        </w:rPr>
      </w:pPr>
    </w:p>
    <w:p w14:paraId="488BE6BC" w14:textId="429F6ADB" w:rsidR="006E219E" w:rsidRDefault="006219EC" w:rsidP="006219EC">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phases to the MSE simulation modelling. Phase 1 creates</w:t>
      </w:r>
      <w:r w:rsidR="008C48DA">
        <w:rPr>
          <w:rFonts w:ascii="Times New Roman" w:hAnsi="Times New Roman" w:cs="Times New Roman"/>
          <w:sz w:val="24"/>
          <w:szCs w:val="24"/>
        </w:rPr>
        <w:t xml:space="preserve"> multiple simulations that are plausible </w:t>
      </w:r>
      <w:r>
        <w:rPr>
          <w:rFonts w:ascii="Times New Roman" w:hAnsi="Times New Roman" w:cs="Times New Roman"/>
          <w:sz w:val="24"/>
          <w:szCs w:val="24"/>
        </w:rPr>
        <w:t>representations of the historical fishery. This is a ‘spool—up’ phase where historical population (</w:t>
      </w:r>
      <w:r w:rsidRPr="00A44404">
        <w:rPr>
          <w:rFonts w:ascii="Times New Roman" w:hAnsi="Times New Roman" w:cs="Times New Roman"/>
          <w:i/>
          <w:sz w:val="24"/>
          <w:szCs w:val="24"/>
        </w:rPr>
        <w:t>Stock</w:t>
      </w:r>
      <w:r>
        <w:rPr>
          <w:rFonts w:ascii="Times New Roman" w:hAnsi="Times New Roman" w:cs="Times New Roman"/>
          <w:sz w:val="24"/>
          <w:szCs w:val="24"/>
        </w:rPr>
        <w:t>) and fishing (</w:t>
      </w:r>
      <w:r w:rsidRPr="00A44404">
        <w:rPr>
          <w:rFonts w:ascii="Times New Roman" w:hAnsi="Times New Roman" w:cs="Times New Roman"/>
          <w:i/>
          <w:sz w:val="24"/>
          <w:szCs w:val="24"/>
        </w:rPr>
        <w:t>Fleet</w:t>
      </w:r>
      <w:r>
        <w:rPr>
          <w:rFonts w:ascii="Times New Roman" w:hAnsi="Times New Roman" w:cs="Times New Roman"/>
          <w:sz w:val="24"/>
          <w:szCs w:val="24"/>
        </w:rPr>
        <w:t>) dynamics are generated that create simulated fishery conditions that are representative of today and also provide the basis for calculating historical data series</w:t>
      </w:r>
      <w:r w:rsidR="006E219E">
        <w:rPr>
          <w:rFonts w:ascii="Times New Roman" w:hAnsi="Times New Roman" w:cs="Times New Roman"/>
          <w:sz w:val="24"/>
          <w:szCs w:val="24"/>
        </w:rPr>
        <w:t xml:space="preserve"> (e.g. an average catch MP applied in the first projection year requires multiple years of historical catch data)</w:t>
      </w:r>
      <w:r>
        <w:rPr>
          <w:rFonts w:ascii="Times New Roman" w:hAnsi="Times New Roman" w:cs="Times New Roman"/>
          <w:sz w:val="24"/>
          <w:szCs w:val="24"/>
        </w:rPr>
        <w:t xml:space="preserve">. </w:t>
      </w:r>
    </w:p>
    <w:p w14:paraId="7468595B" w14:textId="77777777" w:rsidR="00B80114" w:rsidRDefault="00B80114" w:rsidP="006219EC">
      <w:pPr>
        <w:spacing w:after="0" w:line="480" w:lineRule="auto"/>
        <w:rPr>
          <w:rFonts w:ascii="Times New Roman" w:hAnsi="Times New Roman" w:cs="Times New Roman"/>
          <w:sz w:val="24"/>
          <w:szCs w:val="24"/>
        </w:rPr>
      </w:pPr>
    </w:p>
    <w:p w14:paraId="656B9D5C" w14:textId="59B1DF0B" w:rsidR="006219EC" w:rsidRDefault="006219EC" w:rsidP="006219EC">
      <w:pPr>
        <w:spacing w:after="0" w:line="480" w:lineRule="auto"/>
        <w:rPr>
          <w:rFonts w:ascii="Times New Roman" w:hAnsi="Times New Roman" w:cs="Times New Roman"/>
          <w:sz w:val="24"/>
          <w:szCs w:val="24"/>
        </w:rPr>
      </w:pPr>
      <w:r>
        <w:rPr>
          <w:rFonts w:ascii="Times New Roman" w:hAnsi="Times New Roman" w:cs="Times New Roman"/>
          <w:sz w:val="24"/>
          <w:szCs w:val="24"/>
        </w:rPr>
        <w:t>Phase 2 involves forward projection, in which each historical simulation branches into a projection of the stock and fishery for each MP</w:t>
      </w:r>
      <w:r w:rsidR="00C84438">
        <w:rPr>
          <w:rFonts w:ascii="Times New Roman" w:hAnsi="Times New Roman" w:cs="Times New Roman"/>
          <w:sz w:val="24"/>
          <w:szCs w:val="24"/>
        </w:rPr>
        <w:t>,</w:t>
      </w:r>
      <w:r>
        <w:rPr>
          <w:rFonts w:ascii="Times New Roman" w:hAnsi="Times New Roman" w:cs="Times New Roman"/>
          <w:sz w:val="24"/>
          <w:szCs w:val="24"/>
        </w:rPr>
        <w:t xml:space="preserve"> applied iteratively into the future. In each iteration of this second phase, observed data (e.g. catches, relative abundance indices) are generated that are used by MPs to make management recommendations (e.g.</w:t>
      </w:r>
      <w:r w:rsidR="00C84438">
        <w:rPr>
          <w:rFonts w:ascii="Times New Roman" w:hAnsi="Times New Roman" w:cs="Times New Roman"/>
          <w:sz w:val="24"/>
          <w:szCs w:val="24"/>
        </w:rPr>
        <w:t>,</w:t>
      </w:r>
      <w:r>
        <w:rPr>
          <w:rFonts w:ascii="Times New Roman" w:hAnsi="Times New Roman" w:cs="Times New Roman"/>
          <w:sz w:val="24"/>
          <w:szCs w:val="24"/>
        </w:rPr>
        <w:t xml:space="preserve"> a catch limit)</w:t>
      </w:r>
      <w:r w:rsidR="00C84438">
        <w:rPr>
          <w:rFonts w:ascii="Times New Roman" w:hAnsi="Times New Roman" w:cs="Times New Roman"/>
          <w:sz w:val="24"/>
          <w:szCs w:val="24"/>
        </w:rPr>
        <w:t>,</w:t>
      </w:r>
      <w:r>
        <w:rPr>
          <w:rFonts w:ascii="Times New Roman" w:hAnsi="Times New Roman" w:cs="Times New Roman"/>
          <w:sz w:val="24"/>
          <w:szCs w:val="24"/>
        </w:rPr>
        <w:t xml:space="preserve"> which are then implemented. In addition to the parameters of the </w:t>
      </w:r>
      <w:r w:rsidRPr="00E45BCC">
        <w:rPr>
          <w:rFonts w:ascii="Times New Roman" w:hAnsi="Times New Roman" w:cs="Times New Roman"/>
          <w:i/>
          <w:sz w:val="24"/>
          <w:szCs w:val="24"/>
        </w:rPr>
        <w:t>Stock</w:t>
      </w:r>
      <w:r>
        <w:rPr>
          <w:rFonts w:ascii="Times New Roman" w:hAnsi="Times New Roman" w:cs="Times New Roman"/>
          <w:sz w:val="24"/>
          <w:szCs w:val="24"/>
        </w:rPr>
        <w:t xml:space="preserve"> and </w:t>
      </w:r>
      <w:r w:rsidRPr="00E45BCC">
        <w:rPr>
          <w:rFonts w:ascii="Times New Roman" w:hAnsi="Times New Roman" w:cs="Times New Roman"/>
          <w:i/>
          <w:sz w:val="24"/>
          <w:szCs w:val="24"/>
        </w:rPr>
        <w:t>Fleet</w:t>
      </w:r>
      <w:r>
        <w:rPr>
          <w:rFonts w:ascii="Times New Roman" w:hAnsi="Times New Roman" w:cs="Times New Roman"/>
          <w:sz w:val="24"/>
          <w:szCs w:val="24"/>
        </w:rPr>
        <w:t xml:space="preserve"> objects, the second MSE phase also requires an observation model (</w:t>
      </w:r>
      <w:r w:rsidRPr="00A44404">
        <w:rPr>
          <w:rFonts w:ascii="Times New Roman" w:hAnsi="Times New Roman" w:cs="Times New Roman"/>
          <w:i/>
          <w:sz w:val="24"/>
          <w:szCs w:val="24"/>
        </w:rPr>
        <w:t>Obs</w:t>
      </w:r>
      <w:r>
        <w:rPr>
          <w:rFonts w:ascii="Times New Roman" w:hAnsi="Times New Roman" w:cs="Times New Roman"/>
          <w:sz w:val="24"/>
          <w:szCs w:val="24"/>
        </w:rPr>
        <w:t>) to generate imperfect data and an implementation error model (</w:t>
      </w:r>
      <w:r w:rsidRPr="00A44404">
        <w:rPr>
          <w:rFonts w:ascii="Times New Roman" w:hAnsi="Times New Roman" w:cs="Times New Roman"/>
          <w:i/>
          <w:sz w:val="24"/>
          <w:szCs w:val="24"/>
        </w:rPr>
        <w:t>Imp</w:t>
      </w:r>
      <w:r>
        <w:rPr>
          <w:rFonts w:ascii="Times New Roman" w:hAnsi="Times New Roman" w:cs="Times New Roman"/>
          <w:sz w:val="24"/>
          <w:szCs w:val="24"/>
        </w:rPr>
        <w:t xml:space="preserve">) to simulate the degree of adherence to </w:t>
      </w:r>
      <w:r w:rsidR="008C48DA">
        <w:rPr>
          <w:rFonts w:ascii="Times New Roman" w:hAnsi="Times New Roman" w:cs="Times New Roman"/>
          <w:sz w:val="24"/>
          <w:szCs w:val="24"/>
        </w:rPr>
        <w:t xml:space="preserve">the </w:t>
      </w:r>
      <w:r>
        <w:rPr>
          <w:rFonts w:ascii="Times New Roman" w:hAnsi="Times New Roman" w:cs="Times New Roman"/>
          <w:sz w:val="24"/>
          <w:szCs w:val="24"/>
        </w:rPr>
        <w:t xml:space="preserve">management recommendations. </w:t>
      </w:r>
      <w:r w:rsidR="006E219E">
        <w:rPr>
          <w:rFonts w:ascii="Times New Roman" w:hAnsi="Times New Roman" w:cs="Times New Roman"/>
          <w:sz w:val="24"/>
          <w:szCs w:val="24"/>
        </w:rPr>
        <w:t>All future simulated conditions</w:t>
      </w:r>
      <w:r w:rsidR="00C84438">
        <w:rPr>
          <w:rFonts w:ascii="Times New Roman" w:hAnsi="Times New Roman" w:cs="Times New Roman"/>
          <w:sz w:val="24"/>
          <w:szCs w:val="24"/>
        </w:rPr>
        <w:t>,</w:t>
      </w:r>
      <w:r w:rsidR="006E219E">
        <w:rPr>
          <w:rFonts w:ascii="Times New Roman" w:hAnsi="Times New Roman" w:cs="Times New Roman"/>
          <w:sz w:val="24"/>
          <w:szCs w:val="24"/>
        </w:rPr>
        <w:t xml:space="preserve"> such as recruitment deviations, growth and natural mortality, are identical among the candidate MPs. By ensuring a level playing field, many fewer simulations are required to reveal genuine disparities in MP performance (Carruthers et al. 2014). </w:t>
      </w:r>
    </w:p>
    <w:p w14:paraId="50230923" w14:textId="77777777" w:rsidR="006219EC" w:rsidRDefault="006219EC" w:rsidP="00076A33">
      <w:pPr>
        <w:spacing w:after="0" w:line="480" w:lineRule="auto"/>
        <w:rPr>
          <w:rFonts w:ascii="Times New Roman" w:hAnsi="Times New Roman" w:cs="Times New Roman"/>
          <w:sz w:val="24"/>
          <w:szCs w:val="24"/>
        </w:rPr>
      </w:pPr>
    </w:p>
    <w:p w14:paraId="1EB57B91" w14:textId="31BA4857" w:rsidR="006E219E" w:rsidRPr="006E219E" w:rsidRDefault="006E219E" w:rsidP="00076A33">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S</w:t>
      </w:r>
      <w:r w:rsidRPr="006E219E">
        <w:rPr>
          <w:rFonts w:ascii="Times New Roman" w:hAnsi="Times New Roman" w:cs="Times New Roman"/>
          <w:b/>
          <w:i/>
          <w:sz w:val="24"/>
          <w:szCs w:val="24"/>
        </w:rPr>
        <w:t>tock object</w:t>
      </w:r>
    </w:p>
    <w:p w14:paraId="2C4570EF" w14:textId="195A0AC0" w:rsidR="0044553C" w:rsidRDefault="006E219E"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E4011B">
        <w:rPr>
          <w:rFonts w:ascii="Times New Roman" w:hAnsi="Times New Roman" w:cs="Times New Roman"/>
          <w:i/>
          <w:sz w:val="24"/>
          <w:szCs w:val="24"/>
        </w:rPr>
        <w:t>Stock</w:t>
      </w:r>
      <w:r>
        <w:rPr>
          <w:rFonts w:ascii="Times New Roman" w:hAnsi="Times New Roman" w:cs="Times New Roman"/>
          <w:sz w:val="24"/>
          <w:szCs w:val="24"/>
        </w:rPr>
        <w:t xml:space="preserve"> object contains various inputs that specify an age-structured population model with time-varying parameters. The principal stock </w:t>
      </w:r>
      <w:r w:rsidR="00741F99">
        <w:rPr>
          <w:rFonts w:ascii="Times New Roman" w:hAnsi="Times New Roman" w:cs="Times New Roman"/>
          <w:sz w:val="24"/>
          <w:szCs w:val="24"/>
        </w:rPr>
        <w:t>attributes</w:t>
      </w:r>
      <w:r>
        <w:rPr>
          <w:rFonts w:ascii="Times New Roman" w:hAnsi="Times New Roman" w:cs="Times New Roman"/>
          <w:sz w:val="24"/>
          <w:szCs w:val="24"/>
        </w:rPr>
        <w:t xml:space="preserve"> are described in Table </w:t>
      </w:r>
      <w:r w:rsidR="00EB66F9">
        <w:rPr>
          <w:rFonts w:ascii="Times New Roman" w:hAnsi="Times New Roman" w:cs="Times New Roman"/>
          <w:sz w:val="24"/>
          <w:szCs w:val="24"/>
        </w:rPr>
        <w:t>2</w:t>
      </w:r>
      <w:r w:rsidR="0044553C">
        <w:rPr>
          <w:rFonts w:ascii="Times New Roman" w:hAnsi="Times New Roman" w:cs="Times New Roman"/>
          <w:sz w:val="24"/>
          <w:szCs w:val="24"/>
        </w:rPr>
        <w:t xml:space="preserve">, </w:t>
      </w:r>
      <w:r>
        <w:rPr>
          <w:rFonts w:ascii="Times New Roman" w:hAnsi="Times New Roman" w:cs="Times New Roman"/>
          <w:sz w:val="24"/>
          <w:szCs w:val="24"/>
        </w:rPr>
        <w:t xml:space="preserve">a full description of the stock object is included in </w:t>
      </w:r>
      <w:r w:rsidR="0044553C">
        <w:rPr>
          <w:rFonts w:ascii="Times New Roman" w:hAnsi="Times New Roman" w:cs="Times New Roman"/>
          <w:sz w:val="24"/>
          <w:szCs w:val="24"/>
        </w:rPr>
        <w:t xml:space="preserve">Table App.A.1 and all population dynamics equations are available in Appendix B. Several </w:t>
      </w:r>
      <w:r w:rsidR="0044553C" w:rsidRPr="0044553C">
        <w:rPr>
          <w:rFonts w:ascii="Times New Roman" w:hAnsi="Times New Roman" w:cs="Times New Roman"/>
          <w:i/>
          <w:sz w:val="24"/>
          <w:szCs w:val="24"/>
        </w:rPr>
        <w:t>Stock</w:t>
      </w:r>
      <w:r w:rsidR="0044553C">
        <w:rPr>
          <w:rFonts w:ascii="Times New Roman" w:hAnsi="Times New Roman" w:cs="Times New Roman"/>
          <w:sz w:val="24"/>
          <w:szCs w:val="24"/>
        </w:rPr>
        <w:t xml:space="preserve"> </w:t>
      </w:r>
      <w:r w:rsidR="00EB66F9">
        <w:rPr>
          <w:rFonts w:ascii="Times New Roman" w:hAnsi="Times New Roman" w:cs="Times New Roman"/>
          <w:sz w:val="24"/>
          <w:szCs w:val="24"/>
        </w:rPr>
        <w:t xml:space="preserve">attributes can have strong impacts on the absolute and relative performance of MPs such as stock depletion (current spawning biomass relative to unfished), natural mortality rate, degree of recruitment compensation (‘steepness’ that controls resilience to </w:t>
      </w:r>
      <w:r w:rsidR="00F27322">
        <w:rPr>
          <w:rFonts w:ascii="Times New Roman" w:hAnsi="Times New Roman" w:cs="Times New Roman"/>
          <w:sz w:val="24"/>
          <w:szCs w:val="24"/>
        </w:rPr>
        <w:t>exploitation), size at maturity</w:t>
      </w:r>
      <w:r w:rsidR="00EB66F9">
        <w:rPr>
          <w:rFonts w:ascii="Times New Roman" w:hAnsi="Times New Roman" w:cs="Times New Roman"/>
          <w:sz w:val="24"/>
          <w:szCs w:val="24"/>
        </w:rPr>
        <w:t xml:space="preserve"> </w:t>
      </w:r>
      <w:r w:rsidR="00F27322">
        <w:rPr>
          <w:rFonts w:ascii="Times New Roman" w:hAnsi="Times New Roman" w:cs="Times New Roman"/>
          <w:sz w:val="24"/>
          <w:szCs w:val="24"/>
        </w:rPr>
        <w:t xml:space="preserve">and </w:t>
      </w:r>
      <w:r w:rsidR="00EB66F9">
        <w:rPr>
          <w:rFonts w:ascii="Times New Roman" w:hAnsi="Times New Roman" w:cs="Times New Roman"/>
          <w:sz w:val="24"/>
          <w:szCs w:val="24"/>
        </w:rPr>
        <w:t>recruitment variability (Carruthers et al. 2014; 2015, Harford and Carr</w:t>
      </w:r>
      <w:r w:rsidR="00F27322">
        <w:rPr>
          <w:rFonts w:ascii="Times New Roman" w:hAnsi="Times New Roman" w:cs="Times New Roman"/>
          <w:sz w:val="24"/>
          <w:szCs w:val="24"/>
        </w:rPr>
        <w:t xml:space="preserve">uthers 2017). </w:t>
      </w:r>
    </w:p>
    <w:p w14:paraId="71439151" w14:textId="77777777" w:rsidR="0044553C" w:rsidRDefault="0044553C" w:rsidP="006E219E">
      <w:pPr>
        <w:spacing w:after="0" w:line="480" w:lineRule="auto"/>
        <w:rPr>
          <w:rFonts w:ascii="Times New Roman" w:hAnsi="Times New Roman" w:cs="Times New Roman"/>
          <w:sz w:val="24"/>
          <w:szCs w:val="24"/>
        </w:rPr>
      </w:pPr>
    </w:p>
    <w:p w14:paraId="1232EFEE" w14:textId="2B5AA4ED" w:rsidR="00F27322" w:rsidRDefault="0044553C"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w:t>
      </w:r>
      <w:r w:rsidR="00F27322">
        <w:rPr>
          <w:rFonts w:ascii="Times New Roman" w:hAnsi="Times New Roman" w:cs="Times New Roman"/>
          <w:sz w:val="24"/>
          <w:szCs w:val="24"/>
        </w:rPr>
        <w:t>can be difficult to quantify temporal changes in stock parame</w:t>
      </w:r>
      <w:r>
        <w:rPr>
          <w:rFonts w:ascii="Times New Roman" w:hAnsi="Times New Roman" w:cs="Times New Roman"/>
          <w:sz w:val="24"/>
          <w:szCs w:val="24"/>
        </w:rPr>
        <w:t>ters even in a data-rich setting</w:t>
      </w:r>
      <w:r w:rsidR="00F27322">
        <w:rPr>
          <w:rFonts w:ascii="Times New Roman" w:hAnsi="Times New Roman" w:cs="Times New Roman"/>
          <w:sz w:val="24"/>
          <w:szCs w:val="24"/>
        </w:rPr>
        <w:t xml:space="preserve"> </w:t>
      </w:r>
      <w:r w:rsidR="00F54BB8">
        <w:rPr>
          <w:rFonts w:ascii="Times New Roman" w:hAnsi="Times New Roman" w:cs="Times New Roman"/>
          <w:sz w:val="24"/>
          <w:szCs w:val="24"/>
        </w:rPr>
        <w:t>H</w:t>
      </w:r>
      <w:r w:rsidR="00F27322">
        <w:rPr>
          <w:rFonts w:ascii="Times New Roman" w:hAnsi="Times New Roman" w:cs="Times New Roman"/>
          <w:sz w:val="24"/>
          <w:szCs w:val="24"/>
        </w:rPr>
        <w:t xml:space="preserve">owever </w:t>
      </w:r>
      <w:r w:rsidR="00F54BB8">
        <w:rPr>
          <w:rFonts w:ascii="Times New Roman" w:hAnsi="Times New Roman" w:cs="Times New Roman"/>
          <w:sz w:val="24"/>
          <w:szCs w:val="24"/>
        </w:rPr>
        <w:t xml:space="preserve">in cases where additional </w:t>
      </w:r>
      <w:r w:rsidR="00F27322">
        <w:rPr>
          <w:rFonts w:ascii="Times New Roman" w:hAnsi="Times New Roman" w:cs="Times New Roman"/>
          <w:sz w:val="24"/>
          <w:szCs w:val="24"/>
        </w:rPr>
        <w:t xml:space="preserve">robustness </w:t>
      </w:r>
      <w:r w:rsidR="00F54BB8">
        <w:rPr>
          <w:rFonts w:ascii="Times New Roman" w:hAnsi="Times New Roman" w:cs="Times New Roman"/>
          <w:sz w:val="24"/>
          <w:szCs w:val="24"/>
        </w:rPr>
        <w:t xml:space="preserve">testing is required to further discriminate among candidate </w:t>
      </w:r>
      <w:r w:rsidR="00F27322">
        <w:rPr>
          <w:rFonts w:ascii="Times New Roman" w:hAnsi="Times New Roman" w:cs="Times New Roman"/>
          <w:sz w:val="24"/>
          <w:szCs w:val="24"/>
        </w:rPr>
        <w:t xml:space="preserve">MPs, the </w:t>
      </w:r>
      <w:r w:rsidR="00F27322">
        <w:rPr>
          <w:rFonts w:ascii="Times New Roman" w:hAnsi="Times New Roman" w:cs="Times New Roman"/>
          <w:i/>
          <w:sz w:val="24"/>
          <w:szCs w:val="24"/>
        </w:rPr>
        <w:t xml:space="preserve">Stock </w:t>
      </w:r>
      <w:r w:rsidR="00F27322">
        <w:rPr>
          <w:rFonts w:ascii="Times New Roman" w:hAnsi="Times New Roman" w:cs="Times New Roman"/>
          <w:sz w:val="24"/>
          <w:szCs w:val="24"/>
        </w:rPr>
        <w:t xml:space="preserve">object can also specify </w:t>
      </w:r>
      <w:r w:rsidR="00F54BB8">
        <w:rPr>
          <w:rFonts w:ascii="Times New Roman" w:hAnsi="Times New Roman" w:cs="Times New Roman"/>
          <w:sz w:val="24"/>
          <w:szCs w:val="24"/>
        </w:rPr>
        <w:t>the magnitude and duration of simulated changes in recruitment regimes in addition to gradients</w:t>
      </w:r>
      <w:r w:rsidR="00F27322">
        <w:rPr>
          <w:rFonts w:ascii="Times New Roman" w:hAnsi="Times New Roman" w:cs="Times New Roman"/>
          <w:sz w:val="24"/>
          <w:szCs w:val="24"/>
        </w:rPr>
        <w:t xml:space="preserve"> in mean recruitment, natural mortality rate, maximum length</w:t>
      </w:r>
      <w:r w:rsidR="00B61A1B">
        <w:rPr>
          <w:rFonts w:ascii="Times New Roman" w:hAnsi="Times New Roman" w:cs="Times New Roman"/>
          <w:sz w:val="24"/>
          <w:szCs w:val="24"/>
        </w:rPr>
        <w:t xml:space="preserve"> and</w:t>
      </w:r>
      <w:r w:rsidR="00F27322">
        <w:rPr>
          <w:rFonts w:ascii="Times New Roman" w:hAnsi="Times New Roman" w:cs="Times New Roman"/>
          <w:sz w:val="24"/>
          <w:szCs w:val="24"/>
        </w:rPr>
        <w:t xml:space="preserve"> somatic growth rate.</w:t>
      </w:r>
    </w:p>
    <w:p w14:paraId="12627A88" w14:textId="77777777" w:rsidR="0044553C" w:rsidRDefault="0044553C" w:rsidP="006E219E">
      <w:pPr>
        <w:spacing w:after="0" w:line="480" w:lineRule="auto"/>
        <w:rPr>
          <w:rFonts w:ascii="Times New Roman" w:hAnsi="Times New Roman" w:cs="Times New Roman"/>
          <w:sz w:val="24"/>
          <w:szCs w:val="24"/>
        </w:rPr>
      </w:pPr>
    </w:p>
    <w:p w14:paraId="383B6369" w14:textId="19E94209" w:rsidR="006E219E" w:rsidRDefault="0044553C"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most attributes of the </w:t>
      </w:r>
      <w:r w:rsidRPr="0044553C">
        <w:rPr>
          <w:rFonts w:ascii="Times New Roman" w:hAnsi="Times New Roman" w:cs="Times New Roman"/>
          <w:i/>
          <w:sz w:val="24"/>
          <w:szCs w:val="24"/>
        </w:rPr>
        <w:t>Stock</w:t>
      </w:r>
      <w:r>
        <w:rPr>
          <w:rFonts w:ascii="Times New Roman" w:hAnsi="Times New Roman" w:cs="Times New Roman"/>
          <w:sz w:val="24"/>
          <w:szCs w:val="24"/>
        </w:rPr>
        <w:t xml:space="preserve"> object, t</w:t>
      </w:r>
      <w:r w:rsidR="00741F99">
        <w:rPr>
          <w:rFonts w:ascii="Times New Roman" w:hAnsi="Times New Roman" w:cs="Times New Roman"/>
          <w:sz w:val="24"/>
          <w:szCs w:val="24"/>
        </w:rPr>
        <w:t xml:space="preserve">he default approach to specifying </w:t>
      </w:r>
      <w:r w:rsidR="00B61A1B">
        <w:rPr>
          <w:rFonts w:ascii="Times New Roman" w:hAnsi="Times New Roman" w:cs="Times New Roman"/>
          <w:sz w:val="24"/>
          <w:szCs w:val="24"/>
        </w:rPr>
        <w:t>uncertainty is the simplest: a uniform random va</w:t>
      </w:r>
      <w:r w:rsidR="00741F99">
        <w:rPr>
          <w:rFonts w:ascii="Times New Roman" w:hAnsi="Times New Roman" w:cs="Times New Roman"/>
          <w:sz w:val="24"/>
          <w:szCs w:val="24"/>
        </w:rPr>
        <w:t xml:space="preserve">riable where the user specifies </w:t>
      </w:r>
      <w:r w:rsidR="00B61A1B">
        <w:rPr>
          <w:rFonts w:ascii="Times New Roman" w:hAnsi="Times New Roman" w:cs="Times New Roman"/>
          <w:sz w:val="24"/>
          <w:szCs w:val="24"/>
        </w:rPr>
        <w:t xml:space="preserve">upper and lower bounds </w:t>
      </w:r>
      <w:r w:rsidR="00741F99">
        <w:rPr>
          <w:rFonts w:ascii="Times New Roman" w:hAnsi="Times New Roman" w:cs="Times New Roman"/>
          <w:sz w:val="24"/>
          <w:szCs w:val="24"/>
        </w:rPr>
        <w:t>from which a</w:t>
      </w:r>
      <w:r w:rsidR="00B61A1B">
        <w:rPr>
          <w:rFonts w:ascii="Times New Roman" w:hAnsi="Times New Roman" w:cs="Times New Roman"/>
          <w:sz w:val="24"/>
          <w:szCs w:val="24"/>
        </w:rPr>
        <w:t xml:space="preserve"> val</w:t>
      </w:r>
      <w:r>
        <w:rPr>
          <w:rFonts w:ascii="Times New Roman" w:hAnsi="Times New Roman" w:cs="Times New Roman"/>
          <w:sz w:val="24"/>
          <w:szCs w:val="24"/>
        </w:rPr>
        <w:t xml:space="preserve">ue is drawn for each simulation </w:t>
      </w:r>
      <w:r w:rsidR="00B61A1B">
        <w:rPr>
          <w:rFonts w:ascii="Times New Roman" w:hAnsi="Times New Roman" w:cs="Times New Roman"/>
          <w:sz w:val="24"/>
          <w:szCs w:val="24"/>
        </w:rPr>
        <w:t>(see</w:t>
      </w:r>
      <w:r w:rsidR="006E219E">
        <w:rPr>
          <w:rFonts w:ascii="Times New Roman" w:hAnsi="Times New Roman" w:cs="Times New Roman"/>
          <w:sz w:val="24"/>
          <w:szCs w:val="24"/>
        </w:rPr>
        <w:t xml:space="preserve"> </w:t>
      </w:r>
      <w:r w:rsidR="003B6DE9">
        <w:rPr>
          <w:rFonts w:ascii="Times New Roman" w:hAnsi="Times New Roman" w:cs="Times New Roman"/>
          <w:sz w:val="24"/>
          <w:szCs w:val="24"/>
        </w:rPr>
        <w:t>‘The OM object’</w:t>
      </w:r>
      <w:r w:rsidR="006E219E">
        <w:rPr>
          <w:rFonts w:ascii="Times New Roman" w:hAnsi="Times New Roman" w:cs="Times New Roman"/>
          <w:sz w:val="24"/>
          <w:szCs w:val="24"/>
        </w:rPr>
        <w:t xml:space="preserve"> below</w:t>
      </w:r>
      <w:r w:rsidR="00B61A1B">
        <w:rPr>
          <w:rFonts w:ascii="Times New Roman" w:hAnsi="Times New Roman" w:cs="Times New Roman"/>
          <w:sz w:val="24"/>
          <w:szCs w:val="24"/>
        </w:rPr>
        <w:t xml:space="preserve"> for details on custom parameter distributions</w:t>
      </w:r>
      <w:r w:rsidR="006E219E">
        <w:rPr>
          <w:rFonts w:ascii="Times New Roman" w:hAnsi="Times New Roman" w:cs="Times New Roman"/>
          <w:sz w:val="24"/>
          <w:szCs w:val="24"/>
        </w:rPr>
        <w:t xml:space="preserve">). </w:t>
      </w:r>
    </w:p>
    <w:p w14:paraId="0D57BDDA" w14:textId="77777777" w:rsidR="006E219E" w:rsidRDefault="006E219E" w:rsidP="006E219E">
      <w:pPr>
        <w:spacing w:after="0" w:line="480" w:lineRule="auto"/>
        <w:rPr>
          <w:rFonts w:ascii="Times New Roman" w:hAnsi="Times New Roman" w:cs="Times New Roman"/>
          <w:sz w:val="24"/>
          <w:szCs w:val="24"/>
        </w:rPr>
      </w:pPr>
    </w:p>
    <w:p w14:paraId="2C7A4CE2" w14:textId="34B1D9CF" w:rsidR="006E219E" w:rsidRP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Fleet</w:t>
      </w:r>
      <w:r w:rsidRPr="006E219E">
        <w:rPr>
          <w:rFonts w:ascii="Times New Roman" w:hAnsi="Times New Roman" w:cs="Times New Roman"/>
          <w:b/>
          <w:i/>
          <w:sz w:val="24"/>
          <w:szCs w:val="24"/>
        </w:rPr>
        <w:t xml:space="preserve"> object</w:t>
      </w:r>
    </w:p>
    <w:p w14:paraId="7F507688" w14:textId="302364C2" w:rsidR="006E219E" w:rsidRDefault="00B61A1B"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E4011B">
        <w:rPr>
          <w:rFonts w:ascii="Times New Roman" w:hAnsi="Times New Roman" w:cs="Times New Roman"/>
          <w:i/>
          <w:sz w:val="24"/>
          <w:szCs w:val="24"/>
        </w:rPr>
        <w:t>Fleet</w:t>
      </w:r>
      <w:r>
        <w:rPr>
          <w:rFonts w:ascii="Times New Roman" w:hAnsi="Times New Roman" w:cs="Times New Roman"/>
          <w:sz w:val="24"/>
          <w:szCs w:val="24"/>
        </w:rPr>
        <w:t xml:space="preserve"> object contains attributes that specify both historical exploitation in the MSE ‘spool-up’ phase and future exploitation in the MSE projection phase.</w:t>
      </w:r>
      <w:r w:rsidR="00E4011B">
        <w:rPr>
          <w:rFonts w:ascii="Times New Roman" w:hAnsi="Times New Roman" w:cs="Times New Roman"/>
          <w:sz w:val="24"/>
          <w:szCs w:val="24"/>
        </w:rPr>
        <w:t xml:space="preserve"> </w:t>
      </w:r>
      <w:r>
        <w:rPr>
          <w:rFonts w:ascii="Times New Roman" w:hAnsi="Times New Roman" w:cs="Times New Roman"/>
          <w:sz w:val="24"/>
          <w:szCs w:val="24"/>
        </w:rPr>
        <w:t xml:space="preserve">Among the most important attributes are trend </w:t>
      </w:r>
      <w:r w:rsidR="00330282">
        <w:rPr>
          <w:rFonts w:ascii="Times New Roman" w:hAnsi="Times New Roman" w:cs="Times New Roman"/>
          <w:sz w:val="24"/>
          <w:szCs w:val="24"/>
        </w:rPr>
        <w:t xml:space="preserve">and pattern </w:t>
      </w:r>
      <w:r>
        <w:rPr>
          <w:rFonts w:ascii="Times New Roman" w:hAnsi="Times New Roman" w:cs="Times New Roman"/>
          <w:sz w:val="24"/>
          <w:szCs w:val="24"/>
        </w:rPr>
        <w:t xml:space="preserve">in historical exploitation rate, the size vulnerability to fishing, </w:t>
      </w:r>
      <w:r w:rsidR="0037040F">
        <w:rPr>
          <w:rFonts w:ascii="Times New Roman" w:hAnsi="Times New Roman" w:cs="Times New Roman"/>
          <w:sz w:val="24"/>
          <w:szCs w:val="24"/>
        </w:rPr>
        <w:t>and retention rate of fish at size</w:t>
      </w:r>
      <w:r w:rsidR="0044553C">
        <w:rPr>
          <w:rFonts w:ascii="Times New Roman" w:hAnsi="Times New Roman" w:cs="Times New Roman"/>
          <w:sz w:val="24"/>
          <w:szCs w:val="24"/>
        </w:rPr>
        <w:t>.</w:t>
      </w:r>
      <w:r w:rsidR="00E4011B">
        <w:rPr>
          <w:rFonts w:ascii="Times New Roman" w:hAnsi="Times New Roman" w:cs="Times New Roman"/>
          <w:sz w:val="24"/>
          <w:szCs w:val="24"/>
        </w:rPr>
        <w:t xml:space="preserve"> </w:t>
      </w:r>
      <w:r w:rsidR="0044553C">
        <w:rPr>
          <w:rFonts w:ascii="Times New Roman" w:hAnsi="Times New Roman" w:cs="Times New Roman"/>
          <w:sz w:val="24"/>
          <w:szCs w:val="24"/>
        </w:rPr>
        <w:t xml:space="preserve">The principal </w:t>
      </w:r>
      <w:r w:rsidR="0044553C" w:rsidRPr="0044553C">
        <w:rPr>
          <w:rFonts w:ascii="Times New Roman" w:hAnsi="Times New Roman" w:cs="Times New Roman"/>
          <w:i/>
          <w:sz w:val="24"/>
          <w:szCs w:val="24"/>
        </w:rPr>
        <w:t>Fleet</w:t>
      </w:r>
      <w:r w:rsidR="0044553C">
        <w:rPr>
          <w:rFonts w:ascii="Times New Roman" w:hAnsi="Times New Roman" w:cs="Times New Roman"/>
          <w:sz w:val="24"/>
          <w:szCs w:val="24"/>
        </w:rPr>
        <w:t xml:space="preserve"> attributes are described in Table 2, a full description of the </w:t>
      </w:r>
      <w:r w:rsidR="0044553C" w:rsidRPr="0044553C">
        <w:rPr>
          <w:rFonts w:ascii="Times New Roman" w:hAnsi="Times New Roman" w:cs="Times New Roman"/>
          <w:i/>
          <w:sz w:val="24"/>
          <w:szCs w:val="24"/>
        </w:rPr>
        <w:t>Fleet</w:t>
      </w:r>
      <w:r w:rsidR="0044553C">
        <w:rPr>
          <w:rFonts w:ascii="Times New Roman" w:hAnsi="Times New Roman" w:cs="Times New Roman"/>
          <w:sz w:val="24"/>
          <w:szCs w:val="24"/>
        </w:rPr>
        <w:t xml:space="preserve"> object is included in Table App.A.2 and all fishing dynamics equations are available in Appendix C. </w:t>
      </w:r>
    </w:p>
    <w:p w14:paraId="4D6978CD" w14:textId="77777777" w:rsidR="006E219E" w:rsidRDefault="006E219E" w:rsidP="006E219E">
      <w:pPr>
        <w:spacing w:after="0" w:line="480" w:lineRule="auto"/>
        <w:rPr>
          <w:rFonts w:ascii="Times New Roman" w:hAnsi="Times New Roman" w:cs="Times New Roman"/>
          <w:sz w:val="24"/>
          <w:szCs w:val="24"/>
        </w:rPr>
      </w:pPr>
    </w:p>
    <w:p w14:paraId="20AEB384" w14:textId="3A58472F" w:rsid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Obs</w:t>
      </w:r>
      <w:r w:rsidRPr="006E219E">
        <w:rPr>
          <w:rFonts w:ascii="Times New Roman" w:hAnsi="Times New Roman" w:cs="Times New Roman"/>
          <w:b/>
          <w:i/>
          <w:sz w:val="24"/>
          <w:szCs w:val="24"/>
        </w:rPr>
        <w:t xml:space="preserve"> object</w:t>
      </w:r>
    </w:p>
    <w:p w14:paraId="6427B6CF" w14:textId="0BF1CEBE" w:rsidR="0044553C" w:rsidRDefault="00E4011B" w:rsidP="0044553C">
      <w:pPr>
        <w:spacing w:after="0" w:line="480" w:lineRule="auto"/>
        <w:rPr>
          <w:rFonts w:ascii="Times New Roman" w:hAnsi="Times New Roman" w:cs="Times New Roman"/>
          <w:sz w:val="24"/>
          <w:szCs w:val="24"/>
        </w:rPr>
      </w:pPr>
      <w:r>
        <w:rPr>
          <w:rFonts w:ascii="Times New Roman" w:hAnsi="Times New Roman" w:cs="Times New Roman"/>
          <w:sz w:val="24"/>
          <w:szCs w:val="24"/>
        </w:rPr>
        <w:t>DLMtool currently features more than 90 data-limited MPs that</w:t>
      </w:r>
      <w:r w:rsidR="00B97999">
        <w:rPr>
          <w:rFonts w:ascii="Times New Roman" w:hAnsi="Times New Roman" w:cs="Times New Roman"/>
          <w:sz w:val="24"/>
          <w:szCs w:val="24"/>
        </w:rPr>
        <w:t xml:space="preserve"> require a wide range of inputs including time-series </w:t>
      </w:r>
      <w:r>
        <w:rPr>
          <w:rFonts w:ascii="Times New Roman" w:hAnsi="Times New Roman" w:cs="Times New Roman"/>
          <w:sz w:val="24"/>
          <w:szCs w:val="24"/>
        </w:rPr>
        <w:t>data (e.g.</w:t>
      </w:r>
      <w:r w:rsidR="00614AFA">
        <w:rPr>
          <w:rFonts w:ascii="Times New Roman" w:hAnsi="Times New Roman" w:cs="Times New Roman"/>
          <w:sz w:val="24"/>
          <w:szCs w:val="24"/>
        </w:rPr>
        <w:t>,</w:t>
      </w:r>
      <w:r>
        <w:rPr>
          <w:rFonts w:ascii="Times New Roman" w:hAnsi="Times New Roman" w:cs="Times New Roman"/>
          <w:sz w:val="24"/>
          <w:szCs w:val="24"/>
        </w:rPr>
        <w:t xml:space="preserve"> </w:t>
      </w:r>
      <w:r w:rsidR="00741F99">
        <w:rPr>
          <w:rFonts w:ascii="Times New Roman" w:hAnsi="Times New Roman" w:cs="Times New Roman"/>
          <w:sz w:val="24"/>
          <w:szCs w:val="24"/>
        </w:rPr>
        <w:t xml:space="preserve">annual </w:t>
      </w:r>
      <w:r w:rsidR="00B97999">
        <w:rPr>
          <w:rFonts w:ascii="Times New Roman" w:hAnsi="Times New Roman" w:cs="Times New Roman"/>
          <w:sz w:val="24"/>
          <w:szCs w:val="24"/>
        </w:rPr>
        <w:t xml:space="preserve">catches, </w:t>
      </w:r>
      <w:r w:rsidR="00741F99">
        <w:rPr>
          <w:rFonts w:ascii="Times New Roman" w:hAnsi="Times New Roman" w:cs="Times New Roman"/>
          <w:sz w:val="24"/>
          <w:szCs w:val="24"/>
        </w:rPr>
        <w:t xml:space="preserve">relative abundance </w:t>
      </w:r>
      <w:r w:rsidR="00B97999">
        <w:rPr>
          <w:rFonts w:ascii="Times New Roman" w:hAnsi="Times New Roman" w:cs="Times New Roman"/>
          <w:sz w:val="24"/>
          <w:szCs w:val="24"/>
        </w:rPr>
        <w:t>indices), point estimates (e.g.</w:t>
      </w:r>
      <w:r w:rsidR="00614AFA">
        <w:rPr>
          <w:rFonts w:ascii="Times New Roman" w:hAnsi="Times New Roman" w:cs="Times New Roman"/>
          <w:sz w:val="24"/>
          <w:szCs w:val="24"/>
        </w:rPr>
        <w:t>,</w:t>
      </w:r>
      <w:r w:rsidR="00B97999">
        <w:rPr>
          <w:rFonts w:ascii="Times New Roman" w:hAnsi="Times New Roman" w:cs="Times New Roman"/>
          <w:sz w:val="24"/>
          <w:szCs w:val="24"/>
        </w:rPr>
        <w:t xml:space="preserve"> current absolute abundance) </w:t>
      </w:r>
      <w:r>
        <w:rPr>
          <w:rFonts w:ascii="Times New Roman" w:hAnsi="Times New Roman" w:cs="Times New Roman"/>
          <w:sz w:val="24"/>
          <w:szCs w:val="24"/>
        </w:rPr>
        <w:t>and derived quantities (e.g.</w:t>
      </w:r>
      <w:r w:rsidR="00614AFA">
        <w:rPr>
          <w:rFonts w:ascii="Times New Roman" w:hAnsi="Times New Roman" w:cs="Times New Roman"/>
          <w:sz w:val="24"/>
          <w:szCs w:val="24"/>
        </w:rPr>
        <w:t>,</w:t>
      </w:r>
      <w:r>
        <w:rPr>
          <w:rFonts w:ascii="Times New Roman" w:hAnsi="Times New Roman" w:cs="Times New Roman"/>
          <w:sz w:val="24"/>
          <w:szCs w:val="24"/>
        </w:rPr>
        <w:t xml:space="preserve"> natural mortality rate, growth rate</w:t>
      </w:r>
      <w:r w:rsidR="00B97999">
        <w:rPr>
          <w:rFonts w:ascii="Times New Roman" w:hAnsi="Times New Roman" w:cs="Times New Roman"/>
          <w:sz w:val="24"/>
          <w:szCs w:val="24"/>
        </w:rPr>
        <w:t>, target catch level</w:t>
      </w:r>
      <w:r>
        <w:rPr>
          <w:rFonts w:ascii="Times New Roman" w:hAnsi="Times New Roman" w:cs="Times New Roman"/>
          <w:sz w:val="24"/>
          <w:szCs w:val="24"/>
        </w:rPr>
        <w:t>).  To test these MPs using MSE</w:t>
      </w:r>
      <w:r w:rsidR="003B6DE9">
        <w:rPr>
          <w:rFonts w:ascii="Times New Roman" w:hAnsi="Times New Roman" w:cs="Times New Roman"/>
          <w:sz w:val="24"/>
          <w:szCs w:val="24"/>
        </w:rPr>
        <w:t>,</w:t>
      </w:r>
      <w:r>
        <w:rPr>
          <w:rFonts w:ascii="Times New Roman" w:hAnsi="Times New Roman" w:cs="Times New Roman"/>
          <w:sz w:val="24"/>
          <w:szCs w:val="24"/>
        </w:rPr>
        <w:t xml:space="preserve"> the observation model must simulate these </w:t>
      </w:r>
      <w:r w:rsidR="001849C3">
        <w:rPr>
          <w:rFonts w:ascii="Times New Roman" w:hAnsi="Times New Roman" w:cs="Times New Roman"/>
          <w:sz w:val="24"/>
          <w:szCs w:val="24"/>
        </w:rPr>
        <w:t xml:space="preserve">inputs </w:t>
      </w:r>
      <w:r>
        <w:rPr>
          <w:rFonts w:ascii="Times New Roman" w:hAnsi="Times New Roman" w:cs="Times New Roman"/>
          <w:sz w:val="24"/>
          <w:szCs w:val="24"/>
        </w:rPr>
        <w:t>subject to typical observation processes</w:t>
      </w:r>
      <w:r w:rsidR="0044553C">
        <w:rPr>
          <w:rFonts w:ascii="Times New Roman" w:hAnsi="Times New Roman" w:cs="Times New Roman"/>
          <w:sz w:val="24"/>
          <w:szCs w:val="24"/>
        </w:rPr>
        <w:t xml:space="preserve">. A full description of the </w:t>
      </w:r>
      <w:r w:rsidR="0044553C">
        <w:rPr>
          <w:rFonts w:ascii="Times New Roman" w:hAnsi="Times New Roman" w:cs="Times New Roman"/>
          <w:i/>
          <w:sz w:val="24"/>
          <w:szCs w:val="24"/>
        </w:rPr>
        <w:t>Obs</w:t>
      </w:r>
      <w:r w:rsidR="0044553C">
        <w:rPr>
          <w:rFonts w:ascii="Times New Roman" w:hAnsi="Times New Roman" w:cs="Times New Roman"/>
          <w:sz w:val="24"/>
          <w:szCs w:val="24"/>
        </w:rPr>
        <w:t xml:space="preserve"> object is included in Table App.A.3 and all observation model equations are available in Appendix D. </w:t>
      </w:r>
    </w:p>
    <w:p w14:paraId="01010AEF" w14:textId="77777777" w:rsidR="001849C3" w:rsidRDefault="001849C3" w:rsidP="006E219E">
      <w:pPr>
        <w:spacing w:after="0" w:line="480" w:lineRule="auto"/>
        <w:rPr>
          <w:rFonts w:ascii="Times New Roman" w:hAnsi="Times New Roman" w:cs="Times New Roman"/>
          <w:sz w:val="24"/>
          <w:szCs w:val="24"/>
        </w:rPr>
      </w:pPr>
    </w:p>
    <w:p w14:paraId="1926AE5C" w14:textId="2F9D94F3" w:rsidR="0044553C" w:rsidRDefault="00E4011B" w:rsidP="0044553C">
      <w:pPr>
        <w:spacing w:after="0" w:line="480" w:lineRule="auto"/>
        <w:rPr>
          <w:rFonts w:ascii="Times New Roman" w:hAnsi="Times New Roman" w:cs="Times New Roman"/>
          <w:sz w:val="24"/>
          <w:szCs w:val="24"/>
        </w:rPr>
      </w:pPr>
      <w:r>
        <w:rPr>
          <w:rFonts w:ascii="Times New Roman" w:hAnsi="Times New Roman" w:cs="Times New Roman"/>
          <w:sz w:val="24"/>
          <w:szCs w:val="24"/>
        </w:rPr>
        <w:t>For derived quantities such as natural mortality rate</w:t>
      </w:r>
      <w:r w:rsidR="00B97999">
        <w:rPr>
          <w:rFonts w:ascii="Times New Roman" w:hAnsi="Times New Roman" w:cs="Times New Roman"/>
          <w:sz w:val="24"/>
          <w:szCs w:val="24"/>
        </w:rPr>
        <w:t xml:space="preserve"> and point estimates such as </w:t>
      </w:r>
      <w:r w:rsidR="003B6DE9">
        <w:rPr>
          <w:rFonts w:ascii="Times New Roman" w:hAnsi="Times New Roman" w:cs="Times New Roman"/>
          <w:sz w:val="24"/>
          <w:szCs w:val="24"/>
        </w:rPr>
        <w:t>absolute current abundance</w:t>
      </w:r>
      <w:r>
        <w:rPr>
          <w:rFonts w:ascii="Times New Roman" w:hAnsi="Times New Roman" w:cs="Times New Roman"/>
          <w:sz w:val="24"/>
          <w:szCs w:val="24"/>
        </w:rPr>
        <w:t xml:space="preserve">, </w:t>
      </w:r>
      <w:r w:rsidR="001849C3">
        <w:rPr>
          <w:rFonts w:ascii="Times New Roman" w:hAnsi="Times New Roman" w:cs="Times New Roman"/>
          <w:sz w:val="24"/>
          <w:szCs w:val="24"/>
        </w:rPr>
        <w:t>by default DLMtool samples bias</w:t>
      </w:r>
      <w:r w:rsidR="006C2D85">
        <w:rPr>
          <w:rFonts w:ascii="Times New Roman" w:hAnsi="Times New Roman" w:cs="Times New Roman"/>
          <w:sz w:val="24"/>
          <w:szCs w:val="24"/>
        </w:rPr>
        <w:t>es</w:t>
      </w:r>
      <w:r w:rsidR="001849C3">
        <w:rPr>
          <w:rFonts w:ascii="Times New Roman" w:hAnsi="Times New Roman" w:cs="Times New Roman"/>
          <w:sz w:val="24"/>
          <w:szCs w:val="24"/>
        </w:rPr>
        <w:t xml:space="preserve"> for each simulation from a log-normal distribution of mean 1 (unbiased on average) with a CV that is user specified (i.e. Carruthers et al. 2014).</w:t>
      </w:r>
      <w:r w:rsidR="00330282">
        <w:rPr>
          <w:rFonts w:ascii="Times New Roman" w:hAnsi="Times New Roman" w:cs="Times New Roman"/>
          <w:sz w:val="24"/>
          <w:szCs w:val="24"/>
        </w:rPr>
        <w:t xml:space="preserve"> Again users can specify custom parameter values that, for example make all observations of catches negatively biased.</w:t>
      </w:r>
      <w:r w:rsidR="001849C3">
        <w:rPr>
          <w:rFonts w:ascii="Times New Roman" w:hAnsi="Times New Roman" w:cs="Times New Roman"/>
          <w:sz w:val="24"/>
          <w:szCs w:val="24"/>
        </w:rPr>
        <w:t xml:space="preserve"> </w:t>
      </w:r>
      <w:r>
        <w:rPr>
          <w:rFonts w:ascii="Times New Roman" w:hAnsi="Times New Roman" w:cs="Times New Roman"/>
          <w:sz w:val="24"/>
          <w:szCs w:val="24"/>
        </w:rPr>
        <w:t xml:space="preserve">For time series data such as annual catches, DLMtool includes </w:t>
      </w:r>
      <w:r w:rsidR="001323C0">
        <w:rPr>
          <w:rFonts w:ascii="Times New Roman" w:hAnsi="Times New Roman" w:cs="Times New Roman"/>
          <w:sz w:val="24"/>
          <w:szCs w:val="24"/>
        </w:rPr>
        <w:t xml:space="preserve">independent </w:t>
      </w:r>
      <w:r>
        <w:rPr>
          <w:rFonts w:ascii="Times New Roman" w:hAnsi="Times New Roman" w:cs="Times New Roman"/>
          <w:sz w:val="24"/>
          <w:szCs w:val="24"/>
        </w:rPr>
        <w:t>par</w:t>
      </w:r>
      <w:r w:rsidR="001323C0">
        <w:rPr>
          <w:rFonts w:ascii="Times New Roman" w:hAnsi="Times New Roman" w:cs="Times New Roman"/>
          <w:sz w:val="24"/>
          <w:szCs w:val="24"/>
        </w:rPr>
        <w:t>ameters for mean bias and observation error</w:t>
      </w:r>
      <w:r w:rsidR="00614AFA">
        <w:rPr>
          <w:rFonts w:ascii="Times New Roman" w:hAnsi="Times New Roman" w:cs="Times New Roman"/>
          <w:sz w:val="24"/>
          <w:szCs w:val="24"/>
        </w:rPr>
        <w:t xml:space="preserve"> (e.g., </w:t>
      </w:r>
      <w:r w:rsidR="001323C0">
        <w:rPr>
          <w:rFonts w:ascii="Times New Roman" w:hAnsi="Times New Roman" w:cs="Times New Roman"/>
          <w:sz w:val="24"/>
          <w:szCs w:val="24"/>
        </w:rPr>
        <w:t>allowing for time series of catches that are biased and precise or unbiased and imprecise</w:t>
      </w:r>
      <w:r w:rsidR="00614AFA">
        <w:rPr>
          <w:rFonts w:ascii="Times New Roman" w:hAnsi="Times New Roman" w:cs="Times New Roman"/>
          <w:sz w:val="24"/>
          <w:szCs w:val="24"/>
        </w:rPr>
        <w:t>)</w:t>
      </w:r>
      <w:r w:rsidR="001323C0">
        <w:rPr>
          <w:rFonts w:ascii="Times New Roman" w:hAnsi="Times New Roman" w:cs="Times New Roman"/>
          <w:sz w:val="24"/>
          <w:szCs w:val="24"/>
        </w:rPr>
        <w:t xml:space="preserve">. </w:t>
      </w:r>
    </w:p>
    <w:p w14:paraId="2050B842" w14:textId="77777777" w:rsidR="006E219E" w:rsidRDefault="006E219E" w:rsidP="006E219E">
      <w:pPr>
        <w:spacing w:after="0" w:line="480" w:lineRule="auto"/>
        <w:rPr>
          <w:rFonts w:ascii="Times New Roman" w:hAnsi="Times New Roman" w:cs="Times New Roman"/>
          <w:sz w:val="24"/>
          <w:szCs w:val="24"/>
        </w:rPr>
      </w:pPr>
    </w:p>
    <w:p w14:paraId="3FF401E8" w14:textId="6A0A9F94" w:rsid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lastRenderedPageBreak/>
        <w:t xml:space="preserve">The </w:t>
      </w:r>
      <w:r>
        <w:rPr>
          <w:rFonts w:ascii="Times New Roman" w:hAnsi="Times New Roman" w:cs="Times New Roman"/>
          <w:b/>
          <w:i/>
          <w:sz w:val="24"/>
          <w:szCs w:val="24"/>
        </w:rPr>
        <w:t>Imp</w:t>
      </w:r>
      <w:r w:rsidRPr="006E219E">
        <w:rPr>
          <w:rFonts w:ascii="Times New Roman" w:hAnsi="Times New Roman" w:cs="Times New Roman"/>
          <w:b/>
          <w:i/>
          <w:sz w:val="24"/>
          <w:szCs w:val="24"/>
        </w:rPr>
        <w:t xml:space="preserve"> object</w:t>
      </w:r>
    </w:p>
    <w:p w14:paraId="073C9DFD" w14:textId="3AA77BEF" w:rsidR="003B6DE9" w:rsidRPr="0070160D" w:rsidRDefault="00514DEF"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In many fisheries there can be large discrepancies between management recommendations and fishing actions (‘implementation error’, for example</w:t>
      </w:r>
      <w:r w:rsidR="009F3D64">
        <w:rPr>
          <w:rFonts w:ascii="Times New Roman" w:hAnsi="Times New Roman" w:cs="Times New Roman"/>
          <w:sz w:val="24"/>
          <w:szCs w:val="24"/>
        </w:rPr>
        <w:t>,</w:t>
      </w:r>
      <w:r>
        <w:rPr>
          <w:rFonts w:ascii="Times New Roman" w:hAnsi="Times New Roman" w:cs="Times New Roman"/>
          <w:sz w:val="24"/>
          <w:szCs w:val="24"/>
        </w:rPr>
        <w:t xml:space="preserve"> TACs may be exceeded) which can strongly determine the performance of MPs under MSE testing (</w:t>
      </w:r>
      <w:r w:rsidRPr="00514DEF">
        <w:rPr>
          <w:rFonts w:ascii="Times New Roman" w:hAnsi="Times New Roman" w:cs="Times New Roman"/>
          <w:sz w:val="24"/>
          <w:szCs w:val="24"/>
        </w:rPr>
        <w:t xml:space="preserve">Dichmont </w:t>
      </w:r>
      <w:r>
        <w:rPr>
          <w:rFonts w:ascii="Times New Roman" w:hAnsi="Times New Roman" w:cs="Times New Roman"/>
          <w:sz w:val="24"/>
          <w:szCs w:val="24"/>
        </w:rPr>
        <w:t xml:space="preserve">et al. 2008; Fulton et al. 2011). The </w:t>
      </w:r>
      <w:r>
        <w:rPr>
          <w:rFonts w:ascii="Times New Roman" w:hAnsi="Times New Roman" w:cs="Times New Roman"/>
          <w:i/>
          <w:sz w:val="24"/>
          <w:szCs w:val="24"/>
        </w:rPr>
        <w:t>Imp</w:t>
      </w:r>
      <w:r>
        <w:rPr>
          <w:rFonts w:ascii="Times New Roman" w:hAnsi="Times New Roman" w:cs="Times New Roman"/>
          <w:sz w:val="24"/>
          <w:szCs w:val="24"/>
        </w:rPr>
        <w:t xml:space="preserve"> object contains </w:t>
      </w:r>
      <w:r w:rsidR="0070160D">
        <w:rPr>
          <w:rFonts w:ascii="Times New Roman" w:hAnsi="Times New Roman" w:cs="Times New Roman"/>
          <w:sz w:val="24"/>
          <w:szCs w:val="24"/>
        </w:rPr>
        <w:t>attributes tha</w:t>
      </w:r>
      <w:r w:rsidR="00741F99">
        <w:rPr>
          <w:rFonts w:ascii="Times New Roman" w:hAnsi="Times New Roman" w:cs="Times New Roman"/>
          <w:sz w:val="24"/>
          <w:szCs w:val="24"/>
        </w:rPr>
        <w:t>t</w:t>
      </w:r>
      <w:r w:rsidR="0070160D">
        <w:rPr>
          <w:rFonts w:ascii="Times New Roman" w:hAnsi="Times New Roman" w:cs="Times New Roman"/>
          <w:sz w:val="24"/>
          <w:szCs w:val="24"/>
        </w:rPr>
        <w:t xml:space="preserve"> control implementation error </w:t>
      </w:r>
      <w:r w:rsidR="00741F99">
        <w:rPr>
          <w:rFonts w:ascii="Times New Roman" w:hAnsi="Times New Roman" w:cs="Times New Roman"/>
          <w:sz w:val="24"/>
          <w:szCs w:val="24"/>
        </w:rPr>
        <w:t>for</w:t>
      </w:r>
      <w:r w:rsidR="0070160D">
        <w:rPr>
          <w:rFonts w:ascii="Times New Roman" w:hAnsi="Times New Roman" w:cs="Times New Roman"/>
          <w:sz w:val="24"/>
          <w:szCs w:val="24"/>
        </w:rPr>
        <w:t xml:space="preserve"> the three principal types of management recommendation</w:t>
      </w:r>
      <w:r w:rsidR="00741F99">
        <w:rPr>
          <w:rFonts w:ascii="Times New Roman" w:hAnsi="Times New Roman" w:cs="Times New Roman"/>
          <w:sz w:val="24"/>
          <w:szCs w:val="24"/>
        </w:rPr>
        <w:t>:</w:t>
      </w:r>
      <w:r w:rsidR="0070160D">
        <w:rPr>
          <w:rFonts w:ascii="Times New Roman" w:hAnsi="Times New Roman" w:cs="Times New Roman"/>
          <w:sz w:val="24"/>
          <w:szCs w:val="24"/>
        </w:rPr>
        <w:t xml:space="preserve"> TACs (</w:t>
      </w:r>
      <w:r w:rsidR="00741F99">
        <w:rPr>
          <w:rFonts w:ascii="Times New Roman" w:hAnsi="Times New Roman" w:cs="Times New Roman"/>
          <w:sz w:val="24"/>
          <w:szCs w:val="24"/>
        </w:rPr>
        <w:t xml:space="preserve">output control </w:t>
      </w:r>
      <w:r w:rsidR="0070160D">
        <w:rPr>
          <w:rFonts w:ascii="Times New Roman" w:hAnsi="Times New Roman" w:cs="Times New Roman"/>
          <w:sz w:val="24"/>
          <w:szCs w:val="24"/>
        </w:rPr>
        <w:t xml:space="preserve">MPs of class </w:t>
      </w:r>
      <w:r w:rsidR="0070160D">
        <w:rPr>
          <w:rFonts w:ascii="Times New Roman" w:hAnsi="Times New Roman" w:cs="Times New Roman"/>
          <w:i/>
          <w:sz w:val="24"/>
          <w:szCs w:val="24"/>
        </w:rPr>
        <w:t>Output</w:t>
      </w:r>
      <w:r w:rsidR="0070160D">
        <w:rPr>
          <w:rFonts w:ascii="Times New Roman" w:hAnsi="Times New Roman" w:cs="Times New Roman"/>
          <w:sz w:val="24"/>
          <w:szCs w:val="24"/>
        </w:rPr>
        <w:t>), TAEs (</w:t>
      </w:r>
      <w:r w:rsidR="00741F99">
        <w:rPr>
          <w:rFonts w:ascii="Times New Roman" w:hAnsi="Times New Roman" w:cs="Times New Roman"/>
          <w:sz w:val="24"/>
          <w:szCs w:val="24"/>
        </w:rPr>
        <w:t xml:space="preserve">input control </w:t>
      </w:r>
      <w:r w:rsidR="0070160D">
        <w:rPr>
          <w:rFonts w:ascii="Times New Roman" w:hAnsi="Times New Roman" w:cs="Times New Roman"/>
          <w:sz w:val="24"/>
          <w:szCs w:val="24"/>
        </w:rPr>
        <w:t xml:space="preserve">MPs of class </w:t>
      </w:r>
      <w:r w:rsidR="0070160D" w:rsidRPr="0070160D">
        <w:rPr>
          <w:rFonts w:ascii="Times New Roman" w:hAnsi="Times New Roman" w:cs="Times New Roman"/>
          <w:i/>
          <w:sz w:val="24"/>
          <w:szCs w:val="24"/>
        </w:rPr>
        <w:t>Input</w:t>
      </w:r>
      <w:r w:rsidR="0070160D">
        <w:rPr>
          <w:rFonts w:ascii="Times New Roman" w:hAnsi="Times New Roman" w:cs="Times New Roman"/>
          <w:sz w:val="24"/>
          <w:szCs w:val="24"/>
        </w:rPr>
        <w:t xml:space="preserve">) and size-limits (MPs also of class </w:t>
      </w:r>
      <w:r w:rsidR="0070160D" w:rsidRPr="0070160D">
        <w:rPr>
          <w:rFonts w:ascii="Times New Roman" w:hAnsi="Times New Roman" w:cs="Times New Roman"/>
          <w:i/>
          <w:sz w:val="24"/>
          <w:szCs w:val="24"/>
        </w:rPr>
        <w:t>Input</w:t>
      </w:r>
      <w:r w:rsidR="0070160D">
        <w:rPr>
          <w:rFonts w:ascii="Times New Roman" w:hAnsi="Times New Roman" w:cs="Times New Roman"/>
          <w:sz w:val="24"/>
          <w:szCs w:val="24"/>
        </w:rPr>
        <w:t xml:space="preserve">). Similarly to bias and imprecision of time-series data, fishing actions can be consistently above or below recommendations with a degree of </w:t>
      </w:r>
      <w:r w:rsidR="00741F99">
        <w:rPr>
          <w:rFonts w:ascii="Times New Roman" w:hAnsi="Times New Roman" w:cs="Times New Roman"/>
          <w:sz w:val="24"/>
          <w:szCs w:val="24"/>
        </w:rPr>
        <w:t xml:space="preserve">annual </w:t>
      </w:r>
      <w:r w:rsidR="0070160D">
        <w:rPr>
          <w:rFonts w:ascii="Times New Roman" w:hAnsi="Times New Roman" w:cs="Times New Roman"/>
          <w:sz w:val="24"/>
          <w:szCs w:val="24"/>
        </w:rPr>
        <w:t xml:space="preserve">variability around this error (for example </w:t>
      </w:r>
      <w:r w:rsidR="00741F99">
        <w:rPr>
          <w:rFonts w:ascii="Times New Roman" w:hAnsi="Times New Roman" w:cs="Times New Roman"/>
          <w:sz w:val="24"/>
          <w:szCs w:val="24"/>
        </w:rPr>
        <w:t xml:space="preserve">taking </w:t>
      </w:r>
      <w:r w:rsidR="0070160D">
        <w:rPr>
          <w:rFonts w:ascii="Times New Roman" w:hAnsi="Times New Roman" w:cs="Times New Roman"/>
          <w:sz w:val="24"/>
          <w:szCs w:val="24"/>
        </w:rPr>
        <w:t xml:space="preserve">an average of </w:t>
      </w:r>
      <w:r w:rsidR="00741F99">
        <w:rPr>
          <w:rFonts w:ascii="Times New Roman" w:hAnsi="Times New Roman" w:cs="Times New Roman"/>
          <w:sz w:val="24"/>
          <w:szCs w:val="24"/>
        </w:rPr>
        <w:t>9</w:t>
      </w:r>
      <w:r w:rsidR="0070160D">
        <w:rPr>
          <w:rFonts w:ascii="Times New Roman" w:hAnsi="Times New Roman" w:cs="Times New Roman"/>
          <w:sz w:val="24"/>
          <w:szCs w:val="24"/>
        </w:rPr>
        <w:t xml:space="preserve">0% </w:t>
      </w:r>
      <w:r w:rsidR="00741F99">
        <w:rPr>
          <w:rFonts w:ascii="Times New Roman" w:hAnsi="Times New Roman" w:cs="Times New Roman"/>
          <w:sz w:val="24"/>
          <w:szCs w:val="24"/>
        </w:rPr>
        <w:t>of the TAC</w:t>
      </w:r>
      <w:r w:rsidR="0070160D">
        <w:rPr>
          <w:rFonts w:ascii="Times New Roman" w:hAnsi="Times New Roman" w:cs="Times New Roman"/>
          <w:sz w:val="24"/>
          <w:szCs w:val="24"/>
        </w:rPr>
        <w:t xml:space="preserve"> but with annual </w:t>
      </w:r>
      <w:r w:rsidR="003B6A17">
        <w:rPr>
          <w:rFonts w:ascii="Times New Roman" w:hAnsi="Times New Roman" w:cs="Times New Roman"/>
          <w:sz w:val="24"/>
          <w:szCs w:val="24"/>
        </w:rPr>
        <w:t>catches</w:t>
      </w:r>
      <w:r w:rsidR="0070160D">
        <w:rPr>
          <w:rFonts w:ascii="Times New Roman" w:hAnsi="Times New Roman" w:cs="Times New Roman"/>
          <w:sz w:val="24"/>
          <w:szCs w:val="24"/>
        </w:rPr>
        <w:t xml:space="preserve"> in the range of 70% and 110% of those recommended). A full description of the </w:t>
      </w:r>
      <w:r w:rsidR="0070160D">
        <w:rPr>
          <w:rFonts w:ascii="Times New Roman" w:hAnsi="Times New Roman" w:cs="Times New Roman"/>
          <w:i/>
          <w:sz w:val="24"/>
          <w:szCs w:val="24"/>
        </w:rPr>
        <w:t>Imp</w:t>
      </w:r>
      <w:r w:rsidR="0070160D">
        <w:rPr>
          <w:rFonts w:ascii="Times New Roman" w:hAnsi="Times New Roman" w:cs="Times New Roman"/>
          <w:sz w:val="24"/>
          <w:szCs w:val="24"/>
        </w:rPr>
        <w:t xml:space="preserve"> object is included in Table App.A.4 and all implementation model equations are available in Appendix E.</w:t>
      </w:r>
    </w:p>
    <w:p w14:paraId="2ECB1023" w14:textId="77777777" w:rsidR="003B6DE9" w:rsidRPr="006E219E" w:rsidRDefault="003B6DE9" w:rsidP="006E219E">
      <w:pPr>
        <w:spacing w:after="0" w:line="480" w:lineRule="auto"/>
        <w:rPr>
          <w:rFonts w:ascii="Times New Roman" w:hAnsi="Times New Roman" w:cs="Times New Roman"/>
          <w:b/>
          <w:i/>
          <w:sz w:val="24"/>
          <w:szCs w:val="24"/>
        </w:rPr>
      </w:pPr>
    </w:p>
    <w:p w14:paraId="3498F2B1" w14:textId="2E6415C4" w:rsid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OM</w:t>
      </w:r>
      <w:r w:rsidRPr="006E219E">
        <w:rPr>
          <w:rFonts w:ascii="Times New Roman" w:hAnsi="Times New Roman" w:cs="Times New Roman"/>
          <w:b/>
          <w:i/>
          <w:sz w:val="24"/>
          <w:szCs w:val="24"/>
        </w:rPr>
        <w:t xml:space="preserve"> object</w:t>
      </w:r>
    </w:p>
    <w:p w14:paraId="38DFFC01" w14:textId="2621713C" w:rsidR="0070160D" w:rsidRDefault="0070160D"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operating model object (class </w:t>
      </w:r>
      <w:r w:rsidRPr="00D007C0">
        <w:rPr>
          <w:rFonts w:ascii="Times New Roman" w:hAnsi="Times New Roman" w:cs="Times New Roman"/>
          <w:i/>
          <w:sz w:val="24"/>
          <w:szCs w:val="24"/>
        </w:rPr>
        <w:t>OM</w:t>
      </w:r>
      <w:r>
        <w:rPr>
          <w:rFonts w:ascii="Times New Roman" w:hAnsi="Times New Roman" w:cs="Times New Roman"/>
          <w:sz w:val="24"/>
          <w:szCs w:val="24"/>
        </w:rPr>
        <w:t xml:space="preserve">) combines all of the </w:t>
      </w:r>
      <w:r w:rsidRPr="00741F99">
        <w:rPr>
          <w:rFonts w:ascii="Times New Roman" w:hAnsi="Times New Roman" w:cs="Times New Roman"/>
          <w:i/>
          <w:sz w:val="24"/>
          <w:szCs w:val="24"/>
        </w:rPr>
        <w:t>Stock</w:t>
      </w:r>
      <w:r>
        <w:rPr>
          <w:rFonts w:ascii="Times New Roman" w:hAnsi="Times New Roman" w:cs="Times New Roman"/>
          <w:sz w:val="24"/>
          <w:szCs w:val="24"/>
        </w:rPr>
        <w:t xml:space="preserve">, </w:t>
      </w:r>
      <w:r w:rsidRPr="00741F99">
        <w:rPr>
          <w:rFonts w:ascii="Times New Roman" w:hAnsi="Times New Roman" w:cs="Times New Roman"/>
          <w:i/>
          <w:sz w:val="24"/>
          <w:szCs w:val="24"/>
        </w:rPr>
        <w:t>Fleet</w:t>
      </w:r>
      <w:r>
        <w:rPr>
          <w:rFonts w:ascii="Times New Roman" w:hAnsi="Times New Roman" w:cs="Times New Roman"/>
          <w:sz w:val="24"/>
          <w:szCs w:val="24"/>
        </w:rPr>
        <w:t xml:space="preserve">, </w:t>
      </w:r>
      <w:r w:rsidRPr="00741F99">
        <w:rPr>
          <w:rFonts w:ascii="Times New Roman" w:hAnsi="Times New Roman" w:cs="Times New Roman"/>
          <w:i/>
          <w:sz w:val="24"/>
          <w:szCs w:val="24"/>
        </w:rPr>
        <w:t>Obs</w:t>
      </w:r>
      <w:r>
        <w:rPr>
          <w:rFonts w:ascii="Times New Roman" w:hAnsi="Times New Roman" w:cs="Times New Roman"/>
          <w:sz w:val="24"/>
          <w:szCs w:val="24"/>
        </w:rPr>
        <w:t xml:space="preserve"> and </w:t>
      </w:r>
      <w:r w:rsidRPr="00741F99">
        <w:rPr>
          <w:rFonts w:ascii="Times New Roman" w:hAnsi="Times New Roman" w:cs="Times New Roman"/>
          <w:i/>
          <w:sz w:val="24"/>
          <w:szCs w:val="24"/>
        </w:rPr>
        <w:t>Imp</w:t>
      </w:r>
      <w:r>
        <w:rPr>
          <w:rFonts w:ascii="Times New Roman" w:hAnsi="Times New Roman" w:cs="Times New Roman"/>
          <w:sz w:val="24"/>
          <w:szCs w:val="24"/>
        </w:rPr>
        <w:t xml:space="preserve"> attributes </w:t>
      </w:r>
      <w:r w:rsidR="00741F99">
        <w:rPr>
          <w:rFonts w:ascii="Times New Roman" w:hAnsi="Times New Roman" w:cs="Times New Roman"/>
          <w:sz w:val="24"/>
          <w:szCs w:val="24"/>
        </w:rPr>
        <w:t xml:space="preserve">in addition to several others </w:t>
      </w:r>
      <w:r>
        <w:rPr>
          <w:rFonts w:ascii="Times New Roman" w:hAnsi="Times New Roman" w:cs="Times New Roman"/>
          <w:sz w:val="24"/>
          <w:szCs w:val="24"/>
        </w:rPr>
        <w:t>that control the</w:t>
      </w:r>
      <w:r w:rsidR="00741F99">
        <w:rPr>
          <w:rFonts w:ascii="Times New Roman" w:hAnsi="Times New Roman" w:cs="Times New Roman"/>
          <w:sz w:val="24"/>
          <w:szCs w:val="24"/>
        </w:rPr>
        <w:t xml:space="preserve"> MSE projections</w:t>
      </w:r>
      <w:r w:rsidR="00EE298C">
        <w:rPr>
          <w:rFonts w:ascii="Times New Roman" w:hAnsi="Times New Roman" w:cs="Times New Roman"/>
          <w:sz w:val="24"/>
          <w:szCs w:val="24"/>
        </w:rPr>
        <w:t xml:space="preserve"> (Table App.A.5)</w:t>
      </w:r>
      <w:r>
        <w:rPr>
          <w:rFonts w:ascii="Times New Roman" w:hAnsi="Times New Roman" w:cs="Times New Roman"/>
          <w:sz w:val="24"/>
          <w:szCs w:val="24"/>
        </w:rPr>
        <w:t xml:space="preserve">. </w:t>
      </w:r>
      <w:r w:rsidR="003B6A17">
        <w:rPr>
          <w:rFonts w:ascii="Times New Roman" w:hAnsi="Times New Roman" w:cs="Times New Roman"/>
          <w:sz w:val="24"/>
          <w:szCs w:val="24"/>
        </w:rPr>
        <w:t xml:space="preserve">The central motivation behind the </w:t>
      </w:r>
      <w:r w:rsidR="006C2D85">
        <w:rPr>
          <w:rFonts w:ascii="Times New Roman" w:hAnsi="Times New Roman" w:cs="Times New Roman"/>
          <w:sz w:val="24"/>
          <w:szCs w:val="24"/>
        </w:rPr>
        <w:t xml:space="preserve">combined </w:t>
      </w:r>
      <w:r w:rsidR="003B6A17" w:rsidRPr="003B6A17">
        <w:rPr>
          <w:rFonts w:ascii="Times New Roman" w:hAnsi="Times New Roman" w:cs="Times New Roman"/>
          <w:i/>
          <w:sz w:val="24"/>
          <w:szCs w:val="24"/>
        </w:rPr>
        <w:t>OM</w:t>
      </w:r>
      <w:r w:rsidR="003B6A17">
        <w:rPr>
          <w:rFonts w:ascii="Times New Roman" w:hAnsi="Times New Roman" w:cs="Times New Roman"/>
          <w:sz w:val="24"/>
          <w:szCs w:val="24"/>
        </w:rPr>
        <w:t xml:space="preserve"> object is that it should include all specifications required to reproduce the MSE and its results. It therefore includes </w:t>
      </w:r>
      <w:r w:rsidR="006C2D85">
        <w:rPr>
          <w:rFonts w:ascii="Times New Roman" w:hAnsi="Times New Roman" w:cs="Times New Roman"/>
          <w:sz w:val="24"/>
          <w:szCs w:val="24"/>
        </w:rPr>
        <w:t xml:space="preserve">additional </w:t>
      </w:r>
      <w:r w:rsidR="003B6A17">
        <w:rPr>
          <w:rFonts w:ascii="Times New Roman" w:hAnsi="Times New Roman" w:cs="Times New Roman"/>
          <w:sz w:val="24"/>
          <w:szCs w:val="24"/>
        </w:rPr>
        <w:t xml:space="preserve">attributes </w:t>
      </w:r>
      <w:r w:rsidR="006C2D85">
        <w:rPr>
          <w:rFonts w:ascii="Times New Roman" w:hAnsi="Times New Roman" w:cs="Times New Roman"/>
          <w:sz w:val="24"/>
          <w:szCs w:val="24"/>
        </w:rPr>
        <w:t>controlling</w:t>
      </w:r>
      <w:r w:rsidR="00741F99">
        <w:rPr>
          <w:rFonts w:ascii="Times New Roman" w:hAnsi="Times New Roman" w:cs="Times New Roman"/>
          <w:sz w:val="24"/>
          <w:szCs w:val="24"/>
        </w:rPr>
        <w:t xml:space="preserve"> the duration of the </w:t>
      </w:r>
      <w:r w:rsidR="00EE298C">
        <w:rPr>
          <w:rFonts w:ascii="Times New Roman" w:hAnsi="Times New Roman" w:cs="Times New Roman"/>
          <w:sz w:val="24"/>
          <w:szCs w:val="24"/>
        </w:rPr>
        <w:t xml:space="preserve">MSE </w:t>
      </w:r>
      <w:r w:rsidR="00741F99">
        <w:rPr>
          <w:rFonts w:ascii="Times New Roman" w:hAnsi="Times New Roman" w:cs="Times New Roman"/>
          <w:sz w:val="24"/>
          <w:szCs w:val="24"/>
        </w:rPr>
        <w:t>projection</w:t>
      </w:r>
      <w:r w:rsidR="00EE298C">
        <w:rPr>
          <w:rFonts w:ascii="Times New Roman" w:hAnsi="Times New Roman" w:cs="Times New Roman"/>
          <w:sz w:val="24"/>
          <w:szCs w:val="24"/>
        </w:rPr>
        <w:t xml:space="preserve"> phase</w:t>
      </w:r>
      <w:r w:rsidR="00741F99">
        <w:rPr>
          <w:rFonts w:ascii="Times New Roman" w:hAnsi="Times New Roman" w:cs="Times New Roman"/>
          <w:sz w:val="24"/>
          <w:szCs w:val="24"/>
        </w:rPr>
        <w:t>, the length of the inter</w:t>
      </w:r>
      <w:r w:rsidR="008F54CE">
        <w:rPr>
          <w:rFonts w:ascii="Times New Roman" w:hAnsi="Times New Roman" w:cs="Times New Roman"/>
          <w:sz w:val="24"/>
          <w:szCs w:val="24"/>
        </w:rPr>
        <w:t>val between recalculation of management recommendations by the MP and the number of simulations. An i</w:t>
      </w:r>
      <w:r w:rsidR="006C2D85">
        <w:rPr>
          <w:rFonts w:ascii="Times New Roman" w:hAnsi="Times New Roman" w:cs="Times New Roman"/>
          <w:sz w:val="24"/>
          <w:szCs w:val="24"/>
        </w:rPr>
        <w:t>mportant additional attribute is the random seed which</w:t>
      </w:r>
      <w:r w:rsidR="008F54CE">
        <w:rPr>
          <w:rFonts w:ascii="Times New Roman" w:hAnsi="Times New Roman" w:cs="Times New Roman"/>
          <w:sz w:val="24"/>
          <w:szCs w:val="24"/>
        </w:rPr>
        <w:t xml:space="preserve"> ensures exact reproducibility of results </w:t>
      </w:r>
      <w:r w:rsidR="003B6A17">
        <w:rPr>
          <w:rFonts w:ascii="Times New Roman" w:hAnsi="Times New Roman" w:cs="Times New Roman"/>
          <w:sz w:val="24"/>
          <w:szCs w:val="24"/>
        </w:rPr>
        <w:t>thereby allowing</w:t>
      </w:r>
      <w:r w:rsidR="008F54CE">
        <w:rPr>
          <w:rFonts w:ascii="Times New Roman" w:hAnsi="Times New Roman" w:cs="Times New Roman"/>
          <w:sz w:val="24"/>
          <w:szCs w:val="24"/>
        </w:rPr>
        <w:t xml:space="preserve"> users to test </w:t>
      </w:r>
      <w:r w:rsidR="003B6A17">
        <w:rPr>
          <w:rFonts w:ascii="Times New Roman" w:hAnsi="Times New Roman" w:cs="Times New Roman"/>
          <w:sz w:val="24"/>
          <w:szCs w:val="24"/>
        </w:rPr>
        <w:t xml:space="preserve">new </w:t>
      </w:r>
      <w:r w:rsidR="008F54CE">
        <w:rPr>
          <w:rFonts w:ascii="Times New Roman" w:hAnsi="Times New Roman" w:cs="Times New Roman"/>
          <w:sz w:val="24"/>
          <w:szCs w:val="24"/>
        </w:rPr>
        <w:t xml:space="preserve">MPs on the same simulations. </w:t>
      </w:r>
    </w:p>
    <w:p w14:paraId="577FBFD7" w14:textId="77777777" w:rsidR="008F54CE" w:rsidRDefault="008F54CE" w:rsidP="006E219E">
      <w:pPr>
        <w:spacing w:after="0" w:line="480" w:lineRule="auto"/>
        <w:rPr>
          <w:rFonts w:ascii="Times New Roman" w:hAnsi="Times New Roman" w:cs="Times New Roman"/>
          <w:sz w:val="24"/>
          <w:szCs w:val="24"/>
        </w:rPr>
      </w:pPr>
    </w:p>
    <w:p w14:paraId="27BAE4F0" w14:textId="58DD4183" w:rsidR="008F54CE" w:rsidRDefault="003B6A17"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During</w:t>
      </w:r>
      <w:r w:rsidR="008F54CE">
        <w:rPr>
          <w:rFonts w:ascii="Times New Roman" w:hAnsi="Times New Roman" w:cs="Times New Roman"/>
          <w:sz w:val="24"/>
          <w:szCs w:val="24"/>
        </w:rPr>
        <w:t xml:space="preserve"> the deve</w:t>
      </w:r>
      <w:r>
        <w:rPr>
          <w:rFonts w:ascii="Times New Roman" w:hAnsi="Times New Roman" w:cs="Times New Roman"/>
          <w:sz w:val="24"/>
          <w:szCs w:val="24"/>
        </w:rPr>
        <w:t>lopment of the DLMtool software</w:t>
      </w:r>
      <w:r w:rsidR="008F54CE">
        <w:rPr>
          <w:rFonts w:ascii="Times New Roman" w:hAnsi="Times New Roman" w:cs="Times New Roman"/>
          <w:sz w:val="24"/>
          <w:szCs w:val="24"/>
        </w:rPr>
        <w:t xml:space="preserve"> </w:t>
      </w:r>
      <w:r>
        <w:rPr>
          <w:rFonts w:ascii="Times New Roman" w:hAnsi="Times New Roman" w:cs="Times New Roman"/>
          <w:sz w:val="24"/>
          <w:szCs w:val="24"/>
        </w:rPr>
        <w:t>its user base and fishe</w:t>
      </w:r>
      <w:r w:rsidR="006C2D85">
        <w:rPr>
          <w:rFonts w:ascii="Times New Roman" w:hAnsi="Times New Roman" w:cs="Times New Roman"/>
          <w:sz w:val="24"/>
          <w:szCs w:val="24"/>
        </w:rPr>
        <w:t>ry</w:t>
      </w:r>
      <w:r>
        <w:rPr>
          <w:rFonts w:ascii="Times New Roman" w:hAnsi="Times New Roman" w:cs="Times New Roman"/>
          <w:sz w:val="24"/>
          <w:szCs w:val="24"/>
        </w:rPr>
        <w:t xml:space="preserve"> applications have expanded. </w:t>
      </w:r>
      <w:r w:rsidR="006C2D85">
        <w:rPr>
          <w:rFonts w:ascii="Times New Roman" w:hAnsi="Times New Roman" w:cs="Times New Roman"/>
          <w:sz w:val="24"/>
          <w:szCs w:val="24"/>
        </w:rPr>
        <w:t>Throughout</w:t>
      </w:r>
      <w:r>
        <w:rPr>
          <w:rFonts w:ascii="Times New Roman" w:hAnsi="Times New Roman" w:cs="Times New Roman"/>
          <w:sz w:val="24"/>
          <w:szCs w:val="24"/>
        </w:rPr>
        <w:t xml:space="preserve"> there have been requests for</w:t>
      </w:r>
      <w:r w:rsidR="006C2D85">
        <w:rPr>
          <w:rFonts w:ascii="Times New Roman" w:hAnsi="Times New Roman" w:cs="Times New Roman"/>
          <w:sz w:val="24"/>
          <w:szCs w:val="24"/>
        </w:rPr>
        <w:t xml:space="preserve"> greater control of operating model specification such as</w:t>
      </w:r>
      <w:r>
        <w:rPr>
          <w:rFonts w:ascii="Times New Roman" w:hAnsi="Times New Roman" w:cs="Times New Roman"/>
          <w:sz w:val="24"/>
          <w:szCs w:val="24"/>
        </w:rPr>
        <w:t xml:space="preserve"> new distributions </w:t>
      </w:r>
      <w:r w:rsidR="006C2D85">
        <w:rPr>
          <w:rFonts w:ascii="Times New Roman" w:hAnsi="Times New Roman" w:cs="Times New Roman"/>
          <w:sz w:val="24"/>
          <w:szCs w:val="24"/>
        </w:rPr>
        <w:t>for the</w:t>
      </w:r>
      <w:r>
        <w:rPr>
          <w:rFonts w:ascii="Times New Roman" w:hAnsi="Times New Roman" w:cs="Times New Roman"/>
          <w:sz w:val="24"/>
          <w:szCs w:val="24"/>
        </w:rPr>
        <w:t xml:space="preserve"> sampling of OM parameters</w:t>
      </w:r>
      <w:r w:rsidR="006C2D85">
        <w:rPr>
          <w:rFonts w:ascii="Times New Roman" w:hAnsi="Times New Roman" w:cs="Times New Roman"/>
          <w:sz w:val="24"/>
          <w:szCs w:val="24"/>
        </w:rPr>
        <w:t xml:space="preserve"> and functionality t</w:t>
      </w:r>
      <w:r>
        <w:rPr>
          <w:rFonts w:ascii="Times New Roman" w:hAnsi="Times New Roman" w:cs="Times New Roman"/>
          <w:sz w:val="24"/>
          <w:szCs w:val="24"/>
        </w:rPr>
        <w:t xml:space="preserve">o specify </w:t>
      </w:r>
      <w:r w:rsidR="008F54CE">
        <w:rPr>
          <w:rFonts w:ascii="Times New Roman" w:hAnsi="Times New Roman" w:cs="Times New Roman"/>
          <w:sz w:val="24"/>
          <w:szCs w:val="24"/>
        </w:rPr>
        <w:t xml:space="preserve">cross-correlation among parameters. To address </w:t>
      </w:r>
      <w:r w:rsidR="0028459E">
        <w:rPr>
          <w:rFonts w:ascii="Times New Roman" w:hAnsi="Times New Roman" w:cs="Times New Roman"/>
          <w:sz w:val="24"/>
          <w:szCs w:val="24"/>
        </w:rPr>
        <w:t>these requests,</w:t>
      </w:r>
      <w:r w:rsidR="008F54CE">
        <w:rPr>
          <w:rFonts w:ascii="Times New Roman" w:hAnsi="Times New Roman" w:cs="Times New Roman"/>
          <w:sz w:val="24"/>
          <w:szCs w:val="24"/>
        </w:rPr>
        <w:t xml:space="preserve"> the OM object contains a custom parameter attribute</w:t>
      </w:r>
      <w:r w:rsidR="0028459E">
        <w:rPr>
          <w:rFonts w:ascii="Times New Roman" w:hAnsi="Times New Roman" w:cs="Times New Roman"/>
          <w:sz w:val="24"/>
          <w:szCs w:val="24"/>
        </w:rPr>
        <w:t xml:space="preserve"> </w:t>
      </w:r>
      <w:r w:rsidR="008F54CE">
        <w:rPr>
          <w:rFonts w:ascii="Times New Roman" w:hAnsi="Times New Roman" w:cs="Times New Roman"/>
          <w:sz w:val="24"/>
          <w:szCs w:val="24"/>
        </w:rPr>
        <w:t>that allows users to provide samples of any operating model parameter</w:t>
      </w:r>
      <w:r w:rsidR="0028459E">
        <w:rPr>
          <w:rFonts w:ascii="Times New Roman" w:hAnsi="Times New Roman" w:cs="Times New Roman"/>
          <w:sz w:val="24"/>
          <w:szCs w:val="24"/>
        </w:rPr>
        <w:t xml:space="preserve"> originating</w:t>
      </w:r>
      <w:r w:rsidR="008F54CE">
        <w:rPr>
          <w:rFonts w:ascii="Times New Roman" w:hAnsi="Times New Roman" w:cs="Times New Roman"/>
          <w:sz w:val="24"/>
          <w:szCs w:val="24"/>
        </w:rPr>
        <w:t xml:space="preserve"> from </w:t>
      </w:r>
      <w:r w:rsidR="0028459E">
        <w:rPr>
          <w:rFonts w:ascii="Times New Roman" w:hAnsi="Times New Roman" w:cs="Times New Roman"/>
          <w:sz w:val="24"/>
          <w:szCs w:val="24"/>
        </w:rPr>
        <w:t>any</w:t>
      </w:r>
      <w:r w:rsidR="008F54CE">
        <w:rPr>
          <w:rFonts w:ascii="Times New Roman" w:hAnsi="Times New Roman" w:cs="Times New Roman"/>
          <w:sz w:val="24"/>
          <w:szCs w:val="24"/>
        </w:rPr>
        <w:t xml:space="preserve"> distribution </w:t>
      </w:r>
      <w:r w:rsidR="0028459E">
        <w:rPr>
          <w:rFonts w:ascii="Times New Roman" w:hAnsi="Times New Roman" w:cs="Times New Roman"/>
          <w:sz w:val="24"/>
          <w:szCs w:val="24"/>
        </w:rPr>
        <w:t xml:space="preserve">or analysis </w:t>
      </w:r>
      <w:r w:rsidR="008F54CE">
        <w:rPr>
          <w:rFonts w:ascii="Times New Roman" w:hAnsi="Times New Roman" w:cs="Times New Roman"/>
          <w:sz w:val="24"/>
          <w:szCs w:val="24"/>
        </w:rPr>
        <w:t xml:space="preserve">they choose </w:t>
      </w:r>
      <w:r w:rsidR="0028459E">
        <w:rPr>
          <w:rFonts w:ascii="Times New Roman" w:hAnsi="Times New Roman" w:cs="Times New Roman"/>
          <w:sz w:val="24"/>
          <w:szCs w:val="24"/>
        </w:rPr>
        <w:t>which can include</w:t>
      </w:r>
      <w:r w:rsidR="008F54CE">
        <w:rPr>
          <w:rFonts w:ascii="Times New Roman" w:hAnsi="Times New Roman" w:cs="Times New Roman"/>
          <w:sz w:val="24"/>
          <w:szCs w:val="24"/>
        </w:rPr>
        <w:t xml:space="preserve"> cross correlations among </w:t>
      </w:r>
      <w:r w:rsidR="0028459E">
        <w:rPr>
          <w:rFonts w:ascii="Times New Roman" w:hAnsi="Times New Roman" w:cs="Times New Roman"/>
          <w:sz w:val="24"/>
          <w:szCs w:val="24"/>
        </w:rPr>
        <w:t>sampled values.</w:t>
      </w:r>
      <w:r w:rsidR="008F54CE">
        <w:rPr>
          <w:rFonts w:ascii="Times New Roman" w:hAnsi="Times New Roman" w:cs="Times New Roman"/>
          <w:sz w:val="24"/>
          <w:szCs w:val="24"/>
        </w:rPr>
        <w:t xml:space="preserve"> For example these might be posterior samples of</w:t>
      </w:r>
      <w:r w:rsidR="0028459E">
        <w:rPr>
          <w:rFonts w:ascii="Times New Roman" w:hAnsi="Times New Roman" w:cs="Times New Roman"/>
          <w:sz w:val="24"/>
          <w:szCs w:val="24"/>
        </w:rPr>
        <w:t xml:space="preserve"> the maximum growth</w:t>
      </w:r>
      <w:r w:rsidR="00BE2FE6">
        <w:rPr>
          <w:rFonts w:ascii="Times New Roman" w:hAnsi="Times New Roman" w:cs="Times New Roman"/>
          <w:sz w:val="24"/>
          <w:szCs w:val="24"/>
        </w:rPr>
        <w:t xml:space="preserve"> rate and maximum length </w:t>
      </w:r>
      <w:r w:rsidR="008F54CE">
        <w:rPr>
          <w:rFonts w:ascii="Times New Roman" w:hAnsi="Times New Roman" w:cs="Times New Roman"/>
          <w:sz w:val="24"/>
          <w:szCs w:val="24"/>
        </w:rPr>
        <w:t xml:space="preserve">parameters </w:t>
      </w:r>
      <w:r w:rsidR="0028459E">
        <w:rPr>
          <w:rFonts w:ascii="Times New Roman" w:hAnsi="Times New Roman" w:cs="Times New Roman"/>
          <w:sz w:val="24"/>
          <w:szCs w:val="24"/>
        </w:rPr>
        <w:t>of</w:t>
      </w:r>
      <w:r w:rsidR="008F54CE">
        <w:rPr>
          <w:rFonts w:ascii="Times New Roman" w:hAnsi="Times New Roman" w:cs="Times New Roman"/>
          <w:sz w:val="24"/>
          <w:szCs w:val="24"/>
        </w:rPr>
        <w:t xml:space="preserve"> </w:t>
      </w:r>
      <w:r w:rsidR="00BE2FE6">
        <w:rPr>
          <w:rFonts w:ascii="Times New Roman" w:hAnsi="Times New Roman" w:cs="Times New Roman"/>
          <w:sz w:val="24"/>
          <w:szCs w:val="24"/>
        </w:rPr>
        <w:t xml:space="preserve">a fitted growth curve. The custom parameters attribute also allows for sampling of time series </w:t>
      </w:r>
      <w:r w:rsidR="0028459E">
        <w:rPr>
          <w:rFonts w:ascii="Times New Roman" w:hAnsi="Times New Roman" w:cs="Times New Roman"/>
          <w:sz w:val="24"/>
          <w:szCs w:val="24"/>
        </w:rPr>
        <w:t xml:space="preserve">such as </w:t>
      </w:r>
      <w:r w:rsidR="00BE2FE6">
        <w:rPr>
          <w:rFonts w:ascii="Times New Roman" w:hAnsi="Times New Roman" w:cs="Times New Roman"/>
          <w:sz w:val="24"/>
          <w:szCs w:val="24"/>
        </w:rPr>
        <w:t xml:space="preserve">historical effort </w:t>
      </w:r>
      <w:r w:rsidR="0028459E">
        <w:rPr>
          <w:rFonts w:ascii="Times New Roman" w:hAnsi="Times New Roman" w:cs="Times New Roman"/>
          <w:sz w:val="24"/>
          <w:szCs w:val="24"/>
        </w:rPr>
        <w:t xml:space="preserve">patterns by year </w:t>
      </w:r>
      <w:r w:rsidR="00BE2FE6">
        <w:rPr>
          <w:rFonts w:ascii="Times New Roman" w:hAnsi="Times New Roman" w:cs="Times New Roman"/>
          <w:sz w:val="24"/>
          <w:szCs w:val="24"/>
        </w:rPr>
        <w:t xml:space="preserve">and </w:t>
      </w:r>
      <w:r w:rsidR="0028459E">
        <w:rPr>
          <w:rFonts w:ascii="Times New Roman" w:hAnsi="Times New Roman" w:cs="Times New Roman"/>
          <w:sz w:val="24"/>
          <w:szCs w:val="24"/>
        </w:rPr>
        <w:t>year</w:t>
      </w:r>
      <w:r w:rsidR="00330282">
        <w:rPr>
          <w:rFonts w:ascii="Times New Roman" w:hAnsi="Times New Roman" w:cs="Times New Roman"/>
          <w:sz w:val="24"/>
          <w:szCs w:val="24"/>
        </w:rPr>
        <w:t>-</w:t>
      </w:r>
      <w:r w:rsidR="0028459E">
        <w:rPr>
          <w:rFonts w:ascii="Times New Roman" w:hAnsi="Times New Roman" w:cs="Times New Roman"/>
          <w:sz w:val="24"/>
          <w:szCs w:val="24"/>
        </w:rPr>
        <w:t>specific size</w:t>
      </w:r>
      <w:r w:rsidR="00BE2FE6">
        <w:rPr>
          <w:rFonts w:ascii="Times New Roman" w:hAnsi="Times New Roman" w:cs="Times New Roman"/>
          <w:sz w:val="24"/>
          <w:szCs w:val="24"/>
        </w:rPr>
        <w:t xml:space="preserve"> vulnerability. </w:t>
      </w:r>
      <w:r w:rsidR="0028459E">
        <w:rPr>
          <w:rFonts w:ascii="Times New Roman" w:hAnsi="Times New Roman" w:cs="Times New Roman"/>
          <w:sz w:val="24"/>
          <w:szCs w:val="24"/>
        </w:rPr>
        <w:t>Essentially users have the option to ‘hijack’ the inner variables of the operating model. It is using this functionality that DLMtool can be specified to match exactly the stock and fleet dynamics estimated by a</w:t>
      </w:r>
      <w:r w:rsidR="006C2D85">
        <w:rPr>
          <w:rFonts w:ascii="Times New Roman" w:hAnsi="Times New Roman" w:cs="Times New Roman"/>
          <w:sz w:val="24"/>
          <w:szCs w:val="24"/>
        </w:rPr>
        <w:t>n age-</w:t>
      </w:r>
      <w:r w:rsidR="009F3D64">
        <w:rPr>
          <w:rFonts w:ascii="Times New Roman" w:hAnsi="Times New Roman" w:cs="Times New Roman"/>
          <w:sz w:val="24"/>
          <w:szCs w:val="24"/>
        </w:rPr>
        <w:t>structured</w:t>
      </w:r>
      <w:r w:rsidR="006C2D85">
        <w:rPr>
          <w:rFonts w:ascii="Times New Roman" w:hAnsi="Times New Roman" w:cs="Times New Roman"/>
          <w:sz w:val="24"/>
          <w:szCs w:val="24"/>
        </w:rPr>
        <w:t xml:space="preserve"> stock</w:t>
      </w:r>
      <w:r w:rsidR="0028459E">
        <w:rPr>
          <w:rFonts w:ascii="Times New Roman" w:hAnsi="Times New Roman" w:cs="Times New Roman"/>
          <w:sz w:val="24"/>
          <w:szCs w:val="24"/>
        </w:rPr>
        <w:t xml:space="preserve"> assessment</w:t>
      </w:r>
      <w:r w:rsidR="006C2D85">
        <w:rPr>
          <w:rFonts w:ascii="Times New Roman" w:hAnsi="Times New Roman" w:cs="Times New Roman"/>
          <w:sz w:val="24"/>
          <w:szCs w:val="24"/>
        </w:rPr>
        <w:t xml:space="preserve"> model</w:t>
      </w:r>
      <w:r w:rsidR="0028459E">
        <w:rPr>
          <w:rFonts w:ascii="Times New Roman" w:hAnsi="Times New Roman" w:cs="Times New Roman"/>
          <w:sz w:val="24"/>
          <w:szCs w:val="24"/>
        </w:rPr>
        <w:t xml:space="preserve"> such as Stock Synthesis. </w:t>
      </w:r>
      <w:r w:rsidR="00BE2FE6">
        <w:rPr>
          <w:rFonts w:ascii="Times New Roman" w:hAnsi="Times New Roman" w:cs="Times New Roman"/>
          <w:sz w:val="24"/>
          <w:szCs w:val="24"/>
        </w:rPr>
        <w:t xml:space="preserve">By allowing for user-sampled parameters and variables, flexibility is maximized without requiring </w:t>
      </w:r>
      <w:r w:rsidR="0028459E">
        <w:rPr>
          <w:rFonts w:ascii="Times New Roman" w:hAnsi="Times New Roman" w:cs="Times New Roman"/>
          <w:sz w:val="24"/>
          <w:szCs w:val="24"/>
        </w:rPr>
        <w:t>numerous</w:t>
      </w:r>
      <w:r w:rsidR="00BE2FE6">
        <w:rPr>
          <w:rFonts w:ascii="Times New Roman" w:hAnsi="Times New Roman" w:cs="Times New Roman"/>
          <w:sz w:val="24"/>
          <w:szCs w:val="24"/>
        </w:rPr>
        <w:t xml:space="preserve"> additional object attributes </w:t>
      </w:r>
      <w:r w:rsidR="0028459E">
        <w:rPr>
          <w:rFonts w:ascii="Times New Roman" w:hAnsi="Times New Roman" w:cs="Times New Roman"/>
          <w:sz w:val="24"/>
          <w:szCs w:val="24"/>
        </w:rPr>
        <w:t>to control</w:t>
      </w:r>
      <w:r w:rsidR="00BE2FE6">
        <w:rPr>
          <w:rFonts w:ascii="Times New Roman" w:hAnsi="Times New Roman" w:cs="Times New Roman"/>
          <w:sz w:val="24"/>
          <w:szCs w:val="24"/>
        </w:rPr>
        <w:t xml:space="preserve"> the type of sampling distribution and parameter correlations. </w:t>
      </w:r>
    </w:p>
    <w:p w14:paraId="4556573D" w14:textId="77777777" w:rsidR="00EE298C" w:rsidRDefault="00EE298C" w:rsidP="006E219E">
      <w:pPr>
        <w:spacing w:after="0" w:line="480" w:lineRule="auto"/>
        <w:rPr>
          <w:rFonts w:ascii="Times New Roman" w:hAnsi="Times New Roman" w:cs="Times New Roman"/>
          <w:sz w:val="24"/>
          <w:szCs w:val="24"/>
        </w:rPr>
      </w:pPr>
    </w:p>
    <w:p w14:paraId="3E7802E0" w14:textId="77777777" w:rsidR="00EE298C" w:rsidRPr="006E219E" w:rsidRDefault="00EE298C" w:rsidP="00EE298C">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MSE</w:t>
      </w:r>
      <w:r w:rsidRPr="006E219E">
        <w:rPr>
          <w:rFonts w:ascii="Times New Roman" w:hAnsi="Times New Roman" w:cs="Times New Roman"/>
          <w:b/>
          <w:i/>
          <w:sz w:val="24"/>
          <w:szCs w:val="24"/>
        </w:rPr>
        <w:t xml:space="preserve"> object</w:t>
      </w:r>
    </w:p>
    <w:p w14:paraId="1D133387" w14:textId="2CE49843" w:rsidR="00EE298C" w:rsidRDefault="00EE298C" w:rsidP="00EE29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any </w:t>
      </w:r>
      <w:r w:rsidRPr="00D007C0">
        <w:rPr>
          <w:rFonts w:ascii="Times New Roman" w:hAnsi="Times New Roman" w:cs="Times New Roman"/>
          <w:i/>
          <w:sz w:val="24"/>
          <w:szCs w:val="24"/>
        </w:rPr>
        <w:t>OM</w:t>
      </w:r>
      <w:r>
        <w:rPr>
          <w:rFonts w:ascii="Times New Roman" w:hAnsi="Times New Roman" w:cs="Times New Roman"/>
          <w:sz w:val="24"/>
          <w:szCs w:val="24"/>
        </w:rPr>
        <w:t xml:space="preserve"> object an MSE may be run in DLMtool using the method </w:t>
      </w:r>
      <w:r w:rsidRPr="00D007C0">
        <w:rPr>
          <w:rFonts w:ascii="Times New Roman" w:hAnsi="Times New Roman" w:cs="Times New Roman"/>
          <w:i/>
          <w:sz w:val="24"/>
          <w:szCs w:val="24"/>
        </w:rPr>
        <w:t>runMSE</w:t>
      </w:r>
      <w:r>
        <w:rPr>
          <w:rFonts w:ascii="Times New Roman" w:hAnsi="Times New Roman" w:cs="Times New Roman"/>
          <w:i/>
          <w:sz w:val="24"/>
          <w:szCs w:val="24"/>
        </w:rPr>
        <w:t xml:space="preserve"> </w:t>
      </w:r>
      <w:r>
        <w:rPr>
          <w:rFonts w:ascii="Times New Roman" w:hAnsi="Times New Roman" w:cs="Times New Roman"/>
          <w:sz w:val="24"/>
          <w:szCs w:val="24"/>
        </w:rPr>
        <w:t xml:space="preserve">to produce an object of class </w:t>
      </w:r>
      <w:r w:rsidRPr="00D007C0">
        <w:rPr>
          <w:rFonts w:ascii="Times New Roman" w:hAnsi="Times New Roman" w:cs="Times New Roman"/>
          <w:i/>
          <w:sz w:val="24"/>
          <w:szCs w:val="24"/>
        </w:rPr>
        <w:t>MSE</w:t>
      </w:r>
      <w:r>
        <w:rPr>
          <w:rFonts w:ascii="Times New Roman" w:hAnsi="Times New Roman" w:cs="Times New Roman"/>
          <w:sz w:val="24"/>
          <w:szCs w:val="24"/>
        </w:rPr>
        <w:t xml:space="preserve">. This contains information about what occurred in the historical and projection phases of the MSE for every simulation, including </w:t>
      </w:r>
      <w:r w:rsidR="006C2D85">
        <w:rPr>
          <w:rFonts w:ascii="Times New Roman" w:hAnsi="Times New Roman" w:cs="Times New Roman"/>
          <w:sz w:val="24"/>
          <w:szCs w:val="24"/>
        </w:rPr>
        <w:t xml:space="preserve">catches taken, </w:t>
      </w:r>
      <w:r>
        <w:rPr>
          <w:rFonts w:ascii="Times New Roman" w:hAnsi="Times New Roman" w:cs="Times New Roman"/>
          <w:sz w:val="24"/>
          <w:szCs w:val="24"/>
        </w:rPr>
        <w:t xml:space="preserve">stock biomass trajectories, fishing mortality rate trajectories, calculated reference points and sampled parameters (Table App.A.6). The </w:t>
      </w:r>
      <w:r w:rsidRPr="00D007C0">
        <w:rPr>
          <w:rFonts w:ascii="Times New Roman" w:hAnsi="Times New Roman" w:cs="Times New Roman"/>
          <w:i/>
          <w:sz w:val="24"/>
          <w:szCs w:val="24"/>
        </w:rPr>
        <w:t>MSE</w:t>
      </w:r>
      <w:r>
        <w:rPr>
          <w:rFonts w:ascii="Times New Roman" w:hAnsi="Times New Roman" w:cs="Times New Roman"/>
          <w:sz w:val="24"/>
          <w:szCs w:val="24"/>
        </w:rPr>
        <w:t xml:space="preserve"> object can be used by a large range of methods to, for example, quantify MP performance, characterize trade-offs, select MPs by satisficing, check for </w:t>
      </w:r>
      <w:r>
        <w:rPr>
          <w:rFonts w:ascii="Times New Roman" w:hAnsi="Times New Roman" w:cs="Times New Roman"/>
          <w:sz w:val="24"/>
          <w:szCs w:val="24"/>
        </w:rPr>
        <w:lastRenderedPageBreak/>
        <w:t xml:space="preserve">simulation convergence (whether there were enough simulations to have confidence over results) and quantify the value of information (which observation processes most affected MP performance). A key requirement of the </w:t>
      </w:r>
      <w:r w:rsidRPr="00D007C0">
        <w:rPr>
          <w:rFonts w:ascii="Times New Roman" w:hAnsi="Times New Roman" w:cs="Times New Roman"/>
          <w:i/>
          <w:sz w:val="24"/>
          <w:szCs w:val="24"/>
        </w:rPr>
        <w:t>MSE</w:t>
      </w:r>
      <w:r>
        <w:rPr>
          <w:rFonts w:ascii="Times New Roman" w:hAnsi="Times New Roman" w:cs="Times New Roman"/>
          <w:sz w:val="24"/>
          <w:szCs w:val="24"/>
        </w:rPr>
        <w:t xml:space="preserve"> object is that it stores all of the MSE data and variables required to calculate performance for a wide range o</w:t>
      </w:r>
      <w:r w:rsidR="006C2D85">
        <w:rPr>
          <w:rFonts w:ascii="Times New Roman" w:hAnsi="Times New Roman" w:cs="Times New Roman"/>
          <w:sz w:val="24"/>
          <w:szCs w:val="24"/>
        </w:rPr>
        <w:t>f management performance metrics.</w:t>
      </w:r>
      <w:r>
        <w:rPr>
          <w:rFonts w:ascii="Times New Roman" w:hAnsi="Times New Roman" w:cs="Times New Roman"/>
          <w:sz w:val="24"/>
          <w:szCs w:val="24"/>
        </w:rPr>
        <w:t xml:space="preserve"> </w:t>
      </w:r>
    </w:p>
    <w:p w14:paraId="5340C3E8" w14:textId="77777777" w:rsidR="00C74327" w:rsidRDefault="00C74327" w:rsidP="006E219E">
      <w:pPr>
        <w:spacing w:after="0" w:line="480" w:lineRule="auto"/>
        <w:rPr>
          <w:rFonts w:ascii="Times New Roman" w:hAnsi="Times New Roman" w:cs="Times New Roman"/>
          <w:b/>
          <w:i/>
          <w:sz w:val="24"/>
          <w:szCs w:val="24"/>
        </w:rPr>
      </w:pPr>
    </w:p>
    <w:p w14:paraId="0D705C79" w14:textId="23EE1E60" w:rsidR="006E219E" w:rsidRPr="00425B61" w:rsidRDefault="006E219E" w:rsidP="006E219E">
      <w:pPr>
        <w:spacing w:after="0" w:line="480" w:lineRule="auto"/>
        <w:rPr>
          <w:rFonts w:ascii="Times New Roman" w:hAnsi="Times New Roman" w:cs="Times New Roman"/>
          <w:b/>
          <w:i/>
          <w:sz w:val="24"/>
          <w:szCs w:val="24"/>
        </w:rPr>
      </w:pPr>
      <w:r>
        <w:rPr>
          <w:rFonts w:ascii="Times New Roman" w:hAnsi="Times New Roman" w:cs="Times New Roman"/>
          <w:b/>
          <w:i/>
          <w:sz w:val="24"/>
          <w:szCs w:val="24"/>
        </w:rPr>
        <w:t>The D</w:t>
      </w:r>
      <w:r w:rsidRPr="00425B61">
        <w:rPr>
          <w:rFonts w:ascii="Times New Roman" w:hAnsi="Times New Roman" w:cs="Times New Roman"/>
          <w:b/>
          <w:i/>
          <w:sz w:val="24"/>
          <w:szCs w:val="24"/>
        </w:rPr>
        <w:t>ata object</w:t>
      </w:r>
    </w:p>
    <w:p w14:paraId="2A984E3F" w14:textId="72576280" w:rsidR="006E219E" w:rsidRPr="00D47E11" w:rsidRDefault="00330282"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the heart of </w:t>
      </w:r>
      <w:r w:rsidR="006E219E">
        <w:rPr>
          <w:rFonts w:ascii="Times New Roman" w:hAnsi="Times New Roman" w:cs="Times New Roman"/>
          <w:sz w:val="24"/>
          <w:szCs w:val="24"/>
        </w:rPr>
        <w:t xml:space="preserve">DLMtool is a common standard for organizing fishery data: the </w:t>
      </w:r>
      <w:r w:rsidR="006E219E">
        <w:rPr>
          <w:rFonts w:ascii="Times New Roman" w:hAnsi="Times New Roman" w:cs="Times New Roman"/>
          <w:i/>
          <w:sz w:val="24"/>
          <w:szCs w:val="24"/>
        </w:rPr>
        <w:t>Data</w:t>
      </w:r>
      <w:r w:rsidR="006E219E">
        <w:rPr>
          <w:rFonts w:ascii="Times New Roman" w:hAnsi="Times New Roman" w:cs="Times New Roman"/>
          <w:sz w:val="24"/>
          <w:szCs w:val="24"/>
        </w:rPr>
        <w:t xml:space="preserve"> object. </w:t>
      </w:r>
      <w:r w:rsidR="0028459E">
        <w:rPr>
          <w:rFonts w:ascii="Times New Roman" w:hAnsi="Times New Roman" w:cs="Times New Roman"/>
          <w:sz w:val="24"/>
          <w:szCs w:val="24"/>
        </w:rPr>
        <w:t xml:space="preserve">This object class addresses </w:t>
      </w:r>
      <w:r w:rsidR="00D007C0">
        <w:rPr>
          <w:rFonts w:ascii="Times New Roman" w:hAnsi="Times New Roman" w:cs="Times New Roman"/>
          <w:sz w:val="24"/>
          <w:szCs w:val="24"/>
        </w:rPr>
        <w:t>several of</w:t>
      </w:r>
      <w:r w:rsidR="006E219E">
        <w:rPr>
          <w:rFonts w:ascii="Times New Roman" w:hAnsi="Times New Roman" w:cs="Times New Roman"/>
          <w:sz w:val="24"/>
          <w:szCs w:val="24"/>
        </w:rPr>
        <w:t xml:space="preserve"> the</w:t>
      </w:r>
      <w:r w:rsidR="0028459E">
        <w:rPr>
          <w:rFonts w:ascii="Times New Roman" w:hAnsi="Times New Roman" w:cs="Times New Roman"/>
          <w:sz w:val="24"/>
          <w:szCs w:val="24"/>
        </w:rPr>
        <w:t xml:space="preserve"> fundamental</w:t>
      </w:r>
      <w:r w:rsidR="006E219E">
        <w:rPr>
          <w:rFonts w:ascii="Times New Roman" w:hAnsi="Times New Roman" w:cs="Times New Roman"/>
          <w:sz w:val="24"/>
          <w:szCs w:val="24"/>
        </w:rPr>
        <w:t xml:space="preserve"> questions and problems outlined in the Introduction. </w:t>
      </w:r>
      <w:r w:rsidR="006C2D85">
        <w:rPr>
          <w:rFonts w:ascii="Times New Roman" w:hAnsi="Times New Roman" w:cs="Times New Roman"/>
          <w:sz w:val="24"/>
          <w:szCs w:val="24"/>
        </w:rPr>
        <w:t>For example, i</w:t>
      </w:r>
      <w:r w:rsidR="006E219E">
        <w:rPr>
          <w:rFonts w:ascii="Times New Roman" w:hAnsi="Times New Roman" w:cs="Times New Roman"/>
          <w:sz w:val="24"/>
          <w:szCs w:val="24"/>
        </w:rPr>
        <w:t xml:space="preserve">f data-limited methods can be coded to operate on a common </w:t>
      </w:r>
      <w:r w:rsidR="0028459E" w:rsidRPr="0028459E">
        <w:rPr>
          <w:rFonts w:ascii="Times New Roman" w:hAnsi="Times New Roman" w:cs="Times New Roman"/>
          <w:i/>
          <w:sz w:val="24"/>
          <w:szCs w:val="24"/>
        </w:rPr>
        <w:t>Data</w:t>
      </w:r>
      <w:r w:rsidR="006E219E">
        <w:rPr>
          <w:rFonts w:ascii="Times New Roman" w:hAnsi="Times New Roman" w:cs="Times New Roman"/>
          <w:sz w:val="24"/>
          <w:szCs w:val="24"/>
        </w:rPr>
        <w:t xml:space="preserve"> object then once real data are organized in this object, all MPs can be applied simultaneously. Similarly, simulated data can also be organized in the </w:t>
      </w:r>
      <w:r w:rsidR="006E219E" w:rsidRPr="008C0F43">
        <w:rPr>
          <w:rFonts w:ascii="Times New Roman" w:hAnsi="Times New Roman" w:cs="Times New Roman"/>
          <w:i/>
          <w:sz w:val="24"/>
          <w:szCs w:val="24"/>
        </w:rPr>
        <w:t>Data</w:t>
      </w:r>
      <w:r w:rsidR="006E219E">
        <w:rPr>
          <w:rFonts w:ascii="Times New Roman" w:hAnsi="Times New Roman" w:cs="Times New Roman"/>
          <w:sz w:val="24"/>
          <w:szCs w:val="24"/>
        </w:rPr>
        <w:t xml:space="preserve"> object allowing for simultaneous simulation testing of multiple MPs (e.g. MSE). Consistent with OOP, DLMtool treats MPs as methods that are applied to objects of class </w:t>
      </w:r>
      <w:r w:rsidR="006E219E">
        <w:rPr>
          <w:rFonts w:ascii="Times New Roman" w:hAnsi="Times New Roman" w:cs="Times New Roman"/>
          <w:i/>
          <w:sz w:val="24"/>
          <w:szCs w:val="24"/>
        </w:rPr>
        <w:t>Data</w:t>
      </w:r>
      <w:r w:rsidR="006E219E">
        <w:rPr>
          <w:rFonts w:ascii="Times New Roman" w:hAnsi="Times New Roman" w:cs="Times New Roman"/>
          <w:sz w:val="24"/>
          <w:szCs w:val="24"/>
        </w:rPr>
        <w:t xml:space="preserve">. </w:t>
      </w:r>
      <w:r w:rsidR="006E219E">
        <w:rPr>
          <w:rFonts w:ascii="Times New Roman" w:hAnsi="Times New Roman" w:cs="Times New Roman"/>
          <w:i/>
          <w:sz w:val="24"/>
          <w:szCs w:val="24"/>
        </w:rPr>
        <w:t xml:space="preserve"> </w:t>
      </w:r>
    </w:p>
    <w:p w14:paraId="2FFE9AE2" w14:textId="77777777" w:rsidR="006E219E" w:rsidRDefault="006E219E" w:rsidP="006E219E">
      <w:pPr>
        <w:spacing w:after="0" w:line="480" w:lineRule="auto"/>
        <w:rPr>
          <w:rFonts w:ascii="Times New Roman" w:hAnsi="Times New Roman" w:cs="Times New Roman"/>
          <w:sz w:val="24"/>
          <w:szCs w:val="24"/>
        </w:rPr>
      </w:pPr>
    </w:p>
    <w:p w14:paraId="55889B54" w14:textId="3A052F23" w:rsidR="006E219E" w:rsidRDefault="006E219E"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C2D85" w:rsidRPr="006C2D85">
        <w:rPr>
          <w:rFonts w:ascii="Times New Roman" w:hAnsi="Times New Roman" w:cs="Times New Roman"/>
          <w:i/>
          <w:sz w:val="24"/>
          <w:szCs w:val="24"/>
        </w:rPr>
        <w:t>Data</w:t>
      </w:r>
      <w:r>
        <w:rPr>
          <w:rFonts w:ascii="Times New Roman" w:hAnsi="Times New Roman" w:cs="Times New Roman"/>
          <w:sz w:val="24"/>
          <w:szCs w:val="24"/>
        </w:rPr>
        <w:t xml:space="preserve"> object contains various slots that contain the common fishery data types and parameters including time-series of catches, relative abundance indices, fishery independent surveys, age composition data, size composition data, mean length data, natural mortality rate estimates, current estimates of stock depletion and growth parameters (Table App.A.</w:t>
      </w:r>
      <w:r w:rsidR="00EE298C">
        <w:rPr>
          <w:rFonts w:ascii="Times New Roman" w:hAnsi="Times New Roman" w:cs="Times New Roman"/>
          <w:sz w:val="24"/>
          <w:szCs w:val="24"/>
        </w:rPr>
        <w:t xml:space="preserve">7). The </w:t>
      </w:r>
      <w:r w:rsidR="0071039F" w:rsidRPr="0071039F">
        <w:rPr>
          <w:rFonts w:ascii="Times New Roman" w:hAnsi="Times New Roman" w:cs="Times New Roman"/>
          <w:i/>
          <w:sz w:val="24"/>
          <w:szCs w:val="24"/>
        </w:rPr>
        <w:t>Data</w:t>
      </w:r>
      <w:r w:rsidR="00EE298C">
        <w:rPr>
          <w:rFonts w:ascii="Times New Roman" w:hAnsi="Times New Roman" w:cs="Times New Roman"/>
          <w:sz w:val="24"/>
          <w:szCs w:val="24"/>
        </w:rPr>
        <w:t xml:space="preserve"> object allows for a sufficiently broad range of data types to accommodate </w:t>
      </w:r>
      <w:r>
        <w:rPr>
          <w:rFonts w:ascii="Times New Roman" w:hAnsi="Times New Roman" w:cs="Times New Roman"/>
          <w:sz w:val="24"/>
          <w:szCs w:val="24"/>
        </w:rPr>
        <w:t xml:space="preserve">full range of contemporary data-limited </w:t>
      </w:r>
      <w:r w:rsidR="00D007C0">
        <w:rPr>
          <w:rFonts w:ascii="Times New Roman" w:hAnsi="Times New Roman" w:cs="Times New Roman"/>
          <w:sz w:val="24"/>
          <w:szCs w:val="24"/>
        </w:rPr>
        <w:t>MPs and simple data-rich MPs (for performance comparison)</w:t>
      </w:r>
      <w:r w:rsidR="0071039F">
        <w:rPr>
          <w:rFonts w:ascii="Times New Roman" w:hAnsi="Times New Roman" w:cs="Times New Roman"/>
          <w:sz w:val="24"/>
          <w:szCs w:val="24"/>
        </w:rPr>
        <w:t xml:space="preserve">. </w:t>
      </w:r>
    </w:p>
    <w:p w14:paraId="0DC2803F" w14:textId="77777777" w:rsidR="00D007C0" w:rsidRDefault="00D007C0" w:rsidP="00076A33">
      <w:pPr>
        <w:spacing w:after="0" w:line="480" w:lineRule="auto"/>
        <w:rPr>
          <w:rFonts w:ascii="Times New Roman" w:hAnsi="Times New Roman" w:cs="Times New Roman"/>
          <w:sz w:val="24"/>
          <w:szCs w:val="24"/>
        </w:rPr>
      </w:pPr>
    </w:p>
    <w:p w14:paraId="34E2ACD1" w14:textId="52405452" w:rsidR="00CD00BA" w:rsidRDefault="00B36232" w:rsidP="00CD00BA">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Recommended Process for Using </w:t>
      </w:r>
      <w:r w:rsidR="00CD00BA">
        <w:rPr>
          <w:rFonts w:ascii="Times New Roman" w:hAnsi="Times New Roman" w:cs="Times New Roman"/>
          <w:b/>
          <w:i/>
          <w:sz w:val="24"/>
          <w:szCs w:val="24"/>
        </w:rPr>
        <w:t>DLMtool</w:t>
      </w:r>
    </w:p>
    <w:p w14:paraId="593D5218" w14:textId="213C4389" w:rsidR="002D3136" w:rsidRDefault="009542E2" w:rsidP="00CD00B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DLMtool </w:t>
      </w:r>
      <w:r w:rsidR="00631434">
        <w:rPr>
          <w:rFonts w:ascii="Times New Roman" w:hAnsi="Times New Roman" w:cs="Times New Roman"/>
          <w:sz w:val="24"/>
          <w:szCs w:val="24"/>
        </w:rPr>
        <w:t xml:space="preserve">was designed to be applied according to the following </w:t>
      </w:r>
      <w:r>
        <w:rPr>
          <w:rFonts w:ascii="Times New Roman" w:hAnsi="Times New Roman" w:cs="Times New Roman"/>
          <w:sz w:val="24"/>
          <w:szCs w:val="24"/>
        </w:rPr>
        <w:t>guidelines</w:t>
      </w:r>
      <w:r w:rsidR="0028459E">
        <w:rPr>
          <w:rFonts w:ascii="Times New Roman" w:hAnsi="Times New Roman" w:cs="Times New Roman"/>
          <w:sz w:val="24"/>
          <w:szCs w:val="24"/>
        </w:rPr>
        <w:t xml:space="preserve"> for MSE best practice</w:t>
      </w:r>
      <w:r>
        <w:rPr>
          <w:rFonts w:ascii="Times New Roman" w:hAnsi="Times New Roman" w:cs="Times New Roman"/>
          <w:sz w:val="24"/>
          <w:szCs w:val="24"/>
        </w:rPr>
        <w:t xml:space="preserve"> </w:t>
      </w:r>
      <w:r w:rsidR="0028459E">
        <w:rPr>
          <w:rFonts w:ascii="Times New Roman" w:hAnsi="Times New Roman" w:cs="Times New Roman"/>
          <w:sz w:val="24"/>
          <w:szCs w:val="24"/>
        </w:rPr>
        <w:t>identified</w:t>
      </w:r>
      <w:r>
        <w:rPr>
          <w:rFonts w:ascii="Times New Roman" w:hAnsi="Times New Roman" w:cs="Times New Roman"/>
          <w:sz w:val="24"/>
          <w:szCs w:val="24"/>
        </w:rPr>
        <w:t xml:space="preserve"> </w:t>
      </w:r>
      <w:r w:rsidRPr="009542E2">
        <w:rPr>
          <w:rFonts w:ascii="Times New Roman" w:hAnsi="Times New Roman" w:cs="Times New Roman"/>
          <w:sz w:val="24"/>
          <w:szCs w:val="24"/>
        </w:rPr>
        <w:t xml:space="preserve">by </w:t>
      </w:r>
      <w:r w:rsidR="00CD00BA" w:rsidRPr="009542E2">
        <w:rPr>
          <w:rFonts w:ascii="Times New Roman" w:hAnsi="Times New Roman" w:cs="Times New Roman"/>
          <w:sz w:val="24"/>
          <w:szCs w:val="24"/>
        </w:rPr>
        <w:t xml:space="preserve">Punt et al. </w:t>
      </w:r>
      <w:r w:rsidR="00C74327">
        <w:rPr>
          <w:rFonts w:ascii="Times New Roman" w:hAnsi="Times New Roman" w:cs="Times New Roman"/>
          <w:sz w:val="24"/>
          <w:szCs w:val="24"/>
        </w:rPr>
        <w:t>(2016, Table 1 of that paper) (Figure 1):</w:t>
      </w:r>
    </w:p>
    <w:p w14:paraId="33623BEC" w14:textId="77777777" w:rsidR="002D3136" w:rsidRDefault="002D3136" w:rsidP="00CD00BA">
      <w:pPr>
        <w:spacing w:after="0" w:line="480" w:lineRule="auto"/>
        <w:rPr>
          <w:rFonts w:ascii="Times New Roman" w:hAnsi="Times New Roman" w:cs="Times New Roman"/>
          <w:sz w:val="24"/>
          <w:szCs w:val="24"/>
        </w:rPr>
      </w:pPr>
    </w:p>
    <w:p w14:paraId="2FB67166" w14:textId="73CC2A1D" w:rsidR="008D1B33" w:rsidRPr="00C74327" w:rsidRDefault="00425B61" w:rsidP="00C74327">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Through a consultative process</w:t>
      </w:r>
      <w:r w:rsidR="00936B52">
        <w:rPr>
          <w:rFonts w:ascii="Times New Roman" w:hAnsi="Times New Roman" w:cs="Times New Roman"/>
          <w:sz w:val="24"/>
          <w:szCs w:val="24"/>
        </w:rPr>
        <w:t>,</w:t>
      </w:r>
      <w:r w:rsidRPr="00C74327">
        <w:rPr>
          <w:rFonts w:ascii="Times New Roman" w:hAnsi="Times New Roman" w:cs="Times New Roman"/>
          <w:sz w:val="24"/>
          <w:szCs w:val="24"/>
        </w:rPr>
        <w:t xml:space="preserve"> including decision makers and stakeholders, management objectives are identified conceptually (e.g.</w:t>
      </w:r>
      <w:r w:rsidR="009F3D64">
        <w:rPr>
          <w:rFonts w:ascii="Times New Roman" w:hAnsi="Times New Roman" w:cs="Times New Roman"/>
          <w:sz w:val="24"/>
          <w:szCs w:val="24"/>
        </w:rPr>
        <w:t>,</w:t>
      </w:r>
      <w:r w:rsidRPr="00C74327">
        <w:rPr>
          <w:rFonts w:ascii="Times New Roman" w:hAnsi="Times New Roman" w:cs="Times New Roman"/>
          <w:sz w:val="24"/>
          <w:szCs w:val="24"/>
        </w:rPr>
        <w:t xml:space="preserve"> avoid overfishing) </w:t>
      </w:r>
      <w:r w:rsidR="009F3D64">
        <w:rPr>
          <w:rFonts w:ascii="Times New Roman" w:hAnsi="Times New Roman" w:cs="Times New Roman"/>
          <w:sz w:val="24"/>
          <w:szCs w:val="24"/>
        </w:rPr>
        <w:t xml:space="preserve">and then </w:t>
      </w:r>
      <w:r w:rsidRPr="00C74327">
        <w:rPr>
          <w:rFonts w:ascii="Times New Roman" w:hAnsi="Times New Roman" w:cs="Times New Roman"/>
          <w:sz w:val="24"/>
          <w:szCs w:val="24"/>
        </w:rPr>
        <w:t>formalized in</w:t>
      </w:r>
      <w:r w:rsidR="009F3D64">
        <w:rPr>
          <w:rFonts w:ascii="Times New Roman" w:hAnsi="Times New Roman" w:cs="Times New Roman"/>
          <w:sz w:val="24"/>
          <w:szCs w:val="24"/>
        </w:rPr>
        <w:t>to</w:t>
      </w:r>
      <w:r w:rsidRPr="00C74327">
        <w:rPr>
          <w:rFonts w:ascii="Times New Roman" w:hAnsi="Times New Roman" w:cs="Times New Roman"/>
          <w:sz w:val="24"/>
          <w:szCs w:val="24"/>
        </w:rPr>
        <w:t xml:space="preserve"> quantitative performance statistics (e.g.</w:t>
      </w:r>
      <w:r w:rsidR="009F3D64">
        <w:rPr>
          <w:rFonts w:ascii="Times New Roman" w:hAnsi="Times New Roman" w:cs="Times New Roman"/>
          <w:sz w:val="24"/>
          <w:szCs w:val="24"/>
        </w:rPr>
        <w:t>,</w:t>
      </w:r>
      <w:r w:rsidRPr="00C74327">
        <w:rPr>
          <w:rFonts w:ascii="Times New Roman" w:hAnsi="Times New Roman" w:cs="Times New Roman"/>
          <w:sz w:val="24"/>
          <w:szCs w:val="24"/>
        </w:rPr>
        <w:t xml:space="preserve"> less than a 20% probability of annual exploitation rates greater than those associated with maximum sustainable yield over a 20</w:t>
      </w:r>
      <w:r w:rsidR="00D550C0">
        <w:rPr>
          <w:rFonts w:ascii="Times New Roman" w:hAnsi="Times New Roman" w:cs="Times New Roman"/>
          <w:sz w:val="24"/>
          <w:szCs w:val="24"/>
        </w:rPr>
        <w:t>-</w:t>
      </w:r>
      <w:r w:rsidRPr="00C74327">
        <w:rPr>
          <w:rFonts w:ascii="Times New Roman" w:hAnsi="Times New Roman" w:cs="Times New Roman"/>
          <w:sz w:val="24"/>
          <w:szCs w:val="24"/>
        </w:rPr>
        <w:t xml:space="preserve">year projection).  </w:t>
      </w:r>
    </w:p>
    <w:p w14:paraId="57F9D71D" w14:textId="7A789BC9" w:rsidR="002D3136" w:rsidRPr="00C74327" w:rsidRDefault="006E219E" w:rsidP="00C74327">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The a</w:t>
      </w:r>
      <w:r w:rsidR="002D3136" w:rsidRPr="00C74327">
        <w:rPr>
          <w:rFonts w:ascii="Times New Roman" w:hAnsi="Times New Roman" w:cs="Times New Roman"/>
          <w:sz w:val="24"/>
          <w:szCs w:val="24"/>
        </w:rPr>
        <w:t xml:space="preserve">vailable data and information </w:t>
      </w:r>
      <w:r w:rsidRPr="00C74327">
        <w:rPr>
          <w:rFonts w:ascii="Times New Roman" w:hAnsi="Times New Roman" w:cs="Times New Roman"/>
          <w:sz w:val="24"/>
          <w:szCs w:val="24"/>
        </w:rPr>
        <w:t xml:space="preserve">are synthesized </w:t>
      </w:r>
      <w:r w:rsidR="002D3136" w:rsidRPr="00C74327">
        <w:rPr>
          <w:rFonts w:ascii="Times New Roman" w:hAnsi="Times New Roman" w:cs="Times New Roman"/>
          <w:sz w:val="24"/>
          <w:szCs w:val="24"/>
        </w:rPr>
        <w:t xml:space="preserve">to identify a broad range of uncertainties </w:t>
      </w:r>
      <w:r w:rsidRPr="00C74327">
        <w:rPr>
          <w:rFonts w:ascii="Times New Roman" w:hAnsi="Times New Roman" w:cs="Times New Roman"/>
          <w:sz w:val="24"/>
          <w:szCs w:val="24"/>
        </w:rPr>
        <w:t>over</w:t>
      </w:r>
      <w:r w:rsidR="002D3136" w:rsidRPr="00C74327">
        <w:rPr>
          <w:rFonts w:ascii="Times New Roman" w:hAnsi="Times New Roman" w:cs="Times New Roman"/>
          <w:sz w:val="24"/>
          <w:szCs w:val="24"/>
        </w:rPr>
        <w:t xml:space="preserve"> which a</w:t>
      </w:r>
      <w:r w:rsidR="005313E4">
        <w:rPr>
          <w:rFonts w:ascii="Times New Roman" w:hAnsi="Times New Roman" w:cs="Times New Roman"/>
          <w:sz w:val="24"/>
          <w:szCs w:val="24"/>
        </w:rPr>
        <w:t xml:space="preserve">n MP </w:t>
      </w:r>
      <w:r w:rsidR="002D3136" w:rsidRPr="00C74327">
        <w:rPr>
          <w:rFonts w:ascii="Times New Roman" w:hAnsi="Times New Roman" w:cs="Times New Roman"/>
          <w:sz w:val="24"/>
          <w:szCs w:val="24"/>
        </w:rPr>
        <w:t xml:space="preserve">should be robust (e.g. stock depletion, over reporting of catches, increasing fishing pressure, dead discarding, increasing natural mortality rate). </w:t>
      </w:r>
      <w:r w:rsidR="00A26246" w:rsidRPr="00C74327">
        <w:rPr>
          <w:rFonts w:ascii="Times New Roman" w:hAnsi="Times New Roman" w:cs="Times New Roman"/>
          <w:sz w:val="24"/>
          <w:szCs w:val="24"/>
        </w:rPr>
        <w:t>Based on these uncertainties operating models</w:t>
      </w:r>
      <w:r w:rsidRPr="00C74327">
        <w:rPr>
          <w:rFonts w:ascii="Times New Roman" w:hAnsi="Times New Roman" w:cs="Times New Roman"/>
          <w:sz w:val="24"/>
          <w:szCs w:val="24"/>
        </w:rPr>
        <w:t xml:space="preserve"> are specified</w:t>
      </w:r>
      <w:r w:rsidR="00A26246" w:rsidRPr="00C74327">
        <w:rPr>
          <w:rFonts w:ascii="Times New Roman" w:hAnsi="Times New Roman" w:cs="Times New Roman"/>
          <w:sz w:val="24"/>
          <w:szCs w:val="24"/>
        </w:rPr>
        <w:t xml:space="preserve"> representing biological (</w:t>
      </w:r>
      <w:r w:rsidR="00A26246" w:rsidRPr="00C74327">
        <w:rPr>
          <w:rFonts w:ascii="Times New Roman" w:hAnsi="Times New Roman" w:cs="Times New Roman"/>
          <w:i/>
          <w:sz w:val="24"/>
          <w:szCs w:val="24"/>
        </w:rPr>
        <w:t>Stock</w:t>
      </w:r>
      <w:r w:rsidR="00A26246" w:rsidRPr="00C74327">
        <w:rPr>
          <w:rFonts w:ascii="Times New Roman" w:hAnsi="Times New Roman" w:cs="Times New Roman"/>
          <w:sz w:val="24"/>
          <w:szCs w:val="24"/>
        </w:rPr>
        <w:t>) and fishery dynamics (</w:t>
      </w:r>
      <w:r w:rsidR="00A26246" w:rsidRPr="00C74327">
        <w:rPr>
          <w:rFonts w:ascii="Times New Roman" w:hAnsi="Times New Roman" w:cs="Times New Roman"/>
          <w:i/>
          <w:sz w:val="24"/>
          <w:szCs w:val="24"/>
        </w:rPr>
        <w:t>Fleet</w:t>
      </w:r>
      <w:r w:rsidR="00A26246" w:rsidRPr="00C74327">
        <w:rPr>
          <w:rFonts w:ascii="Times New Roman" w:hAnsi="Times New Roman" w:cs="Times New Roman"/>
          <w:sz w:val="24"/>
          <w:szCs w:val="24"/>
        </w:rPr>
        <w:t>), observation processes (</w:t>
      </w:r>
      <w:r w:rsidR="00A26246" w:rsidRPr="00C74327">
        <w:rPr>
          <w:rFonts w:ascii="Times New Roman" w:hAnsi="Times New Roman" w:cs="Times New Roman"/>
          <w:i/>
          <w:sz w:val="24"/>
          <w:szCs w:val="24"/>
        </w:rPr>
        <w:t>Obs</w:t>
      </w:r>
      <w:r w:rsidR="00A26246" w:rsidRPr="00C74327">
        <w:rPr>
          <w:rFonts w:ascii="Times New Roman" w:hAnsi="Times New Roman" w:cs="Times New Roman"/>
          <w:sz w:val="24"/>
          <w:szCs w:val="24"/>
        </w:rPr>
        <w:t>) and adherence to management recommendations (</w:t>
      </w:r>
      <w:r w:rsidR="00A26246" w:rsidRPr="00C74327">
        <w:rPr>
          <w:rFonts w:ascii="Times New Roman" w:hAnsi="Times New Roman" w:cs="Times New Roman"/>
          <w:i/>
          <w:sz w:val="24"/>
          <w:szCs w:val="24"/>
        </w:rPr>
        <w:t>Imp</w:t>
      </w:r>
      <w:r w:rsidR="00A26246" w:rsidRPr="00C74327">
        <w:rPr>
          <w:rFonts w:ascii="Times New Roman" w:hAnsi="Times New Roman" w:cs="Times New Roman"/>
          <w:sz w:val="24"/>
          <w:szCs w:val="24"/>
        </w:rPr>
        <w:t>)</w:t>
      </w:r>
      <w:r w:rsidR="00A26246" w:rsidRPr="00C74327">
        <w:rPr>
          <w:rFonts w:ascii="Times New Roman" w:hAnsi="Times New Roman" w:cs="Times New Roman"/>
          <w:i/>
          <w:sz w:val="24"/>
          <w:szCs w:val="24"/>
        </w:rPr>
        <w:t xml:space="preserve"> </w:t>
      </w:r>
      <w:r w:rsidR="00A26246" w:rsidRPr="00C74327">
        <w:rPr>
          <w:rFonts w:ascii="Times New Roman" w:hAnsi="Times New Roman" w:cs="Times New Roman"/>
          <w:sz w:val="24"/>
          <w:szCs w:val="24"/>
        </w:rPr>
        <w:t xml:space="preserve">that include suitable imprecision in parameter values and structural uncertainties. </w:t>
      </w:r>
    </w:p>
    <w:p w14:paraId="29C1C526" w14:textId="1691A988" w:rsidR="00A26246" w:rsidRPr="00C74327" w:rsidRDefault="006E219E" w:rsidP="00C74327">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C</w:t>
      </w:r>
      <w:r w:rsidR="00A26246" w:rsidRPr="00C74327">
        <w:rPr>
          <w:rFonts w:ascii="Times New Roman" w:hAnsi="Times New Roman" w:cs="Times New Roman"/>
          <w:sz w:val="24"/>
          <w:szCs w:val="24"/>
        </w:rPr>
        <w:t xml:space="preserve">andidate MPs </w:t>
      </w:r>
      <w:r w:rsidRPr="00C74327">
        <w:rPr>
          <w:rFonts w:ascii="Times New Roman" w:hAnsi="Times New Roman" w:cs="Times New Roman"/>
          <w:sz w:val="24"/>
          <w:szCs w:val="24"/>
        </w:rPr>
        <w:t xml:space="preserve">are identified </w:t>
      </w:r>
      <w:r w:rsidR="00A26246" w:rsidRPr="00C74327">
        <w:rPr>
          <w:rFonts w:ascii="Times New Roman" w:hAnsi="Times New Roman" w:cs="Times New Roman"/>
          <w:sz w:val="24"/>
          <w:szCs w:val="24"/>
        </w:rPr>
        <w:t>that are feasible given management options available</w:t>
      </w:r>
      <w:r w:rsidRPr="00C74327">
        <w:rPr>
          <w:rFonts w:ascii="Times New Roman" w:hAnsi="Times New Roman" w:cs="Times New Roman"/>
          <w:sz w:val="24"/>
          <w:szCs w:val="24"/>
        </w:rPr>
        <w:t xml:space="preserve"> (</w:t>
      </w:r>
      <w:r w:rsidR="0071039F">
        <w:rPr>
          <w:rFonts w:ascii="Times New Roman" w:hAnsi="Times New Roman" w:cs="Times New Roman"/>
          <w:sz w:val="24"/>
          <w:szCs w:val="24"/>
        </w:rPr>
        <w:t>e.g.</w:t>
      </w:r>
      <w:r w:rsidRPr="00C74327">
        <w:rPr>
          <w:rFonts w:ascii="Times New Roman" w:hAnsi="Times New Roman" w:cs="Times New Roman"/>
          <w:sz w:val="24"/>
          <w:szCs w:val="24"/>
        </w:rPr>
        <w:t xml:space="preserve"> </w:t>
      </w:r>
      <w:r w:rsidR="0071039F">
        <w:rPr>
          <w:rFonts w:ascii="Times New Roman" w:hAnsi="Times New Roman" w:cs="Times New Roman"/>
          <w:sz w:val="24"/>
          <w:szCs w:val="24"/>
        </w:rPr>
        <w:t>the management system requires</w:t>
      </w:r>
      <w:r w:rsidRPr="00C74327">
        <w:rPr>
          <w:rFonts w:ascii="Times New Roman" w:hAnsi="Times New Roman" w:cs="Times New Roman"/>
          <w:sz w:val="24"/>
          <w:szCs w:val="24"/>
        </w:rPr>
        <w:t xml:space="preserve"> catch recommendations</w:t>
      </w:r>
      <w:r w:rsidR="00A26246" w:rsidRPr="00C74327">
        <w:rPr>
          <w:rFonts w:ascii="Times New Roman" w:hAnsi="Times New Roman" w:cs="Times New Roman"/>
          <w:sz w:val="24"/>
          <w:szCs w:val="24"/>
        </w:rPr>
        <w:t xml:space="preserve">) and the types of data available now and in the future.  </w:t>
      </w:r>
    </w:p>
    <w:p w14:paraId="2FD0046F" w14:textId="150F5205" w:rsidR="00C74327" w:rsidRPr="00C74327" w:rsidRDefault="00936B52" w:rsidP="00C74327">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C</w:t>
      </w:r>
      <w:r w:rsidR="00A26246" w:rsidRPr="00C74327">
        <w:rPr>
          <w:rFonts w:ascii="Times New Roman" w:hAnsi="Times New Roman" w:cs="Times New Roman"/>
          <w:sz w:val="24"/>
          <w:szCs w:val="24"/>
        </w:rPr>
        <w:t xml:space="preserve">andidate management </w:t>
      </w:r>
      <w:r w:rsidR="008D1B33" w:rsidRPr="00C74327">
        <w:rPr>
          <w:rFonts w:ascii="Times New Roman" w:hAnsi="Times New Roman" w:cs="Times New Roman"/>
          <w:sz w:val="24"/>
          <w:szCs w:val="24"/>
        </w:rPr>
        <w:t>procedures</w:t>
      </w:r>
      <w:r w:rsidR="00A26246" w:rsidRPr="00C74327">
        <w:rPr>
          <w:rFonts w:ascii="Times New Roman" w:hAnsi="Times New Roman" w:cs="Times New Roman"/>
          <w:sz w:val="24"/>
          <w:szCs w:val="24"/>
        </w:rPr>
        <w:t xml:space="preserve"> </w:t>
      </w:r>
      <w:r>
        <w:rPr>
          <w:rFonts w:ascii="Times New Roman" w:hAnsi="Times New Roman" w:cs="Times New Roman"/>
          <w:sz w:val="24"/>
          <w:szCs w:val="24"/>
        </w:rPr>
        <w:t xml:space="preserve">are applied to the simulated fishery as represented by </w:t>
      </w:r>
      <w:r w:rsidR="00A26246" w:rsidRPr="00C74327">
        <w:rPr>
          <w:rFonts w:ascii="Times New Roman" w:hAnsi="Times New Roman" w:cs="Times New Roman"/>
          <w:sz w:val="24"/>
          <w:szCs w:val="24"/>
        </w:rPr>
        <w:t xml:space="preserve">the operating model </w:t>
      </w:r>
      <w:r>
        <w:rPr>
          <w:rFonts w:ascii="Times New Roman" w:hAnsi="Times New Roman" w:cs="Times New Roman"/>
          <w:sz w:val="24"/>
          <w:szCs w:val="24"/>
        </w:rPr>
        <w:t>as part of the</w:t>
      </w:r>
      <w:r w:rsidR="008D1B33" w:rsidRPr="00C74327">
        <w:rPr>
          <w:rFonts w:ascii="Times New Roman" w:hAnsi="Times New Roman" w:cs="Times New Roman"/>
          <w:sz w:val="24"/>
          <w:szCs w:val="24"/>
        </w:rPr>
        <w:t xml:space="preserve"> MSE (the </w:t>
      </w:r>
      <w:r w:rsidR="008D1B33" w:rsidRPr="00C74327">
        <w:rPr>
          <w:rFonts w:ascii="Times New Roman" w:hAnsi="Times New Roman" w:cs="Times New Roman"/>
          <w:i/>
          <w:sz w:val="24"/>
          <w:szCs w:val="24"/>
        </w:rPr>
        <w:t>runMSE</w:t>
      </w:r>
      <w:r w:rsidR="008D1B33" w:rsidRPr="00C74327">
        <w:rPr>
          <w:rFonts w:ascii="Times New Roman" w:hAnsi="Times New Roman" w:cs="Times New Roman"/>
          <w:sz w:val="24"/>
          <w:szCs w:val="24"/>
        </w:rPr>
        <w:t xml:space="preserve"> method).</w:t>
      </w:r>
    </w:p>
    <w:p w14:paraId="6F6DE2DC" w14:textId="3B273307" w:rsidR="00C74327" w:rsidRDefault="00936B52" w:rsidP="00B80114">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8D1B33" w:rsidRPr="00C74327">
        <w:rPr>
          <w:rFonts w:ascii="Times New Roman" w:hAnsi="Times New Roman" w:cs="Times New Roman"/>
          <w:sz w:val="24"/>
          <w:szCs w:val="24"/>
        </w:rPr>
        <w:t>he results of the MSE analysis</w:t>
      </w:r>
      <w:r>
        <w:rPr>
          <w:rFonts w:ascii="Times New Roman" w:hAnsi="Times New Roman" w:cs="Times New Roman"/>
          <w:sz w:val="24"/>
          <w:szCs w:val="24"/>
        </w:rPr>
        <w:t xml:space="preserve"> are presented,</w:t>
      </w:r>
      <w:r w:rsidR="008D1B33" w:rsidRPr="00C74327">
        <w:rPr>
          <w:rFonts w:ascii="Times New Roman" w:hAnsi="Times New Roman" w:cs="Times New Roman"/>
          <w:sz w:val="24"/>
          <w:szCs w:val="24"/>
        </w:rPr>
        <w:t xml:space="preserve"> including trade-offs and robustness testing (plotting methods for the </w:t>
      </w:r>
      <w:r w:rsidR="008D1B33" w:rsidRPr="00C74327">
        <w:rPr>
          <w:rFonts w:ascii="Times New Roman" w:hAnsi="Times New Roman" w:cs="Times New Roman"/>
          <w:i/>
          <w:sz w:val="24"/>
          <w:szCs w:val="24"/>
        </w:rPr>
        <w:t>MSE</w:t>
      </w:r>
      <w:r w:rsidR="008D1B33" w:rsidRPr="00C74327">
        <w:rPr>
          <w:rFonts w:ascii="Times New Roman" w:hAnsi="Times New Roman" w:cs="Times New Roman"/>
          <w:sz w:val="24"/>
          <w:szCs w:val="24"/>
        </w:rPr>
        <w:t xml:space="preserve"> object). Select a management procedure for example by satisficing</w:t>
      </w:r>
      <w:r w:rsidR="007D6D08" w:rsidRPr="007D6D08">
        <w:rPr>
          <w:rFonts w:ascii="Times New Roman" w:hAnsi="Times New Roman" w:cs="Times New Roman"/>
          <w:sz w:val="24"/>
          <w:szCs w:val="24"/>
        </w:rPr>
        <w:t xml:space="preserve"> </w:t>
      </w:r>
      <w:r w:rsidR="007D6D08">
        <w:rPr>
          <w:rFonts w:ascii="Times New Roman" w:hAnsi="Times New Roman" w:cs="Times New Roman"/>
          <w:sz w:val="24"/>
          <w:szCs w:val="24"/>
        </w:rPr>
        <w:t>(</w:t>
      </w:r>
      <w:r w:rsidR="007D6D08" w:rsidRPr="00C74327">
        <w:rPr>
          <w:rFonts w:ascii="Times New Roman" w:hAnsi="Times New Roman" w:cs="Times New Roman"/>
          <w:sz w:val="24"/>
          <w:szCs w:val="24"/>
        </w:rPr>
        <w:t>acceptance of MPs that meet minimum performance requirements)</w:t>
      </w:r>
      <w:r w:rsidR="008D1B33" w:rsidRPr="00C74327">
        <w:rPr>
          <w:rFonts w:ascii="Times New Roman" w:hAnsi="Times New Roman" w:cs="Times New Roman"/>
          <w:sz w:val="24"/>
          <w:szCs w:val="24"/>
        </w:rPr>
        <w:t xml:space="preserve"> (</w:t>
      </w:r>
      <w:r w:rsidR="007D6D08">
        <w:rPr>
          <w:rFonts w:ascii="Times New Roman" w:hAnsi="Times New Roman" w:cs="Times New Roman"/>
          <w:sz w:val="24"/>
          <w:szCs w:val="24"/>
        </w:rPr>
        <w:t xml:space="preserve">Miller </w:t>
      </w:r>
      <w:r w:rsidR="007D6D08">
        <w:rPr>
          <w:rFonts w:ascii="Times New Roman" w:hAnsi="Times New Roman" w:cs="Times New Roman"/>
          <w:sz w:val="24"/>
          <w:szCs w:val="24"/>
        </w:rPr>
        <w:lastRenderedPageBreak/>
        <w:t>and Shelton 2010)</w:t>
      </w:r>
      <w:r w:rsidR="008D1B33" w:rsidRPr="00C74327">
        <w:rPr>
          <w:rFonts w:ascii="Times New Roman" w:hAnsi="Times New Roman" w:cs="Times New Roman"/>
          <w:sz w:val="24"/>
          <w:szCs w:val="24"/>
        </w:rPr>
        <w:t>. Apply the management procedure (</w:t>
      </w:r>
      <w:r w:rsidR="008D1B33" w:rsidRPr="00C74327">
        <w:rPr>
          <w:rFonts w:ascii="Times New Roman" w:hAnsi="Times New Roman" w:cs="Times New Roman"/>
          <w:i/>
          <w:sz w:val="24"/>
          <w:szCs w:val="24"/>
        </w:rPr>
        <w:t>Output</w:t>
      </w:r>
      <w:r w:rsidR="008D1B33" w:rsidRPr="00C74327">
        <w:rPr>
          <w:rFonts w:ascii="Times New Roman" w:hAnsi="Times New Roman" w:cs="Times New Roman"/>
          <w:sz w:val="24"/>
          <w:szCs w:val="24"/>
        </w:rPr>
        <w:t xml:space="preserve"> or </w:t>
      </w:r>
      <w:r w:rsidR="008D1B33" w:rsidRPr="00C74327">
        <w:rPr>
          <w:rFonts w:ascii="Times New Roman" w:hAnsi="Times New Roman" w:cs="Times New Roman"/>
          <w:i/>
          <w:sz w:val="24"/>
          <w:szCs w:val="24"/>
        </w:rPr>
        <w:t xml:space="preserve">Input </w:t>
      </w:r>
      <w:r w:rsidR="008D1B33" w:rsidRPr="00C74327">
        <w:rPr>
          <w:rFonts w:ascii="Times New Roman" w:hAnsi="Times New Roman" w:cs="Times New Roman"/>
          <w:sz w:val="24"/>
          <w:szCs w:val="24"/>
        </w:rPr>
        <w:t xml:space="preserve">method) to real fishery data in an object of class </w:t>
      </w:r>
      <w:r w:rsidR="008D1B33" w:rsidRPr="00C74327">
        <w:rPr>
          <w:rFonts w:ascii="Times New Roman" w:hAnsi="Times New Roman" w:cs="Times New Roman"/>
          <w:i/>
          <w:sz w:val="24"/>
          <w:szCs w:val="24"/>
        </w:rPr>
        <w:t xml:space="preserve">Data </w:t>
      </w:r>
      <w:r w:rsidR="008D1B33" w:rsidRPr="00C74327">
        <w:rPr>
          <w:rFonts w:ascii="Times New Roman" w:hAnsi="Times New Roman" w:cs="Times New Roman"/>
          <w:sz w:val="24"/>
          <w:szCs w:val="24"/>
        </w:rPr>
        <w:t xml:space="preserve">to calculate a management recommendation. </w:t>
      </w:r>
    </w:p>
    <w:p w14:paraId="621063C0" w14:textId="1BCEBC3C" w:rsidR="00A26246" w:rsidRPr="00C74327" w:rsidRDefault="008D1B33" w:rsidP="00B80114">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 xml:space="preserve"> </w:t>
      </w:r>
      <w:r w:rsidR="00936B52">
        <w:rPr>
          <w:rFonts w:ascii="Times New Roman" w:hAnsi="Times New Roman" w:cs="Times New Roman"/>
          <w:sz w:val="24"/>
          <w:szCs w:val="24"/>
        </w:rPr>
        <w:t>F</w:t>
      </w:r>
      <w:r w:rsidRPr="00C74327">
        <w:rPr>
          <w:rFonts w:ascii="Times New Roman" w:hAnsi="Times New Roman" w:cs="Times New Roman"/>
          <w:sz w:val="24"/>
          <w:szCs w:val="24"/>
        </w:rPr>
        <w:t xml:space="preserve">ormal protocols for MP review </w:t>
      </w:r>
      <w:r w:rsidR="00936B52">
        <w:rPr>
          <w:rFonts w:ascii="Times New Roman" w:hAnsi="Times New Roman" w:cs="Times New Roman"/>
          <w:sz w:val="24"/>
          <w:szCs w:val="24"/>
        </w:rPr>
        <w:t xml:space="preserve">are adopted, including the </w:t>
      </w:r>
      <w:r w:rsidRPr="00C74327">
        <w:rPr>
          <w:rFonts w:ascii="Times New Roman" w:hAnsi="Times New Roman" w:cs="Times New Roman"/>
          <w:sz w:val="24"/>
          <w:szCs w:val="24"/>
        </w:rPr>
        <w:t xml:space="preserve">circumstances where the OM (and MP) should be revisited (e.g. observed data that are atypical of simulated data).  </w:t>
      </w:r>
    </w:p>
    <w:p w14:paraId="5EBF8847" w14:textId="77777777" w:rsidR="00692EDE" w:rsidRDefault="00692EDE" w:rsidP="004C2313">
      <w:pPr>
        <w:spacing w:after="0" w:line="480" w:lineRule="auto"/>
        <w:rPr>
          <w:rFonts w:ascii="Times New Roman" w:hAnsi="Times New Roman" w:cs="Times New Roman"/>
          <w:sz w:val="24"/>
          <w:szCs w:val="24"/>
        </w:rPr>
      </w:pPr>
    </w:p>
    <w:p w14:paraId="11F79C87" w14:textId="72AFEF59" w:rsidR="000E2224" w:rsidRPr="000E2224" w:rsidRDefault="000E2224" w:rsidP="004C2313">
      <w:pPr>
        <w:spacing w:after="0" w:line="480" w:lineRule="auto"/>
        <w:rPr>
          <w:rFonts w:ascii="Times New Roman" w:hAnsi="Times New Roman" w:cs="Times New Roman"/>
          <w:b/>
          <w:i/>
          <w:sz w:val="24"/>
          <w:szCs w:val="24"/>
        </w:rPr>
      </w:pPr>
      <w:r w:rsidRPr="000E2224">
        <w:rPr>
          <w:rFonts w:ascii="Times New Roman" w:hAnsi="Times New Roman" w:cs="Times New Roman"/>
          <w:b/>
          <w:i/>
          <w:sz w:val="24"/>
          <w:szCs w:val="24"/>
        </w:rPr>
        <w:t>Management procedures</w:t>
      </w:r>
      <w:r w:rsidR="003171D3">
        <w:rPr>
          <w:rFonts w:ascii="Times New Roman" w:hAnsi="Times New Roman" w:cs="Times New Roman"/>
          <w:b/>
          <w:i/>
          <w:sz w:val="24"/>
          <w:szCs w:val="24"/>
        </w:rPr>
        <w:t xml:space="preserve"> </w:t>
      </w:r>
    </w:p>
    <w:p w14:paraId="3A92C3BB" w14:textId="70B4468B" w:rsidR="000E2224" w:rsidRDefault="000E2224" w:rsidP="004C2313">
      <w:pPr>
        <w:spacing w:after="0"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The primary purpose of DLMtool is to provide an extensible software package for testing user-designed management procedures. The package include</w:t>
      </w:r>
      <w:r w:rsidR="003171D3">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a number of pre-specified data-limited MPs that use various types of data to make </w:t>
      </w:r>
      <w:r w:rsidR="002C2490">
        <w:rPr>
          <w:rFonts w:ascii="Times New Roman" w:hAnsi="Times New Roman" w:cs="Times New Roman"/>
          <w:color w:val="222222"/>
          <w:sz w:val="24"/>
          <w:szCs w:val="24"/>
          <w:shd w:val="clear" w:color="auto" w:fill="FFFFFF"/>
        </w:rPr>
        <w:t xml:space="preserve">various types of </w:t>
      </w:r>
      <w:r>
        <w:rPr>
          <w:rFonts w:ascii="Times New Roman" w:hAnsi="Times New Roman" w:cs="Times New Roman"/>
          <w:color w:val="222222"/>
          <w:sz w:val="24"/>
          <w:szCs w:val="24"/>
          <w:shd w:val="clear" w:color="auto" w:fill="FFFFFF"/>
        </w:rPr>
        <w:t xml:space="preserve">management recommendations </w:t>
      </w:r>
      <w:r w:rsidR="002C2490">
        <w:rPr>
          <w:rFonts w:ascii="Times New Roman" w:hAnsi="Times New Roman" w:cs="Times New Roman"/>
          <w:color w:val="222222"/>
          <w:sz w:val="24"/>
          <w:szCs w:val="24"/>
          <w:shd w:val="clear" w:color="auto" w:fill="FFFFFF"/>
        </w:rPr>
        <w:t>including</w:t>
      </w:r>
      <w:r>
        <w:rPr>
          <w:rFonts w:ascii="Times New Roman" w:hAnsi="Times New Roman" w:cs="Times New Roman"/>
          <w:color w:val="222222"/>
          <w:sz w:val="24"/>
          <w:szCs w:val="24"/>
          <w:shd w:val="clear" w:color="auto" w:fill="FFFFFF"/>
        </w:rPr>
        <w:t xml:space="preserve"> Total </w:t>
      </w:r>
      <w:r w:rsidR="002C2490">
        <w:rPr>
          <w:rFonts w:ascii="Times New Roman" w:hAnsi="Times New Roman" w:cs="Times New Roman"/>
          <w:color w:val="222222"/>
          <w:sz w:val="24"/>
          <w:szCs w:val="24"/>
          <w:shd w:val="clear" w:color="auto" w:fill="FFFFFF"/>
        </w:rPr>
        <w:t>Annual</w:t>
      </w:r>
      <w:r>
        <w:rPr>
          <w:rFonts w:ascii="Times New Roman" w:hAnsi="Times New Roman" w:cs="Times New Roman"/>
          <w:color w:val="222222"/>
          <w:sz w:val="24"/>
          <w:szCs w:val="24"/>
          <w:shd w:val="clear" w:color="auto" w:fill="FFFFFF"/>
        </w:rPr>
        <w:t xml:space="preserve"> Catches (TACs), Total </w:t>
      </w:r>
      <w:r w:rsidR="002C2490">
        <w:rPr>
          <w:rFonts w:ascii="Times New Roman" w:hAnsi="Times New Roman" w:cs="Times New Roman"/>
          <w:color w:val="222222"/>
          <w:sz w:val="24"/>
          <w:szCs w:val="24"/>
          <w:shd w:val="clear" w:color="auto" w:fill="FFFFFF"/>
        </w:rPr>
        <w:t>Annual</w:t>
      </w:r>
      <w:r>
        <w:rPr>
          <w:rFonts w:ascii="Times New Roman" w:hAnsi="Times New Roman" w:cs="Times New Roman"/>
          <w:color w:val="222222"/>
          <w:sz w:val="24"/>
          <w:szCs w:val="24"/>
          <w:shd w:val="clear" w:color="auto" w:fill="FFFFFF"/>
        </w:rPr>
        <w:t xml:space="preserve"> Effort (TAE), size limits and time-area closures. </w:t>
      </w:r>
      <w:r w:rsidR="00F61D3F">
        <w:rPr>
          <w:rFonts w:ascii="Times New Roman" w:hAnsi="Times New Roman" w:cs="Times New Roman"/>
          <w:color w:val="222222"/>
          <w:sz w:val="24"/>
          <w:szCs w:val="24"/>
          <w:shd w:val="clear" w:color="auto" w:fill="FFFFFF"/>
        </w:rPr>
        <w:t>The details of management procedures are not the subject of this paper, for a description and performance evaluation of DLMtool MPs see Carruthers et al. (</w:t>
      </w:r>
      <w:r w:rsidR="002C2490">
        <w:rPr>
          <w:rFonts w:ascii="Times New Roman" w:hAnsi="Times New Roman" w:cs="Times New Roman"/>
          <w:color w:val="222222"/>
          <w:sz w:val="24"/>
          <w:szCs w:val="24"/>
          <w:shd w:val="clear" w:color="auto" w:fill="FFFFFF"/>
        </w:rPr>
        <w:t xml:space="preserve">2014; </w:t>
      </w:r>
      <w:r w:rsidR="00F61D3F">
        <w:rPr>
          <w:rFonts w:ascii="Times New Roman" w:hAnsi="Times New Roman" w:cs="Times New Roman"/>
          <w:color w:val="222222"/>
          <w:sz w:val="24"/>
          <w:szCs w:val="24"/>
          <w:shd w:val="clear" w:color="auto" w:fill="FFFFFF"/>
        </w:rPr>
        <w:t>2015)</w:t>
      </w:r>
      <w:r w:rsidR="002C2490">
        <w:rPr>
          <w:rFonts w:ascii="Times New Roman" w:hAnsi="Times New Roman" w:cs="Times New Roman"/>
          <w:color w:val="222222"/>
          <w:sz w:val="24"/>
          <w:szCs w:val="24"/>
          <w:shd w:val="clear" w:color="auto" w:fill="FFFFFF"/>
        </w:rPr>
        <w:t xml:space="preserve"> and Harford and Carruthers (201</w:t>
      </w:r>
      <w:r w:rsidR="00002208">
        <w:rPr>
          <w:rFonts w:ascii="Times New Roman" w:hAnsi="Times New Roman" w:cs="Times New Roman"/>
          <w:color w:val="222222"/>
          <w:sz w:val="24"/>
          <w:szCs w:val="24"/>
          <w:shd w:val="clear" w:color="auto" w:fill="FFFFFF"/>
        </w:rPr>
        <w:t>7</w:t>
      </w:r>
      <w:r w:rsidR="002C2490">
        <w:rPr>
          <w:rFonts w:ascii="Times New Roman" w:hAnsi="Times New Roman" w:cs="Times New Roman"/>
          <w:color w:val="222222"/>
          <w:sz w:val="24"/>
          <w:szCs w:val="24"/>
          <w:shd w:val="clear" w:color="auto" w:fill="FFFFFF"/>
        </w:rPr>
        <w:t>)</w:t>
      </w:r>
      <w:r w:rsidR="00F61D3F">
        <w:rPr>
          <w:rFonts w:ascii="Times New Roman" w:hAnsi="Times New Roman" w:cs="Times New Roman"/>
          <w:color w:val="222222"/>
          <w:sz w:val="24"/>
          <w:szCs w:val="24"/>
          <w:shd w:val="clear" w:color="auto" w:fill="FFFFFF"/>
        </w:rPr>
        <w:t>. Additionally Appendix E includes a</w:t>
      </w:r>
      <w:r w:rsidR="002C2490">
        <w:rPr>
          <w:rFonts w:ascii="Times New Roman" w:hAnsi="Times New Roman" w:cs="Times New Roman"/>
          <w:color w:val="222222"/>
          <w:sz w:val="24"/>
          <w:szCs w:val="24"/>
          <w:shd w:val="clear" w:color="auto" w:fill="FFFFFF"/>
        </w:rPr>
        <w:t>n</w:t>
      </w:r>
      <w:r w:rsidR="00F61D3F">
        <w:rPr>
          <w:rFonts w:ascii="Times New Roman" w:hAnsi="Times New Roman" w:cs="Times New Roman"/>
          <w:color w:val="222222"/>
          <w:sz w:val="24"/>
          <w:szCs w:val="24"/>
          <w:shd w:val="clear" w:color="auto" w:fill="FFFFFF"/>
        </w:rPr>
        <w:t xml:space="preserve"> </w:t>
      </w:r>
      <w:r w:rsidR="002C2490">
        <w:rPr>
          <w:rFonts w:ascii="Times New Roman" w:hAnsi="Times New Roman" w:cs="Times New Roman"/>
          <w:color w:val="222222"/>
          <w:sz w:val="24"/>
          <w:szCs w:val="24"/>
          <w:shd w:val="clear" w:color="auto" w:fill="FFFFFF"/>
        </w:rPr>
        <w:t>overview</w:t>
      </w:r>
      <w:r w:rsidR="00F61D3F">
        <w:rPr>
          <w:rFonts w:ascii="Times New Roman" w:hAnsi="Times New Roman" w:cs="Times New Roman"/>
          <w:color w:val="222222"/>
          <w:sz w:val="24"/>
          <w:szCs w:val="24"/>
          <w:shd w:val="clear" w:color="auto" w:fill="FFFFFF"/>
        </w:rPr>
        <w:t xml:space="preserve"> of the various DLMtool MPs that are currently available.</w:t>
      </w:r>
    </w:p>
    <w:p w14:paraId="35E10456" w14:textId="77777777" w:rsidR="000E2224" w:rsidRDefault="000E2224" w:rsidP="004C2313">
      <w:pPr>
        <w:spacing w:after="0" w:line="480" w:lineRule="auto"/>
        <w:rPr>
          <w:rFonts w:ascii="Times New Roman" w:hAnsi="Times New Roman" w:cs="Times New Roman"/>
          <w:sz w:val="24"/>
          <w:szCs w:val="24"/>
        </w:rPr>
      </w:pPr>
    </w:p>
    <w:p w14:paraId="0E5DD771" w14:textId="1C4A3F79" w:rsidR="000E2224" w:rsidRPr="000E2224" w:rsidRDefault="000E2224" w:rsidP="004C2313">
      <w:pPr>
        <w:spacing w:after="0" w:line="480" w:lineRule="auto"/>
        <w:rPr>
          <w:rFonts w:ascii="Times New Roman" w:hAnsi="Times New Roman" w:cs="Times New Roman"/>
          <w:b/>
          <w:i/>
          <w:sz w:val="24"/>
          <w:szCs w:val="24"/>
        </w:rPr>
      </w:pPr>
      <w:r w:rsidRPr="000E2224">
        <w:rPr>
          <w:rFonts w:ascii="Times New Roman" w:hAnsi="Times New Roman" w:cs="Times New Roman"/>
          <w:b/>
          <w:i/>
          <w:sz w:val="24"/>
          <w:szCs w:val="24"/>
        </w:rPr>
        <w:t>Performance metrics</w:t>
      </w:r>
    </w:p>
    <w:p w14:paraId="14A6853F" w14:textId="7A9B0ED7" w:rsidR="000E2224" w:rsidRDefault="003171D3"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Similarly to management procedures the purpose of DLMtool is to provide a flexible basis for calculating any number of performance metrics that are appropriate to each fishery management setting. The purpose of this paper is not to discuss the diversity of management objectives (e.g. rebuild a stock), performance measures (e.g. biomass relative to MSY levels) and statistics (e.g. probability of biomass above BMSY levels in 50 years). However to demonstrate the breath of MSE outputs that are available in DLMtool we include examples from previous DLMtool applications (</w:t>
      </w:r>
      <w:commentRangeStart w:id="0"/>
      <w:r>
        <w:rPr>
          <w:rFonts w:ascii="Times New Roman" w:hAnsi="Times New Roman" w:cs="Times New Roman"/>
          <w:sz w:val="24"/>
          <w:szCs w:val="24"/>
        </w:rPr>
        <w:t>Figure</w:t>
      </w:r>
      <w:commentRangeEnd w:id="0"/>
      <w:r>
        <w:rPr>
          <w:rStyle w:val="CommentReference"/>
        </w:rPr>
        <w:commentReference w:id="0"/>
      </w:r>
      <w:r>
        <w:rPr>
          <w:rFonts w:ascii="Times New Roman" w:hAnsi="Times New Roman" w:cs="Times New Roman"/>
          <w:sz w:val="24"/>
          <w:szCs w:val="24"/>
        </w:rPr>
        <w:t xml:space="preserve"> 2). </w:t>
      </w:r>
      <w:r w:rsidRPr="003171D3">
        <w:rPr>
          <w:rFonts w:ascii="Times New Roman" w:hAnsi="Times New Roman" w:cs="Times New Roman"/>
          <w:sz w:val="24"/>
          <w:szCs w:val="24"/>
          <w:highlight w:val="yellow"/>
        </w:rPr>
        <w:t>&lt;some brief detail on the nature of these figures&gt;</w:t>
      </w:r>
    </w:p>
    <w:p w14:paraId="4D08BEA5" w14:textId="77777777" w:rsidR="000E2224" w:rsidRPr="00D762EF" w:rsidRDefault="000E2224" w:rsidP="004C2313">
      <w:pPr>
        <w:spacing w:after="0" w:line="480" w:lineRule="auto"/>
        <w:rPr>
          <w:rFonts w:ascii="Times New Roman" w:hAnsi="Times New Roman" w:cs="Times New Roman"/>
          <w:sz w:val="24"/>
          <w:szCs w:val="24"/>
        </w:rPr>
      </w:pPr>
    </w:p>
    <w:p w14:paraId="5C2B0788" w14:textId="137CFB75" w:rsidR="00D01D62" w:rsidRDefault="00EE298C"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Features</w:t>
      </w:r>
    </w:p>
    <w:p w14:paraId="5CABF717" w14:textId="23D4323F" w:rsidR="00EA5A2D" w:rsidRDefault="00EA5A2D"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summary of DLMtool </w:t>
      </w:r>
      <w:r w:rsidR="00F63331">
        <w:rPr>
          <w:rFonts w:ascii="Times New Roman" w:hAnsi="Times New Roman" w:cs="Times New Roman"/>
          <w:sz w:val="24"/>
          <w:szCs w:val="24"/>
        </w:rPr>
        <w:t>features</w:t>
      </w:r>
      <w:r>
        <w:rPr>
          <w:rFonts w:ascii="Times New Roman" w:hAnsi="Times New Roman" w:cs="Times New Roman"/>
          <w:sz w:val="24"/>
          <w:szCs w:val="24"/>
        </w:rPr>
        <w:t xml:space="preserve"> are described in Table 4. </w:t>
      </w:r>
    </w:p>
    <w:p w14:paraId="0E77BD55" w14:textId="77777777" w:rsidR="000E2224" w:rsidRPr="00D762EF" w:rsidRDefault="000E2224" w:rsidP="004C2313">
      <w:pPr>
        <w:spacing w:after="0" w:line="480" w:lineRule="auto"/>
        <w:rPr>
          <w:rFonts w:ascii="Times New Roman" w:hAnsi="Times New Roman" w:cs="Times New Roman"/>
          <w:sz w:val="24"/>
          <w:szCs w:val="24"/>
        </w:rPr>
      </w:pPr>
    </w:p>
    <w:p w14:paraId="619792B3" w14:textId="02044160" w:rsidR="006D25F3" w:rsidRDefault="006D25F3" w:rsidP="004C2313">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E4B88D7" w14:textId="7046C86C" w:rsidR="00D25278" w:rsidRDefault="00D25278" w:rsidP="00D25278">
      <w:pPr>
        <w:spacing w:after="0" w:line="480" w:lineRule="auto"/>
        <w:rPr>
          <w:rFonts w:ascii="Times New Roman" w:hAnsi="Times New Roman" w:cs="Times New Roman"/>
          <w:sz w:val="24"/>
          <w:szCs w:val="24"/>
        </w:rPr>
      </w:pPr>
      <w:r>
        <w:rPr>
          <w:rFonts w:ascii="Times New Roman" w:hAnsi="Times New Roman" w:cs="Times New Roman"/>
          <w:sz w:val="24"/>
          <w:szCs w:val="24"/>
        </w:rPr>
        <w:t>Through various applications of</w:t>
      </w:r>
      <w:r w:rsidR="004C7DAE">
        <w:rPr>
          <w:rFonts w:ascii="Times New Roman" w:hAnsi="Times New Roman" w:cs="Times New Roman"/>
          <w:sz w:val="24"/>
          <w:szCs w:val="24"/>
        </w:rPr>
        <w:t xml:space="preserve"> </w:t>
      </w:r>
      <w:r>
        <w:rPr>
          <w:rFonts w:ascii="Times New Roman" w:hAnsi="Times New Roman" w:cs="Times New Roman"/>
          <w:sz w:val="24"/>
          <w:szCs w:val="24"/>
        </w:rPr>
        <w:t>DLMtool and wider experience</w:t>
      </w:r>
      <w:r w:rsidR="00CE77C4">
        <w:rPr>
          <w:rFonts w:ascii="Times New Roman" w:hAnsi="Times New Roman" w:cs="Times New Roman"/>
          <w:sz w:val="24"/>
          <w:szCs w:val="24"/>
        </w:rPr>
        <w:t>s</w:t>
      </w:r>
      <w:r>
        <w:rPr>
          <w:rFonts w:ascii="Times New Roman" w:hAnsi="Times New Roman" w:cs="Times New Roman"/>
          <w:sz w:val="24"/>
          <w:szCs w:val="24"/>
        </w:rPr>
        <w:t xml:space="preserve"> applying MSE</w:t>
      </w:r>
      <w:r w:rsidR="00CE77C4">
        <w:rPr>
          <w:rFonts w:ascii="Times New Roman" w:hAnsi="Times New Roman" w:cs="Times New Roman"/>
          <w:sz w:val="24"/>
          <w:szCs w:val="24"/>
        </w:rPr>
        <w:t>,</w:t>
      </w:r>
      <w:r>
        <w:rPr>
          <w:rFonts w:ascii="Times New Roman" w:hAnsi="Times New Roman" w:cs="Times New Roman"/>
          <w:sz w:val="24"/>
          <w:szCs w:val="24"/>
        </w:rPr>
        <w:t xml:space="preserve"> it is clear</w:t>
      </w:r>
      <w:r w:rsidR="00CE77C4">
        <w:rPr>
          <w:rFonts w:ascii="Times New Roman" w:hAnsi="Times New Roman" w:cs="Times New Roman"/>
          <w:sz w:val="24"/>
          <w:szCs w:val="24"/>
        </w:rPr>
        <w:t xml:space="preserve"> that</w:t>
      </w:r>
      <w:r>
        <w:rPr>
          <w:rFonts w:ascii="Times New Roman" w:hAnsi="Times New Roman" w:cs="Times New Roman"/>
          <w:sz w:val="24"/>
          <w:szCs w:val="24"/>
        </w:rPr>
        <w:t xml:space="preserve"> the behaviour of MPs within the feedback-control loop of an MSE simulation is complex, non-linear</w:t>
      </w:r>
      <w:r w:rsidR="00CE77C4">
        <w:rPr>
          <w:rFonts w:ascii="Times New Roman" w:hAnsi="Times New Roman" w:cs="Times New Roman"/>
          <w:sz w:val="24"/>
          <w:szCs w:val="24"/>
        </w:rPr>
        <w:t>,</w:t>
      </w:r>
      <w:r>
        <w:rPr>
          <w:rFonts w:ascii="Times New Roman" w:hAnsi="Times New Roman" w:cs="Times New Roman"/>
          <w:sz w:val="24"/>
          <w:szCs w:val="24"/>
        </w:rPr>
        <w:t xml:space="preserve"> and unpredictable. MP selection can be strongly dependent </w:t>
      </w:r>
      <w:r w:rsidR="00DC3B50">
        <w:rPr>
          <w:rFonts w:ascii="Times New Roman" w:hAnsi="Times New Roman" w:cs="Times New Roman"/>
          <w:sz w:val="24"/>
          <w:szCs w:val="24"/>
        </w:rPr>
        <w:t>on (or not at all dependent on</w:t>
      </w:r>
      <w:r w:rsidR="00A853C6">
        <w:rPr>
          <w:rFonts w:ascii="Times New Roman" w:hAnsi="Times New Roman" w:cs="Times New Roman"/>
          <w:sz w:val="24"/>
          <w:szCs w:val="24"/>
        </w:rPr>
        <w:t>)</w:t>
      </w:r>
      <w:r w:rsidR="00DC3B50">
        <w:rPr>
          <w:rFonts w:ascii="Times New Roman" w:hAnsi="Times New Roman" w:cs="Times New Roman"/>
          <w:sz w:val="24"/>
          <w:szCs w:val="24"/>
        </w:rPr>
        <w:t xml:space="preserve"> </w:t>
      </w:r>
      <w:r>
        <w:rPr>
          <w:rFonts w:ascii="Times New Roman" w:hAnsi="Times New Roman" w:cs="Times New Roman"/>
          <w:sz w:val="24"/>
          <w:szCs w:val="24"/>
        </w:rPr>
        <w:t>a number of factors</w:t>
      </w:r>
      <w:r w:rsidR="005C0CA0">
        <w:rPr>
          <w:rFonts w:ascii="Times New Roman" w:hAnsi="Times New Roman" w:cs="Times New Roman"/>
          <w:sz w:val="24"/>
          <w:szCs w:val="24"/>
        </w:rPr>
        <w:t>,</w:t>
      </w:r>
      <w:r>
        <w:rPr>
          <w:rFonts w:ascii="Times New Roman" w:hAnsi="Times New Roman" w:cs="Times New Roman"/>
          <w:sz w:val="24"/>
          <w:szCs w:val="24"/>
        </w:rPr>
        <w:t xml:space="preserve"> includ</w:t>
      </w:r>
      <w:r w:rsidR="005C0CA0">
        <w:rPr>
          <w:rFonts w:ascii="Times New Roman" w:hAnsi="Times New Roman" w:cs="Times New Roman"/>
          <w:sz w:val="24"/>
          <w:szCs w:val="24"/>
        </w:rPr>
        <w:t>ing:</w:t>
      </w:r>
      <w:r>
        <w:rPr>
          <w:rFonts w:ascii="Times New Roman" w:hAnsi="Times New Roman" w:cs="Times New Roman"/>
          <w:sz w:val="24"/>
          <w:szCs w:val="24"/>
        </w:rPr>
        <w:t>(1) management objectives, (2) the status of the stock, (3) population life-history characteristics, (4) fishery dynamics, (5) data quality, (6) implementation error and (7) feasibility of various types of management control (data availability or management constraints, e.g.</w:t>
      </w:r>
      <w:r w:rsidR="005C0CA0">
        <w:rPr>
          <w:rFonts w:ascii="Times New Roman" w:hAnsi="Times New Roman" w:cs="Times New Roman"/>
          <w:sz w:val="24"/>
          <w:szCs w:val="24"/>
        </w:rPr>
        <w:t>,</w:t>
      </w:r>
      <w:r>
        <w:rPr>
          <w:rFonts w:ascii="Times New Roman" w:hAnsi="Times New Roman" w:cs="Times New Roman"/>
          <w:sz w:val="24"/>
          <w:szCs w:val="24"/>
        </w:rPr>
        <w:t xml:space="preserve"> input and output controls). For example, fisheries subject to rebuilding objectives generally require much more conservative MPs than stocks at health</w:t>
      </w:r>
      <w:r w:rsidR="00DC3B50">
        <w:rPr>
          <w:rFonts w:ascii="Times New Roman" w:hAnsi="Times New Roman" w:cs="Times New Roman"/>
          <w:sz w:val="24"/>
          <w:szCs w:val="24"/>
        </w:rPr>
        <w:t>y</w:t>
      </w:r>
      <w:r>
        <w:rPr>
          <w:rFonts w:ascii="Times New Roman" w:hAnsi="Times New Roman" w:cs="Times New Roman"/>
          <w:sz w:val="24"/>
          <w:szCs w:val="24"/>
        </w:rPr>
        <w:t xml:space="preserve"> biomass levels (Benson et al. 2017, Carruthers and Agnew 2016).</w:t>
      </w:r>
      <w:r w:rsidR="00A853C6">
        <w:rPr>
          <w:rFonts w:ascii="Times New Roman" w:hAnsi="Times New Roman" w:cs="Times New Roman"/>
          <w:sz w:val="24"/>
          <w:szCs w:val="24"/>
        </w:rPr>
        <w:t xml:space="preserve"> Similarly obviously, i</w:t>
      </w:r>
      <w:r>
        <w:rPr>
          <w:rFonts w:ascii="Times New Roman" w:hAnsi="Times New Roman" w:cs="Times New Roman"/>
          <w:sz w:val="24"/>
          <w:szCs w:val="24"/>
        </w:rPr>
        <w:t>n most cases, stocks can be more heavily exploited by less conservative MPs if they have higher recruitment compensation (Carruthers et al. 2015). For short-lived stocks</w:t>
      </w:r>
      <w:r w:rsidR="00ED44EC">
        <w:rPr>
          <w:rFonts w:ascii="Times New Roman" w:hAnsi="Times New Roman" w:cs="Times New Roman"/>
          <w:sz w:val="24"/>
          <w:szCs w:val="24"/>
        </w:rPr>
        <w:t xml:space="preserve">, </w:t>
      </w:r>
      <w:r>
        <w:rPr>
          <w:rFonts w:ascii="Times New Roman" w:hAnsi="Times New Roman" w:cs="Times New Roman"/>
          <w:sz w:val="24"/>
          <w:szCs w:val="24"/>
        </w:rPr>
        <w:t>where biomass trends are driven by variable recruitment, MPs that rely more heavily on short-term data may be preferable to stock assessment approaches that rely on long-term time series data (e.g.</w:t>
      </w:r>
      <w:r w:rsidR="00ED44EC">
        <w:rPr>
          <w:rFonts w:ascii="Times New Roman" w:hAnsi="Times New Roman" w:cs="Times New Roman"/>
          <w:sz w:val="24"/>
          <w:szCs w:val="24"/>
        </w:rPr>
        <w:t>,</w:t>
      </w:r>
      <w:r>
        <w:rPr>
          <w:rFonts w:ascii="Times New Roman" w:hAnsi="Times New Roman" w:cs="Times New Roman"/>
          <w:sz w:val="24"/>
          <w:szCs w:val="24"/>
        </w:rPr>
        <w:t xml:space="preserve"> Butterfish</w:t>
      </w:r>
      <w:r w:rsidR="00ED44EC">
        <w:rPr>
          <w:rFonts w:ascii="Times New Roman" w:hAnsi="Times New Roman" w:cs="Times New Roman"/>
          <w:sz w:val="24"/>
          <w:szCs w:val="24"/>
        </w:rPr>
        <w:t>;</w:t>
      </w:r>
      <w:r>
        <w:rPr>
          <w:rFonts w:ascii="Times New Roman" w:hAnsi="Times New Roman" w:cs="Times New Roman"/>
          <w:sz w:val="24"/>
          <w:szCs w:val="24"/>
        </w:rPr>
        <w:t xml:space="preserve"> Carruthers et al. 2014). A fishery that only exploits mature individuals with minimal discard mortality is likely to favour a wide range of more aggressive MPs despite large uncertainty over all other operating model factors (e.g.</w:t>
      </w:r>
      <w:r w:rsidR="00ED44EC">
        <w:rPr>
          <w:rFonts w:ascii="Times New Roman" w:hAnsi="Times New Roman" w:cs="Times New Roman"/>
          <w:sz w:val="24"/>
          <w:szCs w:val="24"/>
        </w:rPr>
        <w:t>,</w:t>
      </w:r>
      <w:r>
        <w:rPr>
          <w:rFonts w:ascii="Times New Roman" w:hAnsi="Times New Roman" w:cs="Times New Roman"/>
          <w:sz w:val="24"/>
          <w:szCs w:val="24"/>
        </w:rPr>
        <w:t xml:space="preserve"> </w:t>
      </w:r>
      <w:r w:rsidR="00A853C6">
        <w:rPr>
          <w:rFonts w:ascii="Times New Roman" w:hAnsi="Times New Roman" w:cs="Times New Roman"/>
          <w:sz w:val="24"/>
          <w:szCs w:val="24"/>
        </w:rPr>
        <w:t xml:space="preserve">the </w:t>
      </w:r>
      <w:r>
        <w:rPr>
          <w:rFonts w:ascii="Times New Roman" w:hAnsi="Times New Roman" w:cs="Times New Roman"/>
          <w:sz w:val="24"/>
          <w:szCs w:val="24"/>
        </w:rPr>
        <w:t>dive fish</w:t>
      </w:r>
      <w:r w:rsidR="00A853C6">
        <w:rPr>
          <w:rFonts w:ascii="Times New Roman" w:hAnsi="Times New Roman" w:cs="Times New Roman"/>
          <w:sz w:val="24"/>
          <w:szCs w:val="24"/>
        </w:rPr>
        <w:t xml:space="preserve">ery for California </w:t>
      </w:r>
      <w:r>
        <w:rPr>
          <w:rFonts w:ascii="Times New Roman" w:hAnsi="Times New Roman" w:cs="Times New Roman"/>
          <w:sz w:val="24"/>
          <w:szCs w:val="24"/>
        </w:rPr>
        <w:t>red sea urchin</w:t>
      </w:r>
      <w:r w:rsidR="00ED44EC">
        <w:rPr>
          <w:rFonts w:ascii="Times New Roman" w:hAnsi="Times New Roman" w:cs="Times New Roman"/>
          <w:sz w:val="24"/>
          <w:szCs w:val="24"/>
        </w:rPr>
        <w:t>;</w:t>
      </w:r>
      <w:r>
        <w:rPr>
          <w:rFonts w:ascii="Times New Roman" w:hAnsi="Times New Roman" w:cs="Times New Roman"/>
          <w:sz w:val="24"/>
          <w:szCs w:val="24"/>
        </w:rPr>
        <w:t xml:space="preserve"> Hordyk et al. 201</w:t>
      </w:r>
      <w:r w:rsidR="00ED44EC">
        <w:rPr>
          <w:rFonts w:ascii="Times New Roman" w:hAnsi="Times New Roman" w:cs="Times New Roman"/>
          <w:sz w:val="24"/>
          <w:szCs w:val="24"/>
        </w:rPr>
        <w:t>7</w:t>
      </w:r>
      <w:r>
        <w:rPr>
          <w:rFonts w:ascii="Times New Roman" w:hAnsi="Times New Roman" w:cs="Times New Roman"/>
          <w:sz w:val="24"/>
          <w:szCs w:val="24"/>
        </w:rPr>
        <w:t xml:space="preserve">). </w:t>
      </w:r>
    </w:p>
    <w:p w14:paraId="0ECE193F" w14:textId="77777777" w:rsidR="0071039F" w:rsidRDefault="0071039F" w:rsidP="004C2313">
      <w:pPr>
        <w:spacing w:after="0" w:line="480" w:lineRule="auto"/>
        <w:rPr>
          <w:rFonts w:ascii="Times New Roman" w:hAnsi="Times New Roman" w:cs="Times New Roman"/>
          <w:sz w:val="24"/>
          <w:szCs w:val="24"/>
        </w:rPr>
      </w:pPr>
    </w:p>
    <w:p w14:paraId="37C06C8F" w14:textId="363A88E4" w:rsidR="00D25278" w:rsidRDefault="00486786" w:rsidP="00D2527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complex</w:t>
      </w:r>
      <w:r w:rsidR="00AF2F4F">
        <w:rPr>
          <w:rFonts w:ascii="Times New Roman" w:hAnsi="Times New Roman" w:cs="Times New Roman"/>
          <w:sz w:val="24"/>
          <w:szCs w:val="24"/>
        </w:rPr>
        <w:t xml:space="preserve"> </w:t>
      </w:r>
      <w:r w:rsidR="00BC6BED">
        <w:rPr>
          <w:rFonts w:ascii="Times New Roman" w:hAnsi="Times New Roman" w:cs="Times New Roman"/>
          <w:sz w:val="24"/>
          <w:szCs w:val="24"/>
        </w:rPr>
        <w:t xml:space="preserve">and </w:t>
      </w:r>
      <w:r w:rsidR="00AF2F4F">
        <w:rPr>
          <w:rFonts w:ascii="Times New Roman" w:hAnsi="Times New Roman" w:cs="Times New Roman"/>
          <w:sz w:val="24"/>
          <w:szCs w:val="24"/>
        </w:rPr>
        <w:t>unpredictable</w:t>
      </w:r>
      <w:r>
        <w:rPr>
          <w:rFonts w:ascii="Times New Roman" w:hAnsi="Times New Roman" w:cs="Times New Roman"/>
          <w:sz w:val="24"/>
          <w:szCs w:val="24"/>
        </w:rPr>
        <w:t xml:space="preserve"> </w:t>
      </w:r>
      <w:r w:rsidR="00BC6BED">
        <w:rPr>
          <w:rFonts w:ascii="Times New Roman" w:hAnsi="Times New Roman" w:cs="Times New Roman"/>
          <w:sz w:val="24"/>
          <w:szCs w:val="24"/>
        </w:rPr>
        <w:t xml:space="preserve">nature </w:t>
      </w:r>
      <w:r>
        <w:rPr>
          <w:rFonts w:ascii="Times New Roman" w:hAnsi="Times New Roman" w:cs="Times New Roman"/>
          <w:sz w:val="24"/>
          <w:szCs w:val="24"/>
        </w:rPr>
        <w:t xml:space="preserve">of </w:t>
      </w:r>
      <w:r w:rsidR="00AF2F4F">
        <w:rPr>
          <w:rFonts w:ascii="Times New Roman" w:hAnsi="Times New Roman" w:cs="Times New Roman"/>
          <w:sz w:val="24"/>
          <w:szCs w:val="24"/>
        </w:rPr>
        <w:t>MP</w:t>
      </w:r>
      <w:r w:rsidR="00BC6BED">
        <w:rPr>
          <w:rFonts w:ascii="Times New Roman" w:hAnsi="Times New Roman" w:cs="Times New Roman"/>
          <w:sz w:val="24"/>
          <w:szCs w:val="24"/>
        </w:rPr>
        <w:t xml:space="preserve"> selection</w:t>
      </w:r>
      <w:r w:rsidR="00AF2F4F">
        <w:rPr>
          <w:rFonts w:ascii="Times New Roman" w:hAnsi="Times New Roman" w:cs="Times New Roman"/>
          <w:sz w:val="24"/>
          <w:szCs w:val="24"/>
        </w:rPr>
        <w:t xml:space="preserve"> calls into question </w:t>
      </w:r>
      <w:r w:rsidR="004B1A40">
        <w:rPr>
          <w:rFonts w:ascii="Times New Roman" w:hAnsi="Times New Roman" w:cs="Times New Roman"/>
          <w:sz w:val="24"/>
          <w:szCs w:val="24"/>
        </w:rPr>
        <w:t xml:space="preserve">subjective </w:t>
      </w:r>
      <w:r>
        <w:rPr>
          <w:rFonts w:ascii="Times New Roman" w:hAnsi="Times New Roman" w:cs="Times New Roman"/>
          <w:sz w:val="24"/>
          <w:szCs w:val="24"/>
        </w:rPr>
        <w:t xml:space="preserve">data-limited approaches that simply consider equally weighted </w:t>
      </w:r>
      <w:r w:rsidR="004B1A40">
        <w:rPr>
          <w:rFonts w:ascii="Times New Roman" w:hAnsi="Times New Roman" w:cs="Times New Roman"/>
          <w:sz w:val="24"/>
          <w:szCs w:val="24"/>
        </w:rPr>
        <w:t xml:space="preserve">additive or multiplicative </w:t>
      </w:r>
      <w:r>
        <w:rPr>
          <w:rFonts w:ascii="Times New Roman" w:hAnsi="Times New Roman" w:cs="Times New Roman"/>
          <w:sz w:val="24"/>
          <w:szCs w:val="24"/>
        </w:rPr>
        <w:t xml:space="preserve">scoring systems as an approach for </w:t>
      </w:r>
      <w:r w:rsidR="004B1A40">
        <w:rPr>
          <w:rFonts w:ascii="Times New Roman" w:hAnsi="Times New Roman" w:cs="Times New Roman"/>
          <w:sz w:val="24"/>
          <w:szCs w:val="24"/>
        </w:rPr>
        <w:t>informing management (e.g.</w:t>
      </w:r>
      <w:r w:rsidR="00ED44EC">
        <w:rPr>
          <w:rFonts w:ascii="Times New Roman" w:hAnsi="Times New Roman" w:cs="Times New Roman"/>
          <w:sz w:val="24"/>
          <w:szCs w:val="24"/>
        </w:rPr>
        <w:t>,</w:t>
      </w:r>
      <w:r w:rsidR="004B1A40">
        <w:rPr>
          <w:rFonts w:ascii="Times New Roman" w:hAnsi="Times New Roman" w:cs="Times New Roman"/>
          <w:sz w:val="24"/>
          <w:szCs w:val="24"/>
        </w:rPr>
        <w:t xml:space="preserve"> Productivity</w:t>
      </w:r>
      <w:r w:rsidR="00ED44EC">
        <w:rPr>
          <w:rFonts w:ascii="Times New Roman" w:hAnsi="Times New Roman" w:cs="Times New Roman"/>
          <w:sz w:val="24"/>
          <w:szCs w:val="24"/>
        </w:rPr>
        <w:t>-</w:t>
      </w:r>
      <w:r w:rsidR="004B1A40">
        <w:rPr>
          <w:rFonts w:ascii="Times New Roman" w:hAnsi="Times New Roman" w:cs="Times New Roman"/>
          <w:sz w:val="24"/>
          <w:szCs w:val="24"/>
        </w:rPr>
        <w:t>Susceptibility A</w:t>
      </w:r>
      <w:r>
        <w:rPr>
          <w:rFonts w:ascii="Times New Roman" w:hAnsi="Times New Roman" w:cs="Times New Roman"/>
          <w:sz w:val="24"/>
          <w:szCs w:val="24"/>
        </w:rPr>
        <w:t>nalysis</w:t>
      </w:r>
      <w:r w:rsidR="004B1A40">
        <w:rPr>
          <w:rFonts w:ascii="Times New Roman" w:hAnsi="Times New Roman" w:cs="Times New Roman"/>
          <w:sz w:val="24"/>
          <w:szCs w:val="24"/>
        </w:rPr>
        <w:t xml:space="preserve"> </w:t>
      </w:r>
      <w:r w:rsidR="008C48DA">
        <w:rPr>
          <w:rFonts w:ascii="Times New Roman" w:hAnsi="Times New Roman" w:cs="Times New Roman"/>
          <w:sz w:val="24"/>
          <w:szCs w:val="24"/>
        </w:rPr>
        <w:t>Hobday et al. 2011, Patrick et al. 2010</w:t>
      </w:r>
      <w:r>
        <w:rPr>
          <w:rFonts w:ascii="Times New Roman" w:hAnsi="Times New Roman" w:cs="Times New Roman"/>
          <w:sz w:val="24"/>
          <w:szCs w:val="24"/>
        </w:rPr>
        <w:t xml:space="preserve">). </w:t>
      </w:r>
      <w:r w:rsidR="00BC6BED">
        <w:rPr>
          <w:rFonts w:ascii="Times New Roman" w:hAnsi="Times New Roman" w:cs="Times New Roman"/>
          <w:sz w:val="24"/>
          <w:szCs w:val="24"/>
        </w:rPr>
        <w:t>These systems may be convenient</w:t>
      </w:r>
      <w:r w:rsidR="00ED44EC">
        <w:rPr>
          <w:rFonts w:ascii="Times New Roman" w:hAnsi="Times New Roman" w:cs="Times New Roman"/>
          <w:sz w:val="24"/>
          <w:szCs w:val="24"/>
        </w:rPr>
        <w:t>,</w:t>
      </w:r>
      <w:r w:rsidR="00BC6BED">
        <w:rPr>
          <w:rFonts w:ascii="Times New Roman" w:hAnsi="Times New Roman" w:cs="Times New Roman"/>
          <w:sz w:val="24"/>
          <w:szCs w:val="24"/>
        </w:rPr>
        <w:t xml:space="preserve"> but their theoretical basis is unclear. </w:t>
      </w:r>
      <w:r w:rsidR="00AF2F4F">
        <w:rPr>
          <w:rFonts w:ascii="Times New Roman" w:hAnsi="Times New Roman" w:cs="Times New Roman"/>
          <w:sz w:val="24"/>
          <w:szCs w:val="24"/>
        </w:rPr>
        <w:t>Where possible</w:t>
      </w:r>
      <w:r w:rsidR="00ED44EC">
        <w:rPr>
          <w:rFonts w:ascii="Times New Roman" w:hAnsi="Times New Roman" w:cs="Times New Roman"/>
          <w:sz w:val="24"/>
          <w:szCs w:val="24"/>
        </w:rPr>
        <w:t>,</w:t>
      </w:r>
      <w:r w:rsidR="00AF2F4F">
        <w:rPr>
          <w:rFonts w:ascii="Times New Roman" w:hAnsi="Times New Roman" w:cs="Times New Roman"/>
          <w:sz w:val="24"/>
          <w:szCs w:val="24"/>
        </w:rPr>
        <w:t xml:space="preserve"> data-limited management schemes should</w:t>
      </w:r>
      <w:r w:rsidR="00FA4F89">
        <w:rPr>
          <w:rFonts w:ascii="Times New Roman" w:hAnsi="Times New Roman" w:cs="Times New Roman"/>
          <w:sz w:val="24"/>
          <w:szCs w:val="24"/>
        </w:rPr>
        <w:t xml:space="preserve"> be objective and testable, and</w:t>
      </w:r>
      <w:r w:rsidR="00BC6BED">
        <w:rPr>
          <w:rFonts w:ascii="Times New Roman" w:hAnsi="Times New Roman" w:cs="Times New Roman"/>
          <w:sz w:val="24"/>
          <w:szCs w:val="24"/>
        </w:rPr>
        <w:t xml:space="preserve"> be able to</w:t>
      </w:r>
      <w:r w:rsidR="00FA4F89">
        <w:rPr>
          <w:rFonts w:ascii="Times New Roman" w:hAnsi="Times New Roman" w:cs="Times New Roman"/>
          <w:sz w:val="24"/>
          <w:szCs w:val="24"/>
        </w:rPr>
        <w:t xml:space="preserve"> </w:t>
      </w:r>
      <w:r w:rsidR="00AF2F4F">
        <w:rPr>
          <w:rFonts w:ascii="Times New Roman" w:hAnsi="Times New Roman" w:cs="Times New Roman"/>
          <w:sz w:val="24"/>
          <w:szCs w:val="24"/>
        </w:rPr>
        <w:t>include wide ranges of uncertainty where quantities (e.g.</w:t>
      </w:r>
      <w:r w:rsidR="00ED44EC">
        <w:rPr>
          <w:rFonts w:ascii="Times New Roman" w:hAnsi="Times New Roman" w:cs="Times New Roman"/>
          <w:sz w:val="24"/>
          <w:szCs w:val="24"/>
        </w:rPr>
        <w:t>,</w:t>
      </w:r>
      <w:r w:rsidR="00AF2F4F">
        <w:rPr>
          <w:rFonts w:ascii="Times New Roman" w:hAnsi="Times New Roman" w:cs="Times New Roman"/>
          <w:sz w:val="24"/>
          <w:szCs w:val="24"/>
        </w:rPr>
        <w:t xml:space="preserve"> stock status) are poorly known. </w:t>
      </w:r>
      <w:r w:rsidR="00D25278">
        <w:rPr>
          <w:rFonts w:ascii="Times New Roman" w:hAnsi="Times New Roman" w:cs="Times New Roman"/>
          <w:sz w:val="24"/>
          <w:szCs w:val="24"/>
        </w:rPr>
        <w:t>These findings confirm that the recommendations of the initial DLMtool meeting to pursue MSE for testing data-limited MPs was prescient</w:t>
      </w:r>
      <w:r w:rsidR="00ED44EC">
        <w:rPr>
          <w:rFonts w:ascii="Times New Roman" w:hAnsi="Times New Roman" w:cs="Times New Roman"/>
          <w:sz w:val="24"/>
          <w:szCs w:val="24"/>
        </w:rPr>
        <w:t xml:space="preserve"> (Newman et al. 2014)</w:t>
      </w:r>
      <w:r w:rsidR="00D25278">
        <w:rPr>
          <w:rFonts w:ascii="Times New Roman" w:hAnsi="Times New Roman" w:cs="Times New Roman"/>
          <w:sz w:val="24"/>
          <w:szCs w:val="24"/>
        </w:rPr>
        <w:t>. While traditionally a data-rich concept, MSE may be the most coherent approach for selecting MPs in data-limited settings where uncertainty is high regarding many stock and fishery attributes</w:t>
      </w:r>
      <w:r w:rsidR="00ED44EC">
        <w:rPr>
          <w:rFonts w:ascii="Times New Roman" w:hAnsi="Times New Roman" w:cs="Times New Roman"/>
          <w:sz w:val="24"/>
          <w:szCs w:val="24"/>
        </w:rPr>
        <w:t>,</w:t>
      </w:r>
      <w:r w:rsidR="00D25278">
        <w:rPr>
          <w:rFonts w:ascii="Times New Roman" w:hAnsi="Times New Roman" w:cs="Times New Roman"/>
          <w:sz w:val="24"/>
          <w:szCs w:val="24"/>
        </w:rPr>
        <w:t xml:space="preserve"> including stock status. </w:t>
      </w:r>
    </w:p>
    <w:p w14:paraId="7EA2653F" w14:textId="77777777" w:rsidR="00A20C88" w:rsidRDefault="00A20C88" w:rsidP="00D25278">
      <w:pPr>
        <w:spacing w:after="0" w:line="480" w:lineRule="auto"/>
        <w:rPr>
          <w:rFonts w:ascii="Times New Roman" w:hAnsi="Times New Roman" w:cs="Times New Roman"/>
          <w:sz w:val="24"/>
          <w:szCs w:val="24"/>
        </w:rPr>
      </w:pPr>
    </w:p>
    <w:p w14:paraId="12060487" w14:textId="77777777" w:rsidR="00A20C88" w:rsidRDefault="00A20C88" w:rsidP="00A20C8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 interesting finding arising from DLMtool development is the large potential benefit of establishing a standard for organizing fishery data. DLMtool requires a </w:t>
      </w:r>
      <w:r w:rsidRPr="001A6494">
        <w:rPr>
          <w:rFonts w:ascii="Times New Roman" w:hAnsi="Times New Roman" w:cs="Times New Roman"/>
          <w:i/>
          <w:sz w:val="24"/>
          <w:szCs w:val="24"/>
        </w:rPr>
        <w:t>Data</w:t>
      </w:r>
      <w:r>
        <w:rPr>
          <w:rFonts w:ascii="Times New Roman" w:hAnsi="Times New Roman" w:cs="Times New Roman"/>
          <w:sz w:val="24"/>
          <w:szCs w:val="24"/>
        </w:rPr>
        <w:t xml:space="preserve"> object class so that multiple MPs can be applied simultaneously to the same simulated data or real fishery data. Clearly this is easier to achieve in data-limited fisheries where fewer types of data are generally available at a coarser spatial-temporal resolution. Nonetheless, establishing a fishery data standard (or database model) should be a priority for global fisheries management.</w:t>
      </w:r>
      <w:r w:rsidRPr="001A6494">
        <w:rPr>
          <w:rFonts w:ascii="Times New Roman" w:hAnsi="Times New Roman" w:cs="Times New Roman"/>
          <w:sz w:val="24"/>
          <w:szCs w:val="24"/>
        </w:rPr>
        <w:t xml:space="preserve"> </w:t>
      </w:r>
      <w:r>
        <w:rPr>
          <w:rFonts w:ascii="Times New Roman" w:hAnsi="Times New Roman" w:cs="Times New Roman"/>
          <w:sz w:val="24"/>
          <w:szCs w:val="24"/>
        </w:rPr>
        <w:t xml:space="preserve">If methods of fishery data processing and analysis were compatible with such a standard, scientists and managers could easily benefit from the endeavours of the wider fisheries science community.  </w:t>
      </w:r>
    </w:p>
    <w:p w14:paraId="1B276EBB" w14:textId="64BD678A" w:rsidR="00D25278" w:rsidRDefault="00D25278" w:rsidP="00D25278">
      <w:pPr>
        <w:spacing w:after="0" w:line="480" w:lineRule="auto"/>
        <w:rPr>
          <w:rFonts w:ascii="Times New Roman" w:hAnsi="Times New Roman" w:cs="Times New Roman"/>
          <w:sz w:val="24"/>
          <w:szCs w:val="24"/>
        </w:rPr>
      </w:pPr>
    </w:p>
    <w:p w14:paraId="524FE8C1" w14:textId="49633034" w:rsidR="00E12B3E" w:rsidRDefault="009D3EB3" w:rsidP="009D3EB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DLMtool </w:t>
      </w:r>
      <w:r w:rsidR="00717E46">
        <w:rPr>
          <w:rFonts w:ascii="Times New Roman" w:hAnsi="Times New Roman" w:cs="Times New Roman"/>
          <w:sz w:val="24"/>
          <w:szCs w:val="24"/>
        </w:rPr>
        <w:t>has a number of important limitations.</w:t>
      </w:r>
      <w:r w:rsidR="00E12B3E">
        <w:rPr>
          <w:rFonts w:ascii="Times New Roman" w:hAnsi="Times New Roman" w:cs="Times New Roman"/>
          <w:sz w:val="24"/>
          <w:szCs w:val="24"/>
        </w:rPr>
        <w:t xml:space="preserve"> </w:t>
      </w:r>
      <w:r w:rsidR="00717E46">
        <w:rPr>
          <w:rFonts w:ascii="Times New Roman" w:hAnsi="Times New Roman" w:cs="Times New Roman"/>
          <w:sz w:val="24"/>
          <w:szCs w:val="24"/>
        </w:rPr>
        <w:t xml:space="preserve">The software </w:t>
      </w:r>
      <w:r>
        <w:rPr>
          <w:rFonts w:ascii="Times New Roman" w:hAnsi="Times New Roman" w:cs="Times New Roman"/>
          <w:sz w:val="24"/>
          <w:szCs w:val="24"/>
        </w:rPr>
        <w:t>was designed in the context of the US ACL requirement and</w:t>
      </w:r>
      <w:r w:rsidR="00E12B3E">
        <w:rPr>
          <w:rFonts w:ascii="Times New Roman" w:hAnsi="Times New Roman" w:cs="Times New Roman"/>
          <w:sz w:val="24"/>
          <w:szCs w:val="24"/>
        </w:rPr>
        <w:t xml:space="preserve"> </w:t>
      </w:r>
      <w:r>
        <w:rPr>
          <w:rFonts w:ascii="Times New Roman" w:hAnsi="Times New Roman" w:cs="Times New Roman"/>
          <w:sz w:val="24"/>
          <w:szCs w:val="24"/>
        </w:rPr>
        <w:t xml:space="preserve">is focused on testing MPs that provide annual advice. </w:t>
      </w:r>
      <w:r w:rsidR="007508EE">
        <w:rPr>
          <w:rFonts w:ascii="Times New Roman" w:hAnsi="Times New Roman" w:cs="Times New Roman"/>
          <w:sz w:val="24"/>
          <w:szCs w:val="24"/>
        </w:rPr>
        <w:t>Generally, t</w:t>
      </w:r>
      <w:r>
        <w:rPr>
          <w:rFonts w:ascii="Times New Roman" w:hAnsi="Times New Roman" w:cs="Times New Roman"/>
          <w:sz w:val="24"/>
          <w:szCs w:val="24"/>
        </w:rPr>
        <w:t xml:space="preserve">he </w:t>
      </w:r>
      <w:r>
        <w:rPr>
          <w:rFonts w:ascii="Times New Roman" w:hAnsi="Times New Roman" w:cs="Times New Roman"/>
          <w:sz w:val="24"/>
          <w:szCs w:val="24"/>
        </w:rPr>
        <w:lastRenderedPageBreak/>
        <w:t xml:space="preserve">annual operating model equations </w:t>
      </w:r>
      <w:r w:rsidR="007508EE">
        <w:rPr>
          <w:rFonts w:ascii="Times New Roman" w:hAnsi="Times New Roman" w:cs="Times New Roman"/>
          <w:sz w:val="24"/>
          <w:szCs w:val="24"/>
        </w:rPr>
        <w:t>are a poor</w:t>
      </w:r>
      <w:r>
        <w:rPr>
          <w:rFonts w:ascii="Times New Roman" w:hAnsi="Times New Roman" w:cs="Times New Roman"/>
          <w:sz w:val="24"/>
          <w:szCs w:val="24"/>
        </w:rPr>
        <w:t xml:space="preserve"> approximation of stock dynamics for species that live less than four years (instantaneous natural mortality rates higher than around 0.7). In many cases these fisheries have important seasonal dynamics and rely on MPs that provide advice in-season, MPs that are not currently supported by the annual operating model of</w:t>
      </w:r>
      <w:r w:rsidR="00E12B3E">
        <w:rPr>
          <w:rFonts w:ascii="Times New Roman" w:hAnsi="Times New Roman" w:cs="Times New Roman"/>
          <w:sz w:val="24"/>
          <w:szCs w:val="24"/>
        </w:rPr>
        <w:t xml:space="preserve"> </w:t>
      </w:r>
      <w:r>
        <w:rPr>
          <w:rFonts w:ascii="Times New Roman" w:hAnsi="Times New Roman" w:cs="Times New Roman"/>
          <w:sz w:val="24"/>
          <w:szCs w:val="24"/>
        </w:rPr>
        <w:t xml:space="preserve">DLMtool. </w:t>
      </w:r>
    </w:p>
    <w:p w14:paraId="68BF3E53" w14:textId="77777777" w:rsidR="00E12B3E" w:rsidRDefault="00E12B3E" w:rsidP="009D3EB3">
      <w:pPr>
        <w:spacing w:after="0" w:line="480" w:lineRule="auto"/>
        <w:rPr>
          <w:rFonts w:ascii="Times New Roman" w:hAnsi="Times New Roman" w:cs="Times New Roman"/>
          <w:sz w:val="24"/>
          <w:szCs w:val="24"/>
        </w:rPr>
      </w:pPr>
    </w:p>
    <w:p w14:paraId="340032D9" w14:textId="54A7AA8A" w:rsidR="009D3EB3" w:rsidRDefault="009D3EB3" w:rsidP="009D3EB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the exception of the-stock recruitment relationship, </w:t>
      </w:r>
      <w:r w:rsidR="00002208">
        <w:rPr>
          <w:rFonts w:ascii="Times New Roman" w:hAnsi="Times New Roman" w:cs="Times New Roman"/>
          <w:sz w:val="24"/>
          <w:szCs w:val="24"/>
        </w:rPr>
        <w:t xml:space="preserve">the </w:t>
      </w:r>
      <w:r>
        <w:rPr>
          <w:rFonts w:ascii="Times New Roman" w:hAnsi="Times New Roman" w:cs="Times New Roman"/>
          <w:sz w:val="24"/>
          <w:szCs w:val="24"/>
        </w:rPr>
        <w:t>DLMtool operating models do not account for density</w:t>
      </w:r>
      <w:r w:rsidR="007508EE">
        <w:rPr>
          <w:rFonts w:ascii="Times New Roman" w:hAnsi="Times New Roman" w:cs="Times New Roman"/>
          <w:sz w:val="24"/>
          <w:szCs w:val="24"/>
        </w:rPr>
        <w:t>-dependent population dynamics (</w:t>
      </w:r>
      <w:r>
        <w:rPr>
          <w:rFonts w:ascii="Times New Roman" w:hAnsi="Times New Roman" w:cs="Times New Roman"/>
          <w:sz w:val="24"/>
          <w:szCs w:val="24"/>
        </w:rPr>
        <w:t>for example relating to growth, maturity and natural mortality rate</w:t>
      </w:r>
      <w:r w:rsidR="007508EE">
        <w:rPr>
          <w:rFonts w:ascii="Times New Roman" w:hAnsi="Times New Roman" w:cs="Times New Roman"/>
          <w:sz w:val="24"/>
          <w:szCs w:val="24"/>
        </w:rPr>
        <w:t>) or fishing dynamics (e.g. fishing efficiency)</w:t>
      </w:r>
      <w:r>
        <w:rPr>
          <w:rFonts w:ascii="Times New Roman" w:hAnsi="Times New Roman" w:cs="Times New Roman"/>
          <w:sz w:val="24"/>
          <w:szCs w:val="24"/>
        </w:rPr>
        <w:t xml:space="preserve">. </w:t>
      </w:r>
      <w:r w:rsidR="00717E46">
        <w:rPr>
          <w:rFonts w:ascii="Times New Roman" w:hAnsi="Times New Roman" w:cs="Times New Roman"/>
          <w:sz w:val="24"/>
          <w:szCs w:val="24"/>
        </w:rPr>
        <w:t>This is an important limitation</w:t>
      </w:r>
      <w:r w:rsidR="00A853C6">
        <w:rPr>
          <w:rFonts w:ascii="Times New Roman" w:hAnsi="Times New Roman" w:cs="Times New Roman"/>
          <w:sz w:val="24"/>
          <w:szCs w:val="24"/>
        </w:rPr>
        <w:t>,</w:t>
      </w:r>
      <w:r w:rsidR="00717E46">
        <w:rPr>
          <w:rFonts w:ascii="Times New Roman" w:hAnsi="Times New Roman" w:cs="Times New Roman"/>
          <w:sz w:val="24"/>
          <w:szCs w:val="24"/>
        </w:rPr>
        <w:t xml:space="preserve"> and a key area for future development because density dependent phenomena have been attributed to the decline of </w:t>
      </w:r>
      <w:r w:rsidR="007508EE">
        <w:rPr>
          <w:rFonts w:ascii="Times New Roman" w:hAnsi="Times New Roman" w:cs="Times New Roman"/>
          <w:sz w:val="24"/>
          <w:szCs w:val="24"/>
        </w:rPr>
        <w:t>various</w:t>
      </w:r>
      <w:r w:rsidR="00717E46">
        <w:rPr>
          <w:rFonts w:ascii="Times New Roman" w:hAnsi="Times New Roman" w:cs="Times New Roman"/>
          <w:sz w:val="24"/>
          <w:szCs w:val="24"/>
        </w:rPr>
        <w:t xml:space="preserve"> stocks (</w:t>
      </w:r>
      <w:r w:rsidR="007508EE">
        <w:rPr>
          <w:rFonts w:ascii="Times New Roman" w:hAnsi="Times New Roman" w:cs="Times New Roman"/>
          <w:sz w:val="24"/>
          <w:szCs w:val="24"/>
        </w:rPr>
        <w:t>Kuparinen et al. 2014</w:t>
      </w:r>
      <w:r w:rsidR="00717E46">
        <w:rPr>
          <w:rFonts w:ascii="Times New Roman" w:hAnsi="Times New Roman" w:cs="Times New Roman"/>
          <w:sz w:val="24"/>
          <w:szCs w:val="24"/>
        </w:rPr>
        <w:t>)</w:t>
      </w:r>
      <w:r w:rsidR="007508EE">
        <w:rPr>
          <w:rFonts w:ascii="Times New Roman" w:hAnsi="Times New Roman" w:cs="Times New Roman"/>
          <w:sz w:val="24"/>
          <w:szCs w:val="24"/>
        </w:rPr>
        <w:t xml:space="preserve">. </w:t>
      </w:r>
      <w:r w:rsidR="001E345B">
        <w:rPr>
          <w:rFonts w:ascii="Times New Roman" w:hAnsi="Times New Roman" w:cs="Times New Roman"/>
          <w:sz w:val="24"/>
          <w:szCs w:val="24"/>
        </w:rPr>
        <w:t xml:space="preserve">Another principal limitation of DLMtool is that it </w:t>
      </w:r>
      <w:r w:rsidR="007508EE">
        <w:rPr>
          <w:rFonts w:ascii="Times New Roman" w:hAnsi="Times New Roman" w:cs="Times New Roman"/>
          <w:sz w:val="24"/>
          <w:szCs w:val="24"/>
        </w:rPr>
        <w:t>does not currently account for</w:t>
      </w:r>
      <w:r>
        <w:rPr>
          <w:rFonts w:ascii="Times New Roman" w:hAnsi="Times New Roman" w:cs="Times New Roman"/>
          <w:sz w:val="24"/>
          <w:szCs w:val="24"/>
        </w:rPr>
        <w:t xml:space="preserve"> spatial life-history dynamics such as ontogenetic habitat shifts (change in spatial distribution with age). This may be an important omission since this is a common characteristic of reef fish</w:t>
      </w:r>
      <w:r w:rsidR="00A853C6">
        <w:rPr>
          <w:rFonts w:ascii="Times New Roman" w:hAnsi="Times New Roman" w:cs="Times New Roman"/>
          <w:sz w:val="24"/>
          <w:szCs w:val="24"/>
        </w:rPr>
        <w:t>es</w:t>
      </w:r>
      <w:r>
        <w:rPr>
          <w:rFonts w:ascii="Times New Roman" w:hAnsi="Times New Roman" w:cs="Times New Roman"/>
          <w:sz w:val="24"/>
          <w:szCs w:val="24"/>
        </w:rPr>
        <w:t xml:space="preserve"> such as groupers and snappers which may represent a large fraction of global data-limited fish species. </w:t>
      </w:r>
    </w:p>
    <w:p w14:paraId="7BADEE08" w14:textId="77777777" w:rsidR="00A20C88" w:rsidRDefault="00A20C88" w:rsidP="009D3EB3">
      <w:pPr>
        <w:spacing w:after="0" w:line="480" w:lineRule="auto"/>
        <w:rPr>
          <w:rFonts w:ascii="Times New Roman" w:hAnsi="Times New Roman" w:cs="Times New Roman"/>
          <w:sz w:val="24"/>
          <w:szCs w:val="24"/>
        </w:rPr>
      </w:pPr>
    </w:p>
    <w:p w14:paraId="733D55A0" w14:textId="77777777" w:rsidR="00A20C88" w:rsidRDefault="00A20C88" w:rsidP="00A20C8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Other software packages exist for the </w:t>
      </w:r>
      <w:r w:rsidRPr="00D25278">
        <w:rPr>
          <w:rFonts w:ascii="Times New Roman" w:hAnsi="Times New Roman" w:cs="Times New Roman"/>
          <w:sz w:val="24"/>
          <w:szCs w:val="24"/>
        </w:rPr>
        <w:t>MSE testing of management procedures</w:t>
      </w:r>
      <w:r>
        <w:rPr>
          <w:rFonts w:ascii="Times New Roman" w:hAnsi="Times New Roman" w:cs="Times New Roman"/>
          <w:sz w:val="24"/>
          <w:szCs w:val="24"/>
        </w:rPr>
        <w:t>,</w:t>
      </w:r>
      <w:r w:rsidRPr="00D25278">
        <w:rPr>
          <w:rFonts w:ascii="Times New Roman" w:hAnsi="Times New Roman" w:cs="Times New Roman"/>
          <w:sz w:val="24"/>
          <w:szCs w:val="24"/>
        </w:rPr>
        <w:t xml:space="preserve"> the most notable </w:t>
      </w:r>
      <w:r>
        <w:rPr>
          <w:rFonts w:ascii="Times New Roman" w:hAnsi="Times New Roman" w:cs="Times New Roman"/>
          <w:sz w:val="24"/>
          <w:szCs w:val="24"/>
        </w:rPr>
        <w:t xml:space="preserve">is Fisheries Library in R (FLR; Kell et al. 2007) which is an extensive open resource for a large range of stock assessment and MSE tasks. The first DLMtool concept was a ‘wrapper’ that would use FLR MSE functions as the ‘engine’. However, at that time the decision was made to write custom operating model code from scratch for a dedicated data-limited MSE package. The most important reason for this was a lack of extensibility: it was not straightforward to add MPs in FLR and even more difficult add new observation models to allow for new types of MPs. An additional concern was that FLR is not available on CRAN and would leave DLMtool software </w:t>
      </w:r>
      <w:r>
        <w:rPr>
          <w:rFonts w:ascii="Times New Roman" w:hAnsi="Times New Roman" w:cs="Times New Roman"/>
          <w:sz w:val="24"/>
          <w:szCs w:val="24"/>
        </w:rPr>
        <w:lastRenderedPageBreak/>
        <w:t xml:space="preserve">dependant on other software that did not adhere to a rigid standard (and would also require an additional installation step). Nonetheless, a priority for future development is establishing links with other R software such as FLR to share code, for example, by making data-rich MPs from FLR compatible with DLMtool.  </w:t>
      </w:r>
    </w:p>
    <w:p w14:paraId="130AC7C6" w14:textId="77777777" w:rsidR="00A20C88" w:rsidRDefault="00A20C88" w:rsidP="00A20C88">
      <w:pPr>
        <w:spacing w:after="0" w:line="480" w:lineRule="auto"/>
        <w:rPr>
          <w:rFonts w:ascii="Times New Roman" w:hAnsi="Times New Roman" w:cs="Times New Roman"/>
          <w:sz w:val="24"/>
          <w:szCs w:val="24"/>
        </w:rPr>
      </w:pPr>
    </w:p>
    <w:p w14:paraId="5F3FE267" w14:textId="57F7E294" w:rsidR="00011211" w:rsidRDefault="00A20C88" w:rsidP="00011211">
      <w:pPr>
        <w:spacing w:after="0" w:line="480" w:lineRule="auto"/>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The DLMtool software is subject to ongoing development. In partnership with the Canadian Department of Fisheries and Oceans (DFO), a principal </w:t>
      </w:r>
      <w:commentRangeEnd w:id="1"/>
      <w:r>
        <w:rPr>
          <w:rStyle w:val="CommentReference"/>
        </w:rPr>
        <w:commentReference w:id="1"/>
      </w:r>
      <w:commentRangeEnd w:id="2"/>
      <w:r>
        <w:rPr>
          <w:rStyle w:val="CommentReference"/>
        </w:rPr>
        <w:commentReference w:id="2"/>
      </w:r>
      <w:r>
        <w:rPr>
          <w:rFonts w:ascii="Times New Roman" w:hAnsi="Times New Roman" w:cs="Times New Roman"/>
          <w:sz w:val="24"/>
          <w:szCs w:val="24"/>
        </w:rPr>
        <w:t>area for investigation is the use of operating models to classify stocks for management. For example, the National Marine Fishery Service (NMFS) tiers stocks according on the availability of data to support various types of stock assessment or TAC setting</w:t>
      </w:r>
      <w:r w:rsidR="002C2490">
        <w:rPr>
          <w:rFonts w:ascii="Times New Roman" w:hAnsi="Times New Roman" w:cs="Times New Roman"/>
          <w:sz w:val="24"/>
          <w:szCs w:val="24"/>
        </w:rPr>
        <w:t xml:space="preserve"> (REF)</w:t>
      </w:r>
      <w:r w:rsidR="00E45BCC">
        <w:rPr>
          <w:rFonts w:ascii="Times New Roman" w:hAnsi="Times New Roman" w:cs="Times New Roman"/>
          <w:sz w:val="24"/>
          <w:szCs w:val="24"/>
        </w:rPr>
        <w:t xml:space="preserve">. However </w:t>
      </w:r>
      <w:r>
        <w:rPr>
          <w:rFonts w:ascii="Times New Roman" w:hAnsi="Times New Roman" w:cs="Times New Roman"/>
          <w:sz w:val="24"/>
          <w:szCs w:val="24"/>
        </w:rPr>
        <w:t xml:space="preserve">data availability </w:t>
      </w:r>
      <w:r w:rsidR="00E45BCC">
        <w:rPr>
          <w:rFonts w:ascii="Times New Roman" w:hAnsi="Times New Roman" w:cs="Times New Roman"/>
          <w:sz w:val="24"/>
          <w:szCs w:val="24"/>
        </w:rPr>
        <w:t xml:space="preserve">is </w:t>
      </w:r>
      <w:r>
        <w:rPr>
          <w:rFonts w:ascii="Times New Roman" w:hAnsi="Times New Roman" w:cs="Times New Roman"/>
          <w:sz w:val="24"/>
          <w:szCs w:val="24"/>
        </w:rPr>
        <w:t>just one of the 7 factors determin</w:t>
      </w:r>
      <w:r w:rsidR="00E45BCC">
        <w:rPr>
          <w:rFonts w:ascii="Times New Roman" w:hAnsi="Times New Roman" w:cs="Times New Roman"/>
          <w:sz w:val="24"/>
          <w:szCs w:val="24"/>
        </w:rPr>
        <w:t>in</w:t>
      </w:r>
      <w:r>
        <w:rPr>
          <w:rFonts w:ascii="Times New Roman" w:hAnsi="Times New Roman" w:cs="Times New Roman"/>
          <w:sz w:val="24"/>
          <w:szCs w:val="24"/>
        </w:rPr>
        <w:t xml:space="preserve">g MP selection that were described above. Instead, </w:t>
      </w:r>
      <w:r w:rsidR="00E45BCC">
        <w:rPr>
          <w:rFonts w:ascii="Times New Roman" w:hAnsi="Times New Roman" w:cs="Times New Roman"/>
          <w:sz w:val="24"/>
          <w:szCs w:val="24"/>
        </w:rPr>
        <w:t xml:space="preserve">MSE </w:t>
      </w:r>
      <w:r>
        <w:rPr>
          <w:rFonts w:ascii="Times New Roman" w:hAnsi="Times New Roman" w:cs="Times New Roman"/>
          <w:sz w:val="24"/>
          <w:szCs w:val="24"/>
        </w:rPr>
        <w:t xml:space="preserve">may be used to distinguish between data-limited and </w:t>
      </w:r>
      <w:r w:rsidRPr="00AF2F4F">
        <w:rPr>
          <w:rFonts w:ascii="Times New Roman" w:hAnsi="Times New Roman" w:cs="Times New Roman"/>
          <w:i/>
          <w:sz w:val="24"/>
          <w:szCs w:val="24"/>
        </w:rPr>
        <w:t>information</w:t>
      </w:r>
      <w:r>
        <w:rPr>
          <w:rFonts w:ascii="Times New Roman" w:hAnsi="Times New Roman" w:cs="Times New Roman"/>
          <w:sz w:val="24"/>
          <w:szCs w:val="24"/>
        </w:rPr>
        <w:t xml:space="preserve">-limited fisheries. In this case </w:t>
      </w:r>
      <w:r w:rsidRPr="00AF2F4F">
        <w:rPr>
          <w:rFonts w:ascii="Times New Roman" w:hAnsi="Times New Roman" w:cs="Times New Roman"/>
          <w:i/>
          <w:sz w:val="24"/>
          <w:szCs w:val="24"/>
        </w:rPr>
        <w:t>information</w:t>
      </w:r>
      <w:r>
        <w:rPr>
          <w:rFonts w:ascii="Times New Roman" w:hAnsi="Times New Roman" w:cs="Times New Roman"/>
          <w:sz w:val="24"/>
          <w:szCs w:val="24"/>
        </w:rPr>
        <w:t xml:space="preserve"> </w:t>
      </w:r>
      <w:r w:rsidR="002C2490">
        <w:rPr>
          <w:rFonts w:ascii="Times New Roman" w:hAnsi="Times New Roman" w:cs="Times New Roman"/>
          <w:sz w:val="24"/>
          <w:szCs w:val="24"/>
        </w:rPr>
        <w:t xml:space="preserve">may be defined as </w:t>
      </w:r>
      <w:r>
        <w:rPr>
          <w:rFonts w:ascii="Times New Roman" w:hAnsi="Times New Roman" w:cs="Times New Roman"/>
          <w:sz w:val="24"/>
          <w:szCs w:val="24"/>
        </w:rPr>
        <w:t xml:space="preserve">the ability to meet management objectives considerate of the 7 factors listed above. For example, the B.C. dungeness crab fishery may meet DFO management objectives relating to sustainability given that current management measures only allow for retention of male crabs that have reproduced at least once (DFO 2017). Such a fishery may be considered data-limited by NMFS standards, but information-sufficient according to a wide range of uncertainties and the performance objectives of DFO. To this end, DLMtool is being rapidly expanded to include a greater number of data-rich MPs to better evaluate whether gathering data to support an assessment approach is likely to be cost-effective. Also under development is a multispecies extension that allows for consideration of more complex spatial distribution of stocks in addition to parsimonious ecosystem dynamics models (e.g., models of intermediate complexity; </w:t>
      </w:r>
      <w:r w:rsidRPr="008C4F25">
        <w:rPr>
          <w:rFonts w:ascii="Times New Roman" w:hAnsi="Times New Roman" w:cs="Times New Roman"/>
          <w:sz w:val="24"/>
          <w:szCs w:val="24"/>
        </w:rPr>
        <w:t>Plagányi</w:t>
      </w:r>
      <w:r>
        <w:rPr>
          <w:rFonts w:ascii="Times New Roman" w:hAnsi="Times New Roman" w:cs="Times New Roman"/>
          <w:sz w:val="24"/>
          <w:szCs w:val="24"/>
        </w:rPr>
        <w:t xml:space="preserve"> et al. 2012).</w:t>
      </w:r>
    </w:p>
    <w:p w14:paraId="6DFD1B3D" w14:textId="77777777" w:rsidR="00D01D62" w:rsidRPr="00D762EF" w:rsidRDefault="00D01D62" w:rsidP="004C2313">
      <w:pPr>
        <w:spacing w:after="0" w:line="480" w:lineRule="auto"/>
        <w:rPr>
          <w:rFonts w:ascii="Times New Roman" w:hAnsi="Times New Roman" w:cs="Times New Roman"/>
          <w:sz w:val="24"/>
          <w:szCs w:val="24"/>
        </w:rPr>
      </w:pPr>
    </w:p>
    <w:p w14:paraId="220AE427" w14:textId="77777777" w:rsidR="00D01D62" w:rsidRPr="00D762EF" w:rsidRDefault="00D01D62"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Acknowledgements</w:t>
      </w:r>
    </w:p>
    <w:p w14:paraId="16DF82B7" w14:textId="01C8EC63" w:rsidR="00D01D62" w:rsidRPr="00D762EF" w:rsidRDefault="00D01D62"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Many thanks for the ongoing support of the Natural Resources Defense Council</w:t>
      </w:r>
      <w:r w:rsidR="00436F2D">
        <w:rPr>
          <w:rFonts w:ascii="Times New Roman" w:hAnsi="Times New Roman" w:cs="Times New Roman"/>
          <w:sz w:val="24"/>
          <w:szCs w:val="24"/>
        </w:rPr>
        <w:t>, and</w:t>
      </w:r>
      <w:r w:rsidRPr="00D762EF">
        <w:rPr>
          <w:rFonts w:ascii="Times New Roman" w:hAnsi="Times New Roman" w:cs="Times New Roman"/>
          <w:sz w:val="24"/>
          <w:szCs w:val="24"/>
        </w:rPr>
        <w:t xml:space="preserve"> in particular DLMtool team members David Newman and Lisa Suatoni who have provided input at every stage. </w:t>
      </w:r>
      <w:r w:rsidR="009532D4">
        <w:rPr>
          <w:rFonts w:ascii="Times New Roman" w:hAnsi="Times New Roman" w:cs="Times New Roman"/>
          <w:sz w:val="24"/>
          <w:szCs w:val="24"/>
        </w:rPr>
        <w:t>Special</w:t>
      </w:r>
      <w:r w:rsidRPr="00D762EF">
        <w:rPr>
          <w:rFonts w:ascii="Times New Roman" w:hAnsi="Times New Roman" w:cs="Times New Roman"/>
          <w:sz w:val="24"/>
          <w:szCs w:val="24"/>
        </w:rPr>
        <w:t xml:space="preserve"> thanks to the original members of the 2014 NMFS-NRDC-UBC data-limited methods meeting who provided the inspiration and impetus for </w:t>
      </w:r>
      <w:r w:rsidR="00BB61EE">
        <w:rPr>
          <w:rFonts w:ascii="Times New Roman" w:hAnsi="Times New Roman" w:cs="Times New Roman"/>
          <w:sz w:val="24"/>
          <w:szCs w:val="24"/>
        </w:rPr>
        <w:t>this research</w:t>
      </w:r>
      <w:r w:rsidRPr="00D762EF">
        <w:rPr>
          <w:rFonts w:ascii="Times New Roman" w:hAnsi="Times New Roman" w:cs="Times New Roman"/>
          <w:sz w:val="24"/>
          <w:szCs w:val="24"/>
        </w:rPr>
        <w:t xml:space="preserve">: </w:t>
      </w:r>
      <w:r w:rsidR="00E12B3E" w:rsidRPr="00EF6005">
        <w:rPr>
          <w:rFonts w:ascii="Times New Roman" w:hAnsi="Times New Roman" w:cs="Times New Roman"/>
          <w:sz w:val="24"/>
          <w:szCs w:val="24"/>
        </w:rPr>
        <w:t>Jerry Ault, Meaghan Bryan</w:t>
      </w:r>
      <w:r w:rsidR="00E12B3E">
        <w:rPr>
          <w:rFonts w:ascii="Times New Roman" w:hAnsi="Times New Roman" w:cs="Times New Roman"/>
          <w:sz w:val="24"/>
          <w:szCs w:val="24"/>
        </w:rPr>
        <w:t xml:space="preserve">, </w:t>
      </w:r>
      <w:r w:rsidR="00E12B3E" w:rsidRPr="00EF6005">
        <w:rPr>
          <w:rFonts w:ascii="Times New Roman" w:hAnsi="Times New Roman" w:cs="Times New Roman"/>
          <w:sz w:val="24"/>
          <w:szCs w:val="24"/>
        </w:rPr>
        <w:t>Jon Brodziak</w:t>
      </w:r>
      <w:r w:rsidR="00E12B3E">
        <w:rPr>
          <w:rFonts w:ascii="Times New Roman" w:hAnsi="Times New Roman" w:cs="Times New Roman"/>
          <w:sz w:val="24"/>
          <w:szCs w:val="24"/>
        </w:rPr>
        <w:t>,</w:t>
      </w:r>
      <w:r w:rsidR="00E12B3E" w:rsidRPr="00EF6005">
        <w:rPr>
          <w:rFonts w:ascii="Times New Roman" w:hAnsi="Times New Roman" w:cs="Times New Roman"/>
          <w:sz w:val="24"/>
          <w:szCs w:val="24"/>
        </w:rPr>
        <w:t xml:space="preserve"> Jason Cope</w:t>
      </w:r>
      <w:r w:rsidR="00E12B3E">
        <w:rPr>
          <w:rFonts w:ascii="Times New Roman" w:hAnsi="Times New Roman" w:cs="Times New Roman"/>
          <w:sz w:val="24"/>
          <w:szCs w:val="24"/>
        </w:rPr>
        <w:t>,</w:t>
      </w:r>
      <w:r w:rsidR="00E12B3E" w:rsidRPr="00EF6005">
        <w:rPr>
          <w:rFonts w:ascii="Times New Roman" w:hAnsi="Times New Roman" w:cs="Times New Roman"/>
          <w:sz w:val="24"/>
          <w:szCs w:val="24"/>
        </w:rPr>
        <w:t xml:space="preserve"> E.J. Dick,</w:t>
      </w:r>
      <w:r w:rsidR="00E12B3E">
        <w:rPr>
          <w:rFonts w:ascii="Times New Roman" w:hAnsi="Times New Roman" w:cs="Times New Roman"/>
          <w:sz w:val="24"/>
          <w:szCs w:val="24"/>
        </w:rPr>
        <w:t xml:space="preserve"> </w:t>
      </w:r>
      <w:r w:rsidR="00BF2727">
        <w:rPr>
          <w:rFonts w:ascii="Times New Roman" w:hAnsi="Times New Roman" w:cs="Times New Roman"/>
          <w:sz w:val="24"/>
          <w:szCs w:val="24"/>
        </w:rPr>
        <w:t xml:space="preserve">Nick Farmer, </w:t>
      </w:r>
      <w:r w:rsidR="00E12B3E" w:rsidRPr="00EF6005">
        <w:rPr>
          <w:rFonts w:ascii="Times New Roman" w:hAnsi="Times New Roman" w:cs="Times New Roman"/>
          <w:sz w:val="24"/>
          <w:szCs w:val="24"/>
        </w:rPr>
        <w:t>John Hoenig</w:t>
      </w:r>
      <w:r w:rsidR="00E12B3E">
        <w:rPr>
          <w:rFonts w:ascii="Times New Roman" w:hAnsi="Times New Roman" w:cs="Times New Roman"/>
          <w:sz w:val="24"/>
          <w:szCs w:val="24"/>
        </w:rPr>
        <w:t xml:space="preserve">, </w:t>
      </w:r>
      <w:r w:rsidR="00E12B3E" w:rsidRPr="00EF6005">
        <w:rPr>
          <w:rFonts w:ascii="Times New Roman" w:hAnsi="Times New Roman" w:cs="Times New Roman"/>
          <w:sz w:val="24"/>
          <w:szCs w:val="24"/>
        </w:rPr>
        <w:t xml:space="preserve">Alec MacCall, </w:t>
      </w:r>
      <w:r w:rsidRPr="00EF6005">
        <w:rPr>
          <w:rFonts w:ascii="Times New Roman" w:hAnsi="Times New Roman" w:cs="Times New Roman"/>
          <w:sz w:val="24"/>
          <w:szCs w:val="24"/>
        </w:rPr>
        <w:t xml:space="preserve">Clay Porch, </w:t>
      </w:r>
      <w:r w:rsidR="00E12B3E" w:rsidRPr="00EF6005">
        <w:rPr>
          <w:rFonts w:ascii="Times New Roman" w:hAnsi="Times New Roman" w:cs="Times New Roman"/>
          <w:sz w:val="24"/>
          <w:szCs w:val="24"/>
        </w:rPr>
        <w:t>Jim Thorson</w:t>
      </w:r>
      <w:r w:rsidR="00BF2727">
        <w:rPr>
          <w:rFonts w:ascii="Times New Roman" w:hAnsi="Times New Roman" w:cs="Times New Roman"/>
          <w:sz w:val="24"/>
          <w:szCs w:val="24"/>
        </w:rPr>
        <w:t xml:space="preserve"> and</w:t>
      </w:r>
      <w:r w:rsidR="00E12B3E">
        <w:rPr>
          <w:rFonts w:ascii="Times New Roman" w:hAnsi="Times New Roman" w:cs="Times New Roman"/>
          <w:sz w:val="24"/>
          <w:szCs w:val="24"/>
        </w:rPr>
        <w:t xml:space="preserve"> </w:t>
      </w:r>
      <w:r w:rsidRPr="00EF6005">
        <w:rPr>
          <w:rFonts w:ascii="Times New Roman" w:hAnsi="Times New Roman" w:cs="Times New Roman"/>
          <w:sz w:val="24"/>
          <w:szCs w:val="24"/>
        </w:rPr>
        <w:t>Carl Walters.</w:t>
      </w:r>
      <w:r w:rsidR="00741F99">
        <w:rPr>
          <w:rFonts w:ascii="Times New Roman" w:hAnsi="Times New Roman" w:cs="Times New Roman"/>
          <w:sz w:val="24"/>
          <w:szCs w:val="24"/>
        </w:rPr>
        <w:t xml:space="preserve"> </w:t>
      </w:r>
      <w:r w:rsidRPr="00D762EF">
        <w:rPr>
          <w:rFonts w:ascii="Times New Roman" w:hAnsi="Times New Roman" w:cs="Times New Roman"/>
          <w:sz w:val="24"/>
          <w:szCs w:val="24"/>
        </w:rPr>
        <w:t>DLMtool</w:t>
      </w:r>
      <w:r w:rsidR="00436F2D">
        <w:rPr>
          <w:rFonts w:ascii="Times New Roman" w:hAnsi="Times New Roman" w:cs="Times New Roman"/>
          <w:sz w:val="24"/>
          <w:szCs w:val="24"/>
        </w:rPr>
        <w:t>’s</w:t>
      </w:r>
      <w:r w:rsidRPr="00D762EF">
        <w:rPr>
          <w:rFonts w:ascii="Times New Roman" w:hAnsi="Times New Roman" w:cs="Times New Roman"/>
          <w:sz w:val="24"/>
          <w:szCs w:val="24"/>
        </w:rPr>
        <w:t xml:space="preserve"> development has been funded by the Gordon and Betty Moore Foundation, the Packard Foundation, U</w:t>
      </w:r>
      <w:r w:rsidR="00436F2D">
        <w:rPr>
          <w:rFonts w:ascii="Times New Roman" w:hAnsi="Times New Roman" w:cs="Times New Roman"/>
          <w:sz w:val="24"/>
          <w:szCs w:val="24"/>
        </w:rPr>
        <w:t>.</w:t>
      </w:r>
      <w:r w:rsidRPr="00D762EF">
        <w:rPr>
          <w:rFonts w:ascii="Times New Roman" w:hAnsi="Times New Roman" w:cs="Times New Roman"/>
          <w:sz w:val="24"/>
          <w:szCs w:val="24"/>
        </w:rPr>
        <w:t>S</w:t>
      </w:r>
      <w:r w:rsidR="00436F2D">
        <w:rPr>
          <w:rFonts w:ascii="Times New Roman" w:hAnsi="Times New Roman" w:cs="Times New Roman"/>
          <w:sz w:val="24"/>
          <w:szCs w:val="24"/>
        </w:rPr>
        <w:t>.</w:t>
      </w:r>
      <w:r w:rsidRPr="00D762EF">
        <w:rPr>
          <w:rFonts w:ascii="Times New Roman" w:hAnsi="Times New Roman" w:cs="Times New Roman"/>
          <w:sz w:val="24"/>
          <w:szCs w:val="24"/>
        </w:rPr>
        <w:t xml:space="preserve"> National Oceanic and Atmospheric Administration</w:t>
      </w:r>
      <w:r w:rsidR="00436F2D">
        <w:rPr>
          <w:rFonts w:ascii="Times New Roman" w:hAnsi="Times New Roman" w:cs="Times New Roman"/>
          <w:sz w:val="24"/>
          <w:szCs w:val="24"/>
        </w:rPr>
        <w:t xml:space="preserve">, </w:t>
      </w:r>
      <w:r w:rsidR="009532D4" w:rsidRPr="00D762EF">
        <w:rPr>
          <w:rFonts w:ascii="Times New Roman" w:hAnsi="Times New Roman" w:cs="Times New Roman"/>
          <w:sz w:val="24"/>
          <w:szCs w:val="24"/>
        </w:rPr>
        <w:t>Fisheries and Oceans</w:t>
      </w:r>
      <w:r w:rsidR="00F11647">
        <w:rPr>
          <w:rFonts w:ascii="Times New Roman" w:hAnsi="Times New Roman" w:cs="Times New Roman"/>
          <w:sz w:val="24"/>
          <w:szCs w:val="24"/>
        </w:rPr>
        <w:t xml:space="preserve"> Canada</w:t>
      </w:r>
      <w:r w:rsidR="009532D4">
        <w:rPr>
          <w:rFonts w:ascii="Times New Roman" w:hAnsi="Times New Roman" w:cs="Times New Roman"/>
          <w:sz w:val="24"/>
          <w:szCs w:val="24"/>
        </w:rPr>
        <w:t>,</w:t>
      </w:r>
      <w:r w:rsidR="00BB61EE">
        <w:rPr>
          <w:rFonts w:ascii="Times New Roman" w:hAnsi="Times New Roman" w:cs="Times New Roman"/>
          <w:sz w:val="24"/>
          <w:szCs w:val="24"/>
        </w:rPr>
        <w:t xml:space="preserve"> the Walton Foundation,</w:t>
      </w:r>
      <w:r w:rsidR="00436F2D">
        <w:rPr>
          <w:rFonts w:ascii="Times New Roman" w:hAnsi="Times New Roman" w:cs="Times New Roman"/>
          <w:sz w:val="24"/>
          <w:szCs w:val="24"/>
        </w:rPr>
        <w:t xml:space="preserve"> Resources Legacy Fund,</w:t>
      </w:r>
      <w:r w:rsidR="00BB61EE">
        <w:rPr>
          <w:rFonts w:ascii="Times New Roman" w:hAnsi="Times New Roman" w:cs="Times New Roman"/>
          <w:sz w:val="24"/>
          <w:szCs w:val="24"/>
        </w:rPr>
        <w:t xml:space="preserve"> the Natural Resources Defense Council,</w:t>
      </w:r>
      <w:r w:rsidR="009532D4">
        <w:rPr>
          <w:rFonts w:ascii="Times New Roman" w:hAnsi="Times New Roman" w:cs="Times New Roman"/>
          <w:sz w:val="24"/>
          <w:szCs w:val="24"/>
        </w:rPr>
        <w:t xml:space="preserve"> the </w:t>
      </w:r>
      <w:r w:rsidRPr="00D762EF">
        <w:rPr>
          <w:rFonts w:ascii="Times New Roman" w:hAnsi="Times New Roman" w:cs="Times New Roman"/>
          <w:sz w:val="24"/>
          <w:szCs w:val="24"/>
        </w:rPr>
        <w:t>United Nations Food and Agricultural Organization</w:t>
      </w:r>
      <w:r w:rsidR="009532D4">
        <w:rPr>
          <w:rFonts w:ascii="Times New Roman" w:hAnsi="Times New Roman" w:cs="Times New Roman"/>
          <w:sz w:val="24"/>
          <w:szCs w:val="24"/>
        </w:rPr>
        <w:t xml:space="preserve"> and the</w:t>
      </w:r>
      <w:r w:rsidRPr="00D762EF">
        <w:rPr>
          <w:rFonts w:ascii="Times New Roman" w:hAnsi="Times New Roman" w:cs="Times New Roman"/>
          <w:sz w:val="24"/>
          <w:szCs w:val="24"/>
        </w:rPr>
        <w:t xml:space="preserve"> California Department of Fish and Wildlife. Special thanks </w:t>
      </w:r>
      <w:r w:rsidR="00330A26" w:rsidRPr="00D762EF">
        <w:rPr>
          <w:rFonts w:ascii="Times New Roman" w:hAnsi="Times New Roman" w:cs="Times New Roman"/>
          <w:sz w:val="24"/>
          <w:szCs w:val="24"/>
        </w:rPr>
        <w:t>are</w:t>
      </w:r>
      <w:r w:rsidRPr="00D762EF">
        <w:rPr>
          <w:rFonts w:ascii="Times New Roman" w:hAnsi="Times New Roman" w:cs="Times New Roman"/>
          <w:sz w:val="24"/>
          <w:szCs w:val="24"/>
        </w:rPr>
        <w:t xml:space="preserve"> due to the ongoing support of DLMtool users that provide critical feedback </w:t>
      </w:r>
      <w:r w:rsidR="009F2C8A">
        <w:rPr>
          <w:rFonts w:ascii="Times New Roman" w:hAnsi="Times New Roman" w:cs="Times New Roman"/>
          <w:sz w:val="24"/>
          <w:szCs w:val="24"/>
        </w:rPr>
        <w:t>that</w:t>
      </w:r>
      <w:r w:rsidRPr="00D762EF">
        <w:rPr>
          <w:rFonts w:ascii="Times New Roman" w:hAnsi="Times New Roman" w:cs="Times New Roman"/>
          <w:sz w:val="24"/>
          <w:szCs w:val="24"/>
        </w:rPr>
        <w:t xml:space="preserve"> continues to improve the software</w:t>
      </w:r>
      <w:r w:rsidR="009F2C8A">
        <w:rPr>
          <w:rFonts w:ascii="Times New Roman" w:hAnsi="Times New Roman" w:cs="Times New Roman"/>
          <w:sz w:val="24"/>
          <w:szCs w:val="24"/>
        </w:rPr>
        <w:t>,</w:t>
      </w:r>
      <w:r w:rsidRPr="00D762EF">
        <w:rPr>
          <w:rFonts w:ascii="Times New Roman" w:hAnsi="Times New Roman" w:cs="Times New Roman"/>
          <w:sz w:val="24"/>
          <w:szCs w:val="24"/>
        </w:rPr>
        <w:t xml:space="preserve"> in particular: </w:t>
      </w:r>
      <w:r w:rsidR="00C64C36">
        <w:rPr>
          <w:rFonts w:ascii="Times New Roman" w:hAnsi="Times New Roman" w:cs="Times New Roman"/>
          <w:sz w:val="24"/>
          <w:szCs w:val="24"/>
        </w:rPr>
        <w:t xml:space="preserve">Helena Geromont, </w:t>
      </w:r>
      <w:r w:rsidRPr="00D762EF">
        <w:rPr>
          <w:rFonts w:ascii="Times New Roman" w:hAnsi="Times New Roman" w:cs="Times New Roman"/>
          <w:sz w:val="24"/>
          <w:szCs w:val="24"/>
        </w:rPr>
        <w:t>Bill Harford, Skyler Sagarese, John Wiedenmann, Sean Anderson</w:t>
      </w:r>
      <w:r w:rsidR="009F2C8A">
        <w:rPr>
          <w:rFonts w:ascii="Times New Roman" w:hAnsi="Times New Roman" w:cs="Times New Roman"/>
          <w:sz w:val="24"/>
          <w:szCs w:val="24"/>
        </w:rPr>
        <w:t xml:space="preserve">, </w:t>
      </w:r>
      <w:r w:rsidR="009532D4">
        <w:rPr>
          <w:rFonts w:ascii="Times New Roman" w:hAnsi="Times New Roman" w:cs="Times New Roman"/>
          <w:sz w:val="24"/>
          <w:szCs w:val="24"/>
        </w:rPr>
        <w:t xml:space="preserve">Robyn Forrest, </w:t>
      </w:r>
      <w:r w:rsidR="009F2C8A">
        <w:rPr>
          <w:rFonts w:ascii="Times New Roman" w:hAnsi="Times New Roman" w:cs="Times New Roman"/>
          <w:sz w:val="24"/>
          <w:szCs w:val="24"/>
        </w:rPr>
        <w:t>Chris Legault,</w:t>
      </w:r>
      <w:r w:rsidRPr="00D762EF">
        <w:rPr>
          <w:rFonts w:ascii="Times New Roman" w:hAnsi="Times New Roman" w:cs="Times New Roman"/>
          <w:sz w:val="24"/>
          <w:szCs w:val="24"/>
        </w:rPr>
        <w:t xml:space="preserve"> and Quang Huynh. </w:t>
      </w:r>
    </w:p>
    <w:p w14:paraId="17A65217" w14:textId="77777777" w:rsidR="00D01D62" w:rsidRPr="00D762EF" w:rsidRDefault="00D01D62" w:rsidP="004C2313">
      <w:pPr>
        <w:spacing w:after="0" w:line="480" w:lineRule="auto"/>
        <w:rPr>
          <w:rFonts w:ascii="Times New Roman" w:hAnsi="Times New Roman" w:cs="Times New Roman"/>
          <w:sz w:val="24"/>
          <w:szCs w:val="24"/>
        </w:rPr>
      </w:pPr>
    </w:p>
    <w:p w14:paraId="62A80B41" w14:textId="77777777" w:rsidR="00D01D62" w:rsidRPr="00D762EF" w:rsidRDefault="00D01D62" w:rsidP="004C2313">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References</w:t>
      </w:r>
    </w:p>
    <w:p w14:paraId="5C42BB2C" w14:textId="019FD123" w:rsidR="0022038C" w:rsidRDefault="0022038C" w:rsidP="0022038C">
      <w:pPr>
        <w:spacing w:after="0" w:line="480" w:lineRule="auto"/>
        <w:ind w:left="284" w:hanging="284"/>
        <w:rPr>
          <w:rFonts w:ascii="Times New Roman" w:hAnsi="Times New Roman" w:cs="Times New Roman"/>
          <w:sz w:val="24"/>
          <w:szCs w:val="24"/>
        </w:rPr>
      </w:pPr>
      <w:r w:rsidRPr="0022038C">
        <w:rPr>
          <w:rFonts w:ascii="Times New Roman" w:hAnsi="Times New Roman" w:cs="Times New Roman"/>
          <w:sz w:val="24"/>
          <w:szCs w:val="24"/>
        </w:rPr>
        <w:t>Allaire</w:t>
      </w:r>
      <w:r>
        <w:rPr>
          <w:rFonts w:ascii="Times New Roman" w:hAnsi="Times New Roman" w:cs="Times New Roman"/>
          <w:sz w:val="24"/>
          <w:szCs w:val="24"/>
        </w:rPr>
        <w:t xml:space="preserve">, J.J., </w:t>
      </w:r>
      <w:r w:rsidRPr="0022038C">
        <w:rPr>
          <w:rFonts w:ascii="Times New Roman" w:hAnsi="Times New Roman" w:cs="Times New Roman"/>
          <w:sz w:val="24"/>
          <w:szCs w:val="24"/>
        </w:rPr>
        <w:t>Horner,</w:t>
      </w:r>
      <w:r>
        <w:rPr>
          <w:rFonts w:ascii="Times New Roman" w:hAnsi="Times New Roman" w:cs="Times New Roman"/>
          <w:sz w:val="24"/>
          <w:szCs w:val="24"/>
        </w:rPr>
        <w:t xml:space="preserve"> J., </w:t>
      </w:r>
      <w:r w:rsidRPr="0022038C">
        <w:rPr>
          <w:rFonts w:ascii="Times New Roman" w:hAnsi="Times New Roman" w:cs="Times New Roman"/>
          <w:sz w:val="24"/>
          <w:szCs w:val="24"/>
        </w:rPr>
        <w:t>Marti</w:t>
      </w:r>
      <w:r>
        <w:rPr>
          <w:rFonts w:ascii="Times New Roman" w:hAnsi="Times New Roman" w:cs="Times New Roman"/>
          <w:sz w:val="24"/>
          <w:szCs w:val="24"/>
        </w:rPr>
        <w:t>,</w:t>
      </w:r>
      <w:r w:rsidR="004B3DE4">
        <w:rPr>
          <w:rFonts w:ascii="Times New Roman" w:hAnsi="Times New Roman" w:cs="Times New Roman"/>
          <w:sz w:val="24"/>
          <w:szCs w:val="24"/>
        </w:rPr>
        <w:t xml:space="preserve"> </w:t>
      </w:r>
      <w:r>
        <w:rPr>
          <w:rFonts w:ascii="Times New Roman" w:hAnsi="Times New Roman" w:cs="Times New Roman"/>
          <w:sz w:val="24"/>
          <w:szCs w:val="24"/>
        </w:rPr>
        <w:t xml:space="preserve">V., </w:t>
      </w:r>
      <w:r w:rsidRPr="0022038C">
        <w:rPr>
          <w:rFonts w:ascii="Times New Roman" w:hAnsi="Times New Roman" w:cs="Times New Roman"/>
          <w:sz w:val="24"/>
          <w:szCs w:val="24"/>
        </w:rPr>
        <w:t>Porte</w:t>
      </w:r>
      <w:r>
        <w:rPr>
          <w:rFonts w:ascii="Times New Roman" w:hAnsi="Times New Roman" w:cs="Times New Roman"/>
          <w:sz w:val="24"/>
          <w:szCs w:val="24"/>
        </w:rPr>
        <w:t>, N. 2017. M</w:t>
      </w:r>
      <w:r w:rsidRPr="0022038C">
        <w:rPr>
          <w:rFonts w:ascii="Times New Roman" w:hAnsi="Times New Roman" w:cs="Times New Roman"/>
          <w:sz w:val="24"/>
          <w:szCs w:val="24"/>
        </w:rPr>
        <w:t>arkdown: 'Markdown' Rendering for R. R package version 0.8.</w:t>
      </w:r>
      <w:r w:rsidR="00627E38">
        <w:rPr>
          <w:rFonts w:ascii="Times New Roman" w:hAnsi="Times New Roman" w:cs="Times New Roman"/>
          <w:sz w:val="24"/>
          <w:szCs w:val="24"/>
        </w:rPr>
        <w:t xml:space="preserve"> Available at: </w:t>
      </w:r>
      <w:r w:rsidRPr="0022038C">
        <w:rPr>
          <w:rFonts w:ascii="Times New Roman" w:hAnsi="Times New Roman" w:cs="Times New Roman"/>
          <w:sz w:val="24"/>
          <w:szCs w:val="24"/>
        </w:rPr>
        <w:t xml:space="preserve"> </w:t>
      </w:r>
      <w:hyperlink r:id="rId11" w:history="1">
        <w:r w:rsidR="00627E38" w:rsidRPr="00443159">
          <w:rPr>
            <w:rStyle w:val="Hyperlink"/>
            <w:rFonts w:ascii="Times New Roman" w:hAnsi="Times New Roman" w:cs="Times New Roman"/>
            <w:sz w:val="24"/>
            <w:szCs w:val="24"/>
          </w:rPr>
          <w:t>https://CRAN.R-project.org/package=markdown</w:t>
        </w:r>
      </w:hyperlink>
      <w:r w:rsidR="00627E38">
        <w:rPr>
          <w:rFonts w:ascii="Times New Roman" w:hAnsi="Times New Roman" w:cs="Times New Roman"/>
          <w:sz w:val="24"/>
          <w:szCs w:val="24"/>
        </w:rPr>
        <w:t xml:space="preserve"> [accessed September 2017]. </w:t>
      </w:r>
    </w:p>
    <w:p w14:paraId="1884591C" w14:textId="7397D58F" w:rsidR="009C75F2" w:rsidRDefault="009C75F2" w:rsidP="0022038C">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Amazon Web Services. 2017. Available at: </w:t>
      </w:r>
      <w:hyperlink r:id="rId12" w:history="1">
        <w:r w:rsidRPr="00443159">
          <w:rPr>
            <w:rStyle w:val="Hyperlink"/>
            <w:rFonts w:ascii="Times New Roman" w:hAnsi="Times New Roman" w:cs="Times New Roman"/>
            <w:sz w:val="24"/>
            <w:szCs w:val="24"/>
          </w:rPr>
          <w:t>https://aws.amazon.com/</w:t>
        </w:r>
      </w:hyperlink>
      <w:r>
        <w:rPr>
          <w:rFonts w:ascii="Times New Roman" w:hAnsi="Times New Roman" w:cs="Times New Roman"/>
          <w:sz w:val="24"/>
          <w:szCs w:val="24"/>
        </w:rPr>
        <w:t xml:space="preserve"> [accessed September 2017].</w:t>
      </w:r>
    </w:p>
    <w:p w14:paraId="5BD27C18" w14:textId="76E7651F" w:rsidR="00A301A8" w:rsidRDefault="00A301A8" w:rsidP="0022038C">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Berczuk, S.,</w:t>
      </w:r>
      <w:r w:rsidRPr="00A301A8">
        <w:rPr>
          <w:rFonts w:ascii="Times New Roman" w:hAnsi="Times New Roman" w:cs="Times New Roman"/>
          <w:sz w:val="24"/>
          <w:szCs w:val="24"/>
        </w:rPr>
        <w:t xml:space="preserve"> Appleton,</w:t>
      </w:r>
      <w:r>
        <w:rPr>
          <w:rFonts w:ascii="Times New Roman" w:hAnsi="Times New Roman" w:cs="Times New Roman"/>
          <w:sz w:val="24"/>
          <w:szCs w:val="24"/>
        </w:rPr>
        <w:t xml:space="preserve"> B. 2003</w:t>
      </w:r>
      <w:r w:rsidRPr="00A301A8">
        <w:rPr>
          <w:rFonts w:ascii="Times New Roman" w:hAnsi="Times New Roman" w:cs="Times New Roman"/>
          <w:sz w:val="24"/>
          <w:szCs w:val="24"/>
        </w:rPr>
        <w:t>. Software Configuration Management Patterns: Effective Teamwork, Practical Integration. Addison-Wesley. ISBN 0-20174117-2.</w:t>
      </w:r>
    </w:p>
    <w:p w14:paraId="2AC33CA4" w14:textId="43295280" w:rsidR="009F2C8A" w:rsidRDefault="009F2C8A"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lastRenderedPageBreak/>
        <w:t>B</w:t>
      </w:r>
      <w:r w:rsidRPr="009F2C8A">
        <w:rPr>
          <w:rFonts w:ascii="Times New Roman" w:hAnsi="Times New Roman" w:cs="Times New Roman"/>
          <w:sz w:val="24"/>
          <w:szCs w:val="24"/>
        </w:rPr>
        <w:t>utterworth, D.S., Punt, A.E., 1999. Experiences in the evaluation and</w:t>
      </w:r>
      <w:r>
        <w:rPr>
          <w:rFonts w:ascii="Times New Roman" w:hAnsi="Times New Roman" w:cs="Times New Roman"/>
          <w:sz w:val="24"/>
          <w:szCs w:val="24"/>
        </w:rPr>
        <w:t xml:space="preserve"> </w:t>
      </w:r>
      <w:r w:rsidRPr="009F2C8A">
        <w:rPr>
          <w:rFonts w:ascii="Times New Roman" w:hAnsi="Times New Roman" w:cs="Times New Roman"/>
          <w:sz w:val="24"/>
          <w:szCs w:val="24"/>
        </w:rPr>
        <w:t xml:space="preserve">implementation of management procedures. ICES J. Mar. Sci. J. Cons. 56,985–998, </w:t>
      </w:r>
      <w:hyperlink r:id="rId13" w:history="1">
        <w:r w:rsidR="009532D4" w:rsidRPr="00A86790">
          <w:rPr>
            <w:rStyle w:val="Hyperlink"/>
            <w:rFonts w:ascii="Times New Roman" w:hAnsi="Times New Roman" w:cs="Times New Roman"/>
            <w:sz w:val="24"/>
            <w:szCs w:val="24"/>
          </w:rPr>
          <w:t>http://dx.doi.org/10.1006/jmsc.1999.0532</w:t>
        </w:r>
      </w:hyperlink>
      <w:r w:rsidRPr="009F2C8A">
        <w:rPr>
          <w:rFonts w:ascii="Times New Roman" w:hAnsi="Times New Roman" w:cs="Times New Roman"/>
          <w:sz w:val="24"/>
          <w:szCs w:val="24"/>
        </w:rPr>
        <w:t>.</w:t>
      </w:r>
    </w:p>
    <w:p w14:paraId="1E2E592E" w14:textId="3FD185A2" w:rsidR="009532D4" w:rsidRDefault="009532D4" w:rsidP="009532D4">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Carruthers, T.R. 2017</w:t>
      </w:r>
      <w:r w:rsidR="00972AB9">
        <w:rPr>
          <w:rFonts w:ascii="Times New Roman" w:hAnsi="Times New Roman" w:cs="Times New Roman"/>
          <w:sz w:val="24"/>
          <w:szCs w:val="24"/>
        </w:rPr>
        <w:t>a</w:t>
      </w:r>
      <w:r>
        <w:rPr>
          <w:rFonts w:ascii="Times New Roman" w:hAnsi="Times New Roman" w:cs="Times New Roman"/>
          <w:sz w:val="24"/>
          <w:szCs w:val="24"/>
        </w:rPr>
        <w:t xml:space="preserve">. </w:t>
      </w:r>
      <w:r w:rsidRPr="009532D4">
        <w:rPr>
          <w:rFonts w:ascii="Times New Roman" w:hAnsi="Times New Roman" w:cs="Times New Roman"/>
          <w:sz w:val="24"/>
          <w:szCs w:val="24"/>
        </w:rPr>
        <w:t>Evaluation of BC Rougheye Rockfish (</w:t>
      </w:r>
      <w:r w:rsidRPr="009532D4">
        <w:rPr>
          <w:rFonts w:ascii="Times New Roman" w:hAnsi="Times New Roman" w:cs="Times New Roman"/>
          <w:i/>
          <w:sz w:val="24"/>
          <w:szCs w:val="24"/>
        </w:rPr>
        <w:t>Sebastes aleutianus</w:t>
      </w:r>
      <w:r w:rsidRPr="009532D4">
        <w:rPr>
          <w:rFonts w:ascii="Times New Roman" w:hAnsi="Times New Roman" w:cs="Times New Roman"/>
          <w:sz w:val="24"/>
          <w:szCs w:val="24"/>
        </w:rPr>
        <w:t>) and Canary Rockfish (</w:t>
      </w:r>
      <w:r w:rsidRPr="009532D4">
        <w:rPr>
          <w:rFonts w:ascii="Times New Roman" w:hAnsi="Times New Roman" w:cs="Times New Roman"/>
          <w:i/>
          <w:sz w:val="24"/>
          <w:szCs w:val="24"/>
        </w:rPr>
        <w:t>Sebastes pinniger</w:t>
      </w:r>
      <w:r w:rsidRPr="009532D4">
        <w:rPr>
          <w:rFonts w:ascii="Times New Roman" w:hAnsi="Times New Roman" w:cs="Times New Roman"/>
          <w:sz w:val="24"/>
          <w:szCs w:val="24"/>
        </w:rPr>
        <w:t>) in</w:t>
      </w:r>
      <w:r>
        <w:rPr>
          <w:rFonts w:ascii="Times New Roman" w:hAnsi="Times New Roman" w:cs="Times New Roman"/>
          <w:sz w:val="24"/>
          <w:szCs w:val="24"/>
        </w:rPr>
        <w:t xml:space="preserve"> </w:t>
      </w:r>
      <w:r w:rsidRPr="009532D4">
        <w:rPr>
          <w:rFonts w:ascii="Times New Roman" w:hAnsi="Times New Roman" w:cs="Times New Roman"/>
          <w:sz w:val="24"/>
          <w:szCs w:val="24"/>
        </w:rPr>
        <w:t>reference to COSEWIC criteria.</w:t>
      </w:r>
      <w:r>
        <w:rPr>
          <w:rFonts w:ascii="Times New Roman" w:hAnsi="Times New Roman" w:cs="Times New Roman"/>
          <w:sz w:val="24"/>
          <w:szCs w:val="24"/>
        </w:rPr>
        <w:t xml:space="preserve"> </w:t>
      </w:r>
      <w:r w:rsidRPr="009532D4">
        <w:rPr>
          <w:rFonts w:ascii="Times New Roman" w:hAnsi="Times New Roman" w:cs="Times New Roman"/>
          <w:sz w:val="24"/>
          <w:szCs w:val="24"/>
        </w:rPr>
        <w:t>Technical report for Fisheries and Oceans Canada</w:t>
      </w:r>
      <w:r>
        <w:rPr>
          <w:rFonts w:ascii="Times New Roman" w:hAnsi="Times New Roman" w:cs="Times New Roman"/>
          <w:sz w:val="24"/>
          <w:szCs w:val="24"/>
        </w:rPr>
        <w:t xml:space="preserve">. Available at: </w:t>
      </w:r>
      <w:hyperlink r:id="rId14" w:history="1">
        <w:r w:rsidRPr="00A86790">
          <w:rPr>
            <w:rStyle w:val="Hyperlink"/>
            <w:rFonts w:ascii="Times New Roman" w:hAnsi="Times New Roman" w:cs="Times New Roman"/>
            <w:sz w:val="24"/>
            <w:szCs w:val="24"/>
          </w:rPr>
          <w:t>http://www.datalimitedtoolkit.org/wp-content/uploads/2017/06/COSEWIC_Evaluation_Canary_and_Rougheye_Rockfish_Carruthers.pdf</w:t>
        </w:r>
      </w:hyperlink>
      <w:r>
        <w:rPr>
          <w:rFonts w:ascii="Times New Roman" w:hAnsi="Times New Roman" w:cs="Times New Roman"/>
          <w:sz w:val="24"/>
          <w:szCs w:val="24"/>
        </w:rPr>
        <w:t xml:space="preserve"> [accessed September 2017]</w:t>
      </w:r>
      <w:r w:rsidR="00972AB9">
        <w:rPr>
          <w:rFonts w:ascii="Times New Roman" w:hAnsi="Times New Roman" w:cs="Times New Roman"/>
          <w:sz w:val="24"/>
          <w:szCs w:val="24"/>
        </w:rPr>
        <w:t xml:space="preserve"> </w:t>
      </w:r>
    </w:p>
    <w:p w14:paraId="71114D5B" w14:textId="068F460B" w:rsidR="00972AB9" w:rsidRDefault="00972AB9" w:rsidP="009532D4">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Carruthers, T.R. 2017b. Customizing DLMtool for Canadian Fisheries. Technical report for Fisheries and Oceans Canada. Available at: </w:t>
      </w:r>
      <w:hyperlink r:id="rId15" w:history="1">
        <w:r w:rsidRPr="00636C0E">
          <w:rPr>
            <w:rStyle w:val="Hyperlink"/>
            <w:rFonts w:ascii="Times New Roman" w:hAnsi="Times New Roman" w:cs="Times New Roman"/>
            <w:sz w:val="24"/>
            <w:szCs w:val="24"/>
          </w:rPr>
          <w:t>http://www.datalimitedtoolkit.org/wp-content/uploads/2017/09/Customizing-DLMtool-for-Canadian-Fisheries-WEB.pdf</w:t>
        </w:r>
      </w:hyperlink>
      <w:r>
        <w:rPr>
          <w:rFonts w:ascii="Times New Roman" w:hAnsi="Times New Roman" w:cs="Times New Roman"/>
          <w:sz w:val="24"/>
          <w:szCs w:val="24"/>
        </w:rPr>
        <w:t xml:space="preserve"> [accessed September 2017]</w:t>
      </w:r>
    </w:p>
    <w:p w14:paraId="493D5F14" w14:textId="2AB41527" w:rsidR="009F2C8A" w:rsidRDefault="009F2C8A" w:rsidP="00EB0D5D">
      <w:pPr>
        <w:spacing w:after="0" w:line="480" w:lineRule="auto"/>
        <w:ind w:left="284" w:hanging="284"/>
        <w:rPr>
          <w:rFonts w:ascii="Times New Roman" w:hAnsi="Times New Roman" w:cs="Times New Roman"/>
          <w:sz w:val="24"/>
          <w:szCs w:val="24"/>
        </w:rPr>
      </w:pPr>
      <w:r w:rsidRPr="009F2C8A">
        <w:rPr>
          <w:rFonts w:ascii="Times New Roman" w:hAnsi="Times New Roman" w:cs="Times New Roman"/>
          <w:sz w:val="24"/>
          <w:szCs w:val="24"/>
        </w:rPr>
        <w:t>Carruthers, T.R., Hordyk, A.R., 201</w:t>
      </w:r>
      <w:r>
        <w:rPr>
          <w:rFonts w:ascii="Times New Roman" w:hAnsi="Times New Roman" w:cs="Times New Roman"/>
          <w:sz w:val="24"/>
          <w:szCs w:val="24"/>
        </w:rPr>
        <w:t>7</w:t>
      </w:r>
      <w:r w:rsidRPr="009F2C8A">
        <w:rPr>
          <w:rFonts w:ascii="Times New Roman" w:hAnsi="Times New Roman" w:cs="Times New Roman"/>
          <w:sz w:val="24"/>
          <w:szCs w:val="24"/>
        </w:rPr>
        <w:t>. DLMtool: data-limited methods toolkit.</w:t>
      </w:r>
      <w:r>
        <w:rPr>
          <w:rFonts w:ascii="Times New Roman" w:hAnsi="Times New Roman" w:cs="Times New Roman"/>
          <w:sz w:val="24"/>
          <w:szCs w:val="24"/>
        </w:rPr>
        <w:t xml:space="preserve"> </w:t>
      </w:r>
      <w:r w:rsidRPr="009F2C8A">
        <w:rPr>
          <w:rFonts w:ascii="Times New Roman" w:hAnsi="Times New Roman" w:cs="Times New Roman"/>
          <w:sz w:val="24"/>
          <w:szCs w:val="24"/>
        </w:rPr>
        <w:t xml:space="preserve">Available at: </w:t>
      </w:r>
      <w:hyperlink r:id="rId16" w:history="1">
        <w:r w:rsidR="005E7A39" w:rsidRPr="005E4A2D">
          <w:rPr>
            <w:rStyle w:val="Hyperlink"/>
            <w:rFonts w:ascii="Times New Roman" w:hAnsi="Times New Roman" w:cs="Times New Roman"/>
            <w:sz w:val="24"/>
            <w:szCs w:val="24"/>
          </w:rPr>
          <w:t>https://cran.r-project.org/web/packages/DLMtool/index.html</w:t>
        </w:r>
      </w:hyperlink>
      <w:r w:rsidRPr="009F2C8A">
        <w:rPr>
          <w:rFonts w:ascii="Times New Roman" w:hAnsi="Times New Roman" w:cs="Times New Roman"/>
          <w:sz w:val="24"/>
          <w:szCs w:val="24"/>
        </w:rPr>
        <w:t>.</w:t>
      </w:r>
    </w:p>
    <w:p w14:paraId="523762BB" w14:textId="6F855429" w:rsidR="005E7A39" w:rsidRDefault="005E7A39" w:rsidP="00EB0D5D">
      <w:pPr>
        <w:spacing w:after="0" w:line="480" w:lineRule="auto"/>
        <w:ind w:left="284" w:hanging="284"/>
        <w:rPr>
          <w:rFonts w:ascii="Times New Roman" w:hAnsi="Times New Roman" w:cs="Times New Roman"/>
          <w:sz w:val="24"/>
          <w:szCs w:val="24"/>
        </w:rPr>
      </w:pPr>
      <w:r w:rsidRPr="005E7A39">
        <w:rPr>
          <w:rFonts w:ascii="Times New Roman" w:hAnsi="Times New Roman" w:cs="Times New Roman"/>
          <w:sz w:val="24"/>
          <w:szCs w:val="24"/>
        </w:rPr>
        <w:t>Carruthers, T.R., Punt, A.E., Walters, C.J., MacCall, A., McAllister, M.K., Dick, E.J.,Cope, J., 2014. Evaluating methods for setting catch limits in data-limited</w:t>
      </w:r>
      <w:r>
        <w:rPr>
          <w:rFonts w:ascii="Times New Roman" w:hAnsi="Times New Roman" w:cs="Times New Roman"/>
          <w:sz w:val="24"/>
          <w:szCs w:val="24"/>
        </w:rPr>
        <w:t xml:space="preserve"> </w:t>
      </w:r>
      <w:r w:rsidRPr="005E7A39">
        <w:rPr>
          <w:rFonts w:ascii="Times New Roman" w:hAnsi="Times New Roman" w:cs="Times New Roman"/>
          <w:sz w:val="24"/>
          <w:szCs w:val="24"/>
        </w:rPr>
        <w:t xml:space="preserve">fisheries. Fish. Res. 153, 48–68, </w:t>
      </w:r>
      <w:hyperlink r:id="rId17" w:history="1">
        <w:r w:rsidR="00A301A8" w:rsidRPr="00636C0E">
          <w:rPr>
            <w:rStyle w:val="Hyperlink"/>
            <w:rFonts w:ascii="Times New Roman" w:hAnsi="Times New Roman" w:cs="Times New Roman"/>
            <w:sz w:val="24"/>
            <w:szCs w:val="24"/>
          </w:rPr>
          <w:t>http://dx.doi.org/10.1016/j.fishres.2013.12.014</w:t>
        </w:r>
      </w:hyperlink>
      <w:r w:rsidRPr="005E7A39">
        <w:rPr>
          <w:rFonts w:ascii="Times New Roman" w:hAnsi="Times New Roman" w:cs="Times New Roman"/>
          <w:sz w:val="24"/>
          <w:szCs w:val="24"/>
        </w:rPr>
        <w:t>.</w:t>
      </w:r>
    </w:p>
    <w:p w14:paraId="7253F0EF" w14:textId="2C2852CE" w:rsidR="000B2BA2" w:rsidRDefault="000B2BA2" w:rsidP="00EB0D5D">
      <w:pPr>
        <w:spacing w:after="0" w:line="480" w:lineRule="auto"/>
        <w:ind w:left="284" w:hanging="284"/>
        <w:rPr>
          <w:rFonts w:ascii="Times New Roman" w:hAnsi="Times New Roman" w:cs="Times New Roman"/>
          <w:sz w:val="24"/>
          <w:szCs w:val="24"/>
        </w:rPr>
      </w:pPr>
      <w:r w:rsidRPr="000B2BA2">
        <w:rPr>
          <w:rFonts w:ascii="Times New Roman" w:hAnsi="Times New Roman" w:cs="Times New Roman"/>
          <w:sz w:val="24"/>
          <w:szCs w:val="24"/>
        </w:rPr>
        <w:t>Carruthers, T.R., Kell, L.T., Butterworth, D.D.S., Maunder, M.N., Geromont, H.F.,Walters, C., McAllister, M.K., Hillary, R., Levontin,</w:t>
      </w:r>
      <w:r>
        <w:rPr>
          <w:rFonts w:ascii="Times New Roman" w:hAnsi="Times New Roman" w:cs="Times New Roman"/>
          <w:sz w:val="24"/>
          <w:szCs w:val="24"/>
        </w:rPr>
        <w:t xml:space="preserve"> P., Kitakado, T., Davies, C.R., </w:t>
      </w:r>
      <w:r w:rsidRPr="000B2BA2">
        <w:rPr>
          <w:rFonts w:ascii="Times New Roman" w:hAnsi="Times New Roman" w:cs="Times New Roman"/>
          <w:sz w:val="24"/>
          <w:szCs w:val="24"/>
        </w:rPr>
        <w:t xml:space="preserve">2015. Performance review of simple management procedures. ICES J. Mar. Sci.J. Cons., </w:t>
      </w:r>
      <w:hyperlink r:id="rId18" w:history="1">
        <w:r w:rsidRPr="00A27224">
          <w:rPr>
            <w:rStyle w:val="Hyperlink"/>
            <w:rFonts w:ascii="Times New Roman" w:hAnsi="Times New Roman" w:cs="Times New Roman"/>
            <w:sz w:val="24"/>
            <w:szCs w:val="24"/>
          </w:rPr>
          <w:t>http://dx.doi.org/10.1093/icesjms/fsv212</w:t>
        </w:r>
      </w:hyperlink>
      <w:r w:rsidRPr="000B2BA2">
        <w:rPr>
          <w:rFonts w:ascii="Times New Roman" w:hAnsi="Times New Roman" w:cs="Times New Roman"/>
          <w:sz w:val="24"/>
          <w:szCs w:val="24"/>
        </w:rPr>
        <w:t>.</w:t>
      </w:r>
    </w:p>
    <w:p w14:paraId="74585219" w14:textId="194EF830" w:rsidR="00A301A8" w:rsidRDefault="00A301A8"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CRAN. 2017. </w:t>
      </w:r>
      <w:r w:rsidR="004B3DE4">
        <w:rPr>
          <w:rFonts w:ascii="Times New Roman" w:hAnsi="Times New Roman" w:cs="Times New Roman"/>
          <w:sz w:val="24"/>
          <w:szCs w:val="24"/>
        </w:rPr>
        <w:t>Comprehensive R Archive Network</w:t>
      </w:r>
      <w:r>
        <w:rPr>
          <w:rFonts w:ascii="Times New Roman" w:hAnsi="Times New Roman" w:cs="Times New Roman"/>
          <w:sz w:val="24"/>
          <w:szCs w:val="24"/>
        </w:rPr>
        <w:t xml:space="preserve"> Repository Policy. Available at: </w:t>
      </w:r>
      <w:hyperlink r:id="rId19" w:history="1">
        <w:r w:rsidRPr="00636C0E">
          <w:rPr>
            <w:rStyle w:val="Hyperlink"/>
            <w:rFonts w:ascii="Times New Roman" w:hAnsi="Times New Roman" w:cs="Times New Roman"/>
            <w:sz w:val="24"/>
            <w:szCs w:val="24"/>
          </w:rPr>
          <w:t>https://cran.r-project.org/web/packages/policies.html</w:t>
        </w:r>
      </w:hyperlink>
      <w:r>
        <w:rPr>
          <w:rFonts w:ascii="Times New Roman" w:hAnsi="Times New Roman" w:cs="Times New Roman"/>
          <w:sz w:val="24"/>
          <w:szCs w:val="24"/>
        </w:rPr>
        <w:t xml:space="preserve"> [accessed September 2017]</w:t>
      </w:r>
    </w:p>
    <w:p w14:paraId="13181167" w14:textId="2E04F79A" w:rsidR="00840FCE" w:rsidRDefault="00840FCE"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lastRenderedPageBreak/>
        <w:t xml:space="preserve">DFO. 2017. Dungeness crab: habitat, species distribution, stock assessment and life-cycle. Canadian Department of Fisheries and Oceans. Available at: </w:t>
      </w:r>
      <w:hyperlink r:id="rId20" w:history="1">
        <w:r w:rsidRPr="007E6BA7">
          <w:rPr>
            <w:rStyle w:val="Hyperlink"/>
            <w:rFonts w:ascii="Times New Roman" w:hAnsi="Times New Roman" w:cs="Times New Roman"/>
            <w:sz w:val="24"/>
            <w:szCs w:val="24"/>
          </w:rPr>
          <w:t>http://www.dfo-mpo.gc.ca/species-especes/profiles-profils/dungeness-crab-crabe-dormeur-eng.html</w:t>
        </w:r>
      </w:hyperlink>
      <w:r>
        <w:rPr>
          <w:rFonts w:ascii="Times New Roman" w:hAnsi="Times New Roman" w:cs="Times New Roman"/>
          <w:sz w:val="24"/>
          <w:szCs w:val="24"/>
        </w:rPr>
        <w:t xml:space="preserve"> [accessed September 2017]</w:t>
      </w:r>
    </w:p>
    <w:p w14:paraId="00FED61F" w14:textId="2EE7B7EB" w:rsidR="00514DEF" w:rsidRDefault="00514DEF" w:rsidP="00514DEF">
      <w:pPr>
        <w:spacing w:after="0" w:line="480" w:lineRule="auto"/>
        <w:ind w:left="284" w:hanging="284"/>
        <w:rPr>
          <w:rFonts w:ascii="Times New Roman" w:hAnsi="Times New Roman" w:cs="Times New Roman"/>
          <w:sz w:val="24"/>
          <w:szCs w:val="24"/>
        </w:rPr>
      </w:pPr>
      <w:r w:rsidRPr="00514DEF">
        <w:rPr>
          <w:rFonts w:ascii="Times New Roman" w:hAnsi="Times New Roman" w:cs="Times New Roman"/>
          <w:sz w:val="24"/>
          <w:szCs w:val="24"/>
        </w:rPr>
        <w:t>Dichmont, C.M., Deng, A., Punt, A.E</w:t>
      </w:r>
      <w:r>
        <w:rPr>
          <w:rFonts w:ascii="Times New Roman" w:hAnsi="Times New Roman" w:cs="Times New Roman"/>
          <w:sz w:val="24"/>
          <w:szCs w:val="24"/>
        </w:rPr>
        <w:t>., Ellis, N., Venables, W. N., Kompas, T., Ye, Y., Zhou, S., Bishop, J.</w:t>
      </w:r>
      <w:r w:rsidRPr="00514DEF">
        <w:rPr>
          <w:rFonts w:ascii="Times New Roman" w:hAnsi="Times New Roman" w:cs="Times New Roman"/>
          <w:sz w:val="24"/>
          <w:szCs w:val="24"/>
        </w:rPr>
        <w:t xml:space="preserve"> </w:t>
      </w:r>
      <w:r>
        <w:rPr>
          <w:rFonts w:ascii="Times New Roman" w:hAnsi="Times New Roman" w:cs="Times New Roman"/>
          <w:sz w:val="24"/>
          <w:szCs w:val="24"/>
        </w:rPr>
        <w:t xml:space="preserve">2008. </w:t>
      </w:r>
      <w:r w:rsidRPr="00514DEF">
        <w:rPr>
          <w:rFonts w:ascii="Times New Roman" w:hAnsi="Times New Roman" w:cs="Times New Roman"/>
          <w:sz w:val="24"/>
          <w:szCs w:val="24"/>
        </w:rPr>
        <w:t>Beyond biological performance measures in Management Strategy Evaluation: bringing in economics and the effects o</w:t>
      </w:r>
      <w:r>
        <w:rPr>
          <w:rFonts w:ascii="Times New Roman" w:hAnsi="Times New Roman" w:cs="Times New Roman"/>
          <w:sz w:val="24"/>
          <w:szCs w:val="24"/>
        </w:rPr>
        <w:t>f trawling on the benthos. Fish.</w:t>
      </w:r>
      <w:r w:rsidRPr="00514DEF">
        <w:rPr>
          <w:rFonts w:ascii="Times New Roman" w:hAnsi="Times New Roman" w:cs="Times New Roman"/>
          <w:sz w:val="24"/>
          <w:szCs w:val="24"/>
        </w:rPr>
        <w:t xml:space="preserve"> Res</w:t>
      </w:r>
      <w:r>
        <w:rPr>
          <w:rFonts w:ascii="Times New Roman" w:hAnsi="Times New Roman" w:cs="Times New Roman"/>
          <w:sz w:val="24"/>
          <w:szCs w:val="24"/>
        </w:rPr>
        <w:t>.</w:t>
      </w:r>
      <w:r w:rsidRPr="00514DEF">
        <w:rPr>
          <w:rFonts w:ascii="Times New Roman" w:hAnsi="Times New Roman" w:cs="Times New Roman"/>
          <w:sz w:val="24"/>
          <w:szCs w:val="24"/>
        </w:rPr>
        <w:t xml:space="preserve"> 94</w:t>
      </w:r>
      <w:r>
        <w:rPr>
          <w:rFonts w:ascii="Times New Roman" w:hAnsi="Times New Roman" w:cs="Times New Roman"/>
          <w:sz w:val="24"/>
          <w:szCs w:val="24"/>
        </w:rPr>
        <w:t>:</w:t>
      </w:r>
      <w:r w:rsidRPr="00514DEF">
        <w:rPr>
          <w:rFonts w:ascii="Times New Roman" w:hAnsi="Times New Roman" w:cs="Times New Roman"/>
          <w:sz w:val="24"/>
          <w:szCs w:val="24"/>
        </w:rPr>
        <w:t xml:space="preserve"> 238–250</w:t>
      </w:r>
      <w:r>
        <w:rPr>
          <w:rFonts w:ascii="Times New Roman" w:hAnsi="Times New Roman" w:cs="Times New Roman"/>
          <w:sz w:val="24"/>
          <w:szCs w:val="24"/>
        </w:rPr>
        <w:t>.</w:t>
      </w:r>
    </w:p>
    <w:p w14:paraId="155A3FBA" w14:textId="4A19E75F" w:rsidR="00514DEF" w:rsidRDefault="00FF7D1A" w:rsidP="00514DEF">
      <w:pPr>
        <w:spacing w:after="0" w:line="480" w:lineRule="auto"/>
        <w:ind w:left="284" w:hanging="284"/>
        <w:rPr>
          <w:rFonts w:ascii="Times New Roman" w:hAnsi="Times New Roman" w:cs="Times New Roman"/>
          <w:sz w:val="24"/>
          <w:szCs w:val="24"/>
        </w:rPr>
      </w:pPr>
      <w:r w:rsidRPr="00FF7D1A">
        <w:rPr>
          <w:rFonts w:ascii="Times New Roman" w:hAnsi="Times New Roman" w:cs="Times New Roman"/>
          <w:sz w:val="24"/>
          <w:szCs w:val="24"/>
        </w:rPr>
        <w:t>Dick, E.J., MacCall, A.D., 2011. Depletion-based stock reduction analysis: a catch-based method for determining sustainable yields for data-poor fish stocks. Fish.</w:t>
      </w:r>
      <w:r w:rsidR="004B3DE4">
        <w:rPr>
          <w:rFonts w:ascii="Times New Roman" w:hAnsi="Times New Roman" w:cs="Times New Roman"/>
          <w:sz w:val="24"/>
          <w:szCs w:val="24"/>
        </w:rPr>
        <w:t xml:space="preserve"> </w:t>
      </w:r>
      <w:r w:rsidRPr="00FF7D1A">
        <w:rPr>
          <w:rFonts w:ascii="Times New Roman" w:hAnsi="Times New Roman" w:cs="Times New Roman"/>
          <w:sz w:val="24"/>
          <w:szCs w:val="24"/>
        </w:rPr>
        <w:t>Res. 110, 331–341.</w:t>
      </w:r>
    </w:p>
    <w:p w14:paraId="3BEA0447" w14:textId="1F4D0D7B" w:rsidR="00A301A8" w:rsidRDefault="00A301A8" w:rsidP="00EB0D5D">
      <w:pPr>
        <w:spacing w:after="0" w:line="480" w:lineRule="auto"/>
        <w:ind w:left="284" w:hanging="284"/>
        <w:rPr>
          <w:rFonts w:ascii="Times New Roman" w:hAnsi="Times New Roman" w:cs="Times New Roman"/>
          <w:sz w:val="24"/>
          <w:szCs w:val="24"/>
        </w:rPr>
      </w:pPr>
      <w:r w:rsidRPr="00A301A8">
        <w:rPr>
          <w:rFonts w:ascii="Times New Roman" w:hAnsi="Times New Roman" w:cs="Times New Roman"/>
          <w:sz w:val="24"/>
          <w:szCs w:val="24"/>
        </w:rPr>
        <w:t xml:space="preserve">Duvall, </w:t>
      </w:r>
      <w:r>
        <w:rPr>
          <w:rFonts w:ascii="Times New Roman" w:hAnsi="Times New Roman" w:cs="Times New Roman"/>
          <w:sz w:val="24"/>
          <w:szCs w:val="24"/>
        </w:rPr>
        <w:t>P.</w:t>
      </w:r>
      <w:r w:rsidRPr="00A301A8">
        <w:rPr>
          <w:rFonts w:ascii="Times New Roman" w:hAnsi="Times New Roman" w:cs="Times New Roman"/>
          <w:sz w:val="24"/>
          <w:szCs w:val="24"/>
        </w:rPr>
        <w:t xml:space="preserve"> M.</w:t>
      </w:r>
      <w:r>
        <w:rPr>
          <w:rFonts w:ascii="Times New Roman" w:hAnsi="Times New Roman" w:cs="Times New Roman"/>
          <w:sz w:val="24"/>
          <w:szCs w:val="24"/>
        </w:rPr>
        <w:t xml:space="preserve"> 2007</w:t>
      </w:r>
      <w:r w:rsidRPr="00A301A8">
        <w:rPr>
          <w:rFonts w:ascii="Times New Roman" w:hAnsi="Times New Roman" w:cs="Times New Roman"/>
          <w:sz w:val="24"/>
          <w:szCs w:val="24"/>
        </w:rPr>
        <w:t>. Continuous Integration. Improving Software Quality and Reducing Risk. Addison-Wesley. ISBN 0-321-33638-0.</w:t>
      </w:r>
    </w:p>
    <w:p w14:paraId="77448B86" w14:textId="11480932" w:rsidR="00627E38" w:rsidRDefault="00627E38" w:rsidP="00627E38">
      <w:pPr>
        <w:spacing w:after="0" w:line="480" w:lineRule="auto"/>
        <w:ind w:left="284" w:hanging="284"/>
        <w:rPr>
          <w:rFonts w:ascii="Times New Roman" w:hAnsi="Times New Roman" w:cs="Times New Roman"/>
          <w:sz w:val="24"/>
          <w:szCs w:val="24"/>
        </w:rPr>
      </w:pPr>
      <w:r w:rsidRPr="00627E38">
        <w:rPr>
          <w:rFonts w:ascii="Times New Roman" w:hAnsi="Times New Roman" w:cs="Times New Roman"/>
          <w:sz w:val="24"/>
          <w:szCs w:val="24"/>
        </w:rPr>
        <w:t>Eddelbuettel</w:t>
      </w:r>
      <w:r>
        <w:rPr>
          <w:rFonts w:ascii="Times New Roman" w:hAnsi="Times New Roman" w:cs="Times New Roman"/>
          <w:sz w:val="24"/>
          <w:szCs w:val="24"/>
        </w:rPr>
        <w:t>, D., F</w:t>
      </w:r>
      <w:r w:rsidRPr="00627E38">
        <w:rPr>
          <w:rFonts w:ascii="Times New Roman" w:hAnsi="Times New Roman" w:cs="Times New Roman"/>
          <w:sz w:val="24"/>
          <w:szCs w:val="24"/>
        </w:rPr>
        <w:t>rancois</w:t>
      </w:r>
      <w:r>
        <w:rPr>
          <w:rFonts w:ascii="Times New Roman" w:hAnsi="Times New Roman" w:cs="Times New Roman"/>
          <w:sz w:val="24"/>
          <w:szCs w:val="24"/>
        </w:rPr>
        <w:t>, R. 2011</w:t>
      </w:r>
      <w:r w:rsidRPr="00627E38">
        <w:rPr>
          <w:rFonts w:ascii="Times New Roman" w:hAnsi="Times New Roman" w:cs="Times New Roman"/>
          <w:sz w:val="24"/>
          <w:szCs w:val="24"/>
        </w:rPr>
        <w:t xml:space="preserve">. Rcpp: Seamless R </w:t>
      </w:r>
      <w:r>
        <w:rPr>
          <w:rFonts w:ascii="Times New Roman" w:hAnsi="Times New Roman" w:cs="Times New Roman"/>
          <w:sz w:val="24"/>
          <w:szCs w:val="24"/>
        </w:rPr>
        <w:t>and C++ Integration. Journal of S</w:t>
      </w:r>
      <w:r w:rsidRPr="00627E38">
        <w:rPr>
          <w:rFonts w:ascii="Times New Roman" w:hAnsi="Times New Roman" w:cs="Times New Roman"/>
          <w:sz w:val="24"/>
          <w:szCs w:val="24"/>
        </w:rPr>
        <w:t xml:space="preserve">tatistical Software, 40(8), 1-18. </w:t>
      </w:r>
    </w:p>
    <w:p w14:paraId="105A1038" w14:textId="3A2F6809" w:rsidR="00FA6C07" w:rsidRDefault="00FA6C07" w:rsidP="00FA6C07">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Edwards, A.M., Haigh, R., Tallman, R., Swain, D., Carruthers, T.R., Clearly, J.S., Stenson, G., Valcroze, T. 2017. Proceedings of the Technical </w:t>
      </w:r>
      <w:r w:rsidRPr="00FA6C07">
        <w:rPr>
          <w:rFonts w:ascii="Times New Roman" w:hAnsi="Times New Roman" w:cs="Times New Roman"/>
          <w:sz w:val="24"/>
          <w:szCs w:val="24"/>
        </w:rPr>
        <w:t>Expertise in Stock</w:t>
      </w:r>
      <w:r>
        <w:rPr>
          <w:rFonts w:ascii="Times New Roman" w:hAnsi="Times New Roman" w:cs="Times New Roman"/>
          <w:sz w:val="24"/>
          <w:szCs w:val="24"/>
        </w:rPr>
        <w:t xml:space="preserve"> </w:t>
      </w:r>
      <w:r w:rsidRPr="00FA6C07">
        <w:rPr>
          <w:rFonts w:ascii="Times New Roman" w:hAnsi="Times New Roman" w:cs="Times New Roman"/>
          <w:sz w:val="24"/>
          <w:szCs w:val="24"/>
        </w:rPr>
        <w:t>Assessment (TESA) National Workshop on ‘Incorporating</w:t>
      </w:r>
      <w:r>
        <w:rPr>
          <w:rFonts w:ascii="Times New Roman" w:hAnsi="Times New Roman" w:cs="Times New Roman"/>
          <w:sz w:val="24"/>
          <w:szCs w:val="24"/>
        </w:rPr>
        <w:t xml:space="preserve"> </w:t>
      </w:r>
      <w:r w:rsidRPr="00FA6C07">
        <w:rPr>
          <w:rFonts w:ascii="Times New Roman" w:hAnsi="Times New Roman" w:cs="Times New Roman"/>
          <w:sz w:val="24"/>
          <w:szCs w:val="24"/>
        </w:rPr>
        <w:t>an ecosystem approach into single-species stock</w:t>
      </w:r>
      <w:r>
        <w:rPr>
          <w:rFonts w:ascii="Times New Roman" w:hAnsi="Times New Roman" w:cs="Times New Roman"/>
          <w:sz w:val="24"/>
          <w:szCs w:val="24"/>
        </w:rPr>
        <w:t xml:space="preserve"> </w:t>
      </w:r>
      <w:r w:rsidRPr="00FA6C07">
        <w:rPr>
          <w:rFonts w:ascii="Times New Roman" w:hAnsi="Times New Roman" w:cs="Times New Roman"/>
          <w:sz w:val="24"/>
          <w:szCs w:val="24"/>
        </w:rPr>
        <w:t>assessments’</w:t>
      </w:r>
      <w:r>
        <w:rPr>
          <w:rFonts w:ascii="Times New Roman" w:hAnsi="Times New Roman" w:cs="Times New Roman"/>
          <w:sz w:val="24"/>
          <w:szCs w:val="24"/>
        </w:rPr>
        <w:t>.</w:t>
      </w:r>
      <w:r w:rsidRPr="00FA6C07">
        <w:rPr>
          <w:rFonts w:ascii="Times New Roman" w:hAnsi="Times New Roman" w:cs="Times New Roman"/>
          <w:sz w:val="24"/>
          <w:szCs w:val="24"/>
        </w:rPr>
        <w:t xml:space="preserve"> Nanaimo, British</w:t>
      </w:r>
      <w:r>
        <w:rPr>
          <w:rFonts w:ascii="Times New Roman" w:hAnsi="Times New Roman" w:cs="Times New Roman"/>
          <w:sz w:val="24"/>
          <w:szCs w:val="24"/>
        </w:rPr>
        <w:t xml:space="preserve"> </w:t>
      </w:r>
      <w:r w:rsidRPr="00FA6C07">
        <w:rPr>
          <w:rFonts w:ascii="Times New Roman" w:hAnsi="Times New Roman" w:cs="Times New Roman"/>
          <w:sz w:val="24"/>
          <w:szCs w:val="24"/>
        </w:rPr>
        <w:t>Columbia</w:t>
      </w:r>
      <w:r>
        <w:rPr>
          <w:rFonts w:ascii="Times New Roman" w:hAnsi="Times New Roman" w:cs="Times New Roman"/>
          <w:sz w:val="24"/>
          <w:szCs w:val="24"/>
        </w:rPr>
        <w:t xml:space="preserve">. Available at: </w:t>
      </w:r>
      <w:hyperlink r:id="rId21" w:history="1">
        <w:r w:rsidRPr="001F4292">
          <w:rPr>
            <w:rStyle w:val="Hyperlink"/>
            <w:rFonts w:ascii="Times New Roman" w:hAnsi="Times New Roman" w:cs="Times New Roman"/>
            <w:sz w:val="24"/>
            <w:szCs w:val="24"/>
          </w:rPr>
          <w:t>http://publications.gc.ca/collections/collection_2017/mpo-dfo/Fs97-6-3213-eng.pdf</w:t>
        </w:r>
      </w:hyperlink>
      <w:r>
        <w:rPr>
          <w:rFonts w:ascii="Times New Roman" w:hAnsi="Times New Roman" w:cs="Times New Roman"/>
          <w:sz w:val="24"/>
          <w:szCs w:val="24"/>
        </w:rPr>
        <w:t xml:space="preserve"> [accessed August 2017]</w:t>
      </w:r>
    </w:p>
    <w:p w14:paraId="5DFD1E6A" w14:textId="255458B2" w:rsidR="00495DF5" w:rsidRDefault="00485338"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FAO. 2017. </w:t>
      </w:r>
      <w:r w:rsidRPr="00485338">
        <w:rPr>
          <w:rFonts w:ascii="Times New Roman" w:hAnsi="Times New Roman" w:cs="Times New Roman"/>
          <w:sz w:val="24"/>
          <w:szCs w:val="24"/>
        </w:rPr>
        <w:t>Training on data-limited stock assessment methods for Tuna species</w:t>
      </w:r>
      <w:r>
        <w:rPr>
          <w:rFonts w:ascii="Times New Roman" w:hAnsi="Times New Roman" w:cs="Times New Roman"/>
          <w:sz w:val="24"/>
          <w:szCs w:val="24"/>
        </w:rPr>
        <w:t xml:space="preserve">. </w:t>
      </w:r>
      <w:r w:rsidR="00495DF5" w:rsidRPr="00495DF5">
        <w:rPr>
          <w:rFonts w:ascii="Times New Roman" w:hAnsi="Times New Roman" w:cs="Times New Roman"/>
          <w:sz w:val="24"/>
          <w:szCs w:val="24"/>
        </w:rPr>
        <w:t>Common Oceans - A partne</w:t>
      </w:r>
      <w:r w:rsidR="00495DF5">
        <w:rPr>
          <w:rFonts w:ascii="Times New Roman" w:hAnsi="Times New Roman" w:cs="Times New Roman"/>
          <w:sz w:val="24"/>
          <w:szCs w:val="24"/>
        </w:rPr>
        <w:t>rship for sustainability. The Areas Beyond National Jurisdiction (ABNJ) project. United Nations Food and Agricultural Organization. Available at:</w:t>
      </w:r>
      <w:r w:rsidR="00495DF5" w:rsidRPr="00495DF5">
        <w:t xml:space="preserve"> </w:t>
      </w:r>
      <w:hyperlink r:id="rId22" w:history="1">
        <w:r w:rsidR="00495DF5" w:rsidRPr="00A86790">
          <w:rPr>
            <w:rStyle w:val="Hyperlink"/>
            <w:rFonts w:ascii="Times New Roman" w:hAnsi="Times New Roman" w:cs="Times New Roman"/>
            <w:sz w:val="24"/>
            <w:szCs w:val="24"/>
          </w:rPr>
          <w:t>http://www.fao.org/in-action/commonoceans/news/detail-events/en/c/887806/</w:t>
        </w:r>
      </w:hyperlink>
      <w:r w:rsidR="00495DF5">
        <w:rPr>
          <w:rFonts w:ascii="Times New Roman" w:hAnsi="Times New Roman" w:cs="Times New Roman"/>
          <w:sz w:val="24"/>
          <w:szCs w:val="24"/>
        </w:rPr>
        <w:t xml:space="preserve"> [accessed September 2017]</w:t>
      </w:r>
    </w:p>
    <w:p w14:paraId="284CA4EF" w14:textId="1E98216C" w:rsidR="00514DEF" w:rsidRDefault="00514DEF" w:rsidP="00EB0D5D">
      <w:pPr>
        <w:spacing w:after="0" w:line="480" w:lineRule="auto"/>
        <w:ind w:left="284" w:hanging="284"/>
        <w:rPr>
          <w:rFonts w:ascii="Times New Roman" w:hAnsi="Times New Roman" w:cs="Times New Roman"/>
          <w:sz w:val="24"/>
          <w:szCs w:val="24"/>
        </w:rPr>
      </w:pPr>
      <w:r w:rsidRPr="00514DEF">
        <w:rPr>
          <w:rFonts w:ascii="Times New Roman" w:hAnsi="Times New Roman" w:cs="Times New Roman"/>
          <w:sz w:val="24"/>
          <w:szCs w:val="24"/>
        </w:rPr>
        <w:t>Fulton, E.A., Smith, A.D.M., Sm</w:t>
      </w:r>
      <w:r>
        <w:rPr>
          <w:rFonts w:ascii="Times New Roman" w:hAnsi="Times New Roman" w:cs="Times New Roman"/>
          <w:sz w:val="24"/>
          <w:szCs w:val="24"/>
        </w:rPr>
        <w:t>ith, D.C., van Putten, I.E. 2011.</w:t>
      </w:r>
      <w:r w:rsidRPr="00514DEF">
        <w:rPr>
          <w:rFonts w:ascii="Times New Roman" w:hAnsi="Times New Roman" w:cs="Times New Roman"/>
          <w:sz w:val="24"/>
          <w:szCs w:val="24"/>
        </w:rPr>
        <w:t xml:space="preserve"> Human behavior: the key source of uncertainty in</w:t>
      </w:r>
      <w:r>
        <w:rPr>
          <w:rFonts w:ascii="Times New Roman" w:hAnsi="Times New Roman" w:cs="Times New Roman"/>
          <w:sz w:val="24"/>
          <w:szCs w:val="24"/>
        </w:rPr>
        <w:t xml:space="preserve"> fisheries management. Fish. </w:t>
      </w:r>
      <w:r w:rsidRPr="00514DEF">
        <w:rPr>
          <w:rFonts w:ascii="Times New Roman" w:hAnsi="Times New Roman" w:cs="Times New Roman"/>
          <w:sz w:val="24"/>
          <w:szCs w:val="24"/>
        </w:rPr>
        <w:t>Fish</w:t>
      </w:r>
      <w:r>
        <w:rPr>
          <w:rFonts w:ascii="Times New Roman" w:hAnsi="Times New Roman" w:cs="Times New Roman"/>
          <w:sz w:val="24"/>
          <w:szCs w:val="24"/>
        </w:rPr>
        <w:t xml:space="preserve">. 12: </w:t>
      </w:r>
      <w:r w:rsidRPr="00514DEF">
        <w:rPr>
          <w:rFonts w:ascii="Times New Roman" w:hAnsi="Times New Roman" w:cs="Times New Roman"/>
          <w:sz w:val="24"/>
          <w:szCs w:val="24"/>
        </w:rPr>
        <w:t>2–17.</w:t>
      </w:r>
    </w:p>
    <w:p w14:paraId="2F050ADC" w14:textId="79E1BC30" w:rsidR="009C75F2" w:rsidRDefault="009C75F2"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Google Cloud. 2017. Available at: </w:t>
      </w:r>
      <w:hyperlink r:id="rId23" w:history="1">
        <w:r w:rsidRPr="00443159">
          <w:rPr>
            <w:rStyle w:val="Hyperlink"/>
            <w:rFonts w:ascii="Times New Roman" w:hAnsi="Times New Roman" w:cs="Times New Roman"/>
            <w:sz w:val="24"/>
            <w:szCs w:val="24"/>
          </w:rPr>
          <w:t>https://cloud.google.com/products/compute/</w:t>
        </w:r>
      </w:hyperlink>
      <w:r>
        <w:rPr>
          <w:rFonts w:ascii="Times New Roman" w:hAnsi="Times New Roman" w:cs="Times New Roman"/>
          <w:sz w:val="24"/>
          <w:szCs w:val="24"/>
        </w:rPr>
        <w:t xml:space="preserve"> [accessed September 2017]</w:t>
      </w:r>
    </w:p>
    <w:p w14:paraId="65FC3996" w14:textId="4F12EFA6" w:rsidR="00F11647" w:rsidRDefault="000B2BA2"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Harford, W.J., Carruthers, T.R. 2017. Interim and long-term performance of static and adaptive management procedures. Fish. Res. 190: 84-94. </w:t>
      </w:r>
    </w:p>
    <w:p w14:paraId="63FD7A0B" w14:textId="78F6AB19" w:rsidR="00D55D23" w:rsidRDefault="00D55D23" w:rsidP="00EB0D5D">
      <w:pPr>
        <w:spacing w:after="0" w:line="480" w:lineRule="auto"/>
        <w:ind w:left="284" w:hanging="284"/>
        <w:rPr>
          <w:rFonts w:ascii="Times New Roman" w:hAnsi="Times New Roman" w:cs="Times New Roman"/>
          <w:sz w:val="24"/>
          <w:szCs w:val="24"/>
        </w:rPr>
      </w:pPr>
      <w:r w:rsidRPr="00D55D23">
        <w:rPr>
          <w:rFonts w:ascii="Times New Roman" w:hAnsi="Times New Roman" w:cs="Times New Roman"/>
          <w:sz w:val="24"/>
          <w:szCs w:val="24"/>
        </w:rPr>
        <w:t>Hobday, A.J., Smith, A.D.M., Stobutzki, I.C., et al. 2011. Ecological risk assessment for</w:t>
      </w:r>
      <w:r>
        <w:rPr>
          <w:rFonts w:ascii="Times New Roman" w:hAnsi="Times New Roman" w:cs="Times New Roman"/>
          <w:sz w:val="24"/>
          <w:szCs w:val="24"/>
        </w:rPr>
        <w:t xml:space="preserve"> the effects of fishing. Fish.</w:t>
      </w:r>
      <w:r w:rsidRPr="00D55D23">
        <w:rPr>
          <w:rFonts w:ascii="Times New Roman" w:hAnsi="Times New Roman" w:cs="Times New Roman"/>
          <w:sz w:val="24"/>
          <w:szCs w:val="24"/>
        </w:rPr>
        <w:t xml:space="preserve"> Res</w:t>
      </w:r>
      <w:r>
        <w:rPr>
          <w:rFonts w:ascii="Times New Roman" w:hAnsi="Times New Roman" w:cs="Times New Roman"/>
          <w:sz w:val="24"/>
          <w:szCs w:val="24"/>
        </w:rPr>
        <w:t>.</w:t>
      </w:r>
      <w:r w:rsidRPr="00D55D23">
        <w:rPr>
          <w:rFonts w:ascii="Times New Roman" w:hAnsi="Times New Roman" w:cs="Times New Roman"/>
          <w:sz w:val="24"/>
          <w:szCs w:val="24"/>
        </w:rPr>
        <w:t xml:space="preserve"> 108, 372–384.</w:t>
      </w:r>
    </w:p>
    <w:p w14:paraId="7FDE2015" w14:textId="11CD2E6E" w:rsidR="006348E3" w:rsidRDefault="006348E3"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Hordyk, A., Newman, D., Carruthers, T., Suatoni, L. 2017. Applying Management Strategy Evaluation to California Fisheries: Case Studies and Recommendations. Available at: </w:t>
      </w:r>
      <w:hyperlink r:id="rId24" w:history="1">
        <w:r w:rsidRPr="005E4A2D">
          <w:rPr>
            <w:rStyle w:val="Hyperlink"/>
            <w:rFonts w:ascii="Times New Roman" w:hAnsi="Times New Roman" w:cs="Times New Roman"/>
            <w:sz w:val="24"/>
            <w:szCs w:val="24"/>
          </w:rPr>
          <w:t>http://www.datalimitedtoolkit.org/wp-content/uploads/2017/07/Applying-MSE-to-CA-Fisheries-Case-Studies-Recommendations.pdf</w:t>
        </w:r>
      </w:hyperlink>
      <w:r>
        <w:rPr>
          <w:rFonts w:ascii="Times New Roman" w:hAnsi="Times New Roman" w:cs="Times New Roman"/>
          <w:sz w:val="24"/>
          <w:szCs w:val="24"/>
        </w:rPr>
        <w:t xml:space="preserve"> [accessed September 2017]</w:t>
      </w:r>
    </w:p>
    <w:p w14:paraId="077AF2DA" w14:textId="7857A1C1" w:rsidR="001F6F5D" w:rsidRDefault="001F6F5D" w:rsidP="00EB0D5D">
      <w:pPr>
        <w:spacing w:after="0" w:line="480" w:lineRule="auto"/>
        <w:ind w:left="284" w:hanging="284"/>
        <w:rPr>
          <w:rFonts w:ascii="Times New Roman" w:hAnsi="Times New Roman" w:cs="Times New Roman"/>
          <w:sz w:val="24"/>
          <w:szCs w:val="24"/>
        </w:rPr>
      </w:pPr>
      <w:bookmarkStart w:id="3" w:name="_Hlk492386547"/>
      <w:r w:rsidRPr="001F6F5D">
        <w:rPr>
          <w:rFonts w:ascii="Times New Roman" w:hAnsi="Times New Roman" w:cs="Times New Roman"/>
          <w:sz w:val="24"/>
          <w:szCs w:val="24"/>
        </w:rPr>
        <w:t>Huizinga, D., Kolawa</w:t>
      </w:r>
      <w:bookmarkEnd w:id="3"/>
      <w:r w:rsidRPr="001F6F5D">
        <w:rPr>
          <w:rFonts w:ascii="Times New Roman" w:hAnsi="Times New Roman" w:cs="Times New Roman"/>
          <w:sz w:val="24"/>
          <w:szCs w:val="24"/>
        </w:rPr>
        <w:t>, A.</w:t>
      </w:r>
      <w:r>
        <w:rPr>
          <w:rFonts w:ascii="Times New Roman" w:hAnsi="Times New Roman" w:cs="Times New Roman"/>
          <w:sz w:val="24"/>
          <w:szCs w:val="24"/>
        </w:rPr>
        <w:t xml:space="preserve"> 2007.</w:t>
      </w:r>
      <w:r w:rsidRPr="001F6F5D">
        <w:rPr>
          <w:rFonts w:ascii="Times New Roman" w:hAnsi="Times New Roman" w:cs="Times New Roman"/>
          <w:sz w:val="24"/>
          <w:szCs w:val="24"/>
        </w:rPr>
        <w:t xml:space="preserve"> Automated defect prevention: best practices in s</w:t>
      </w:r>
      <w:r>
        <w:rPr>
          <w:rFonts w:ascii="Times New Roman" w:hAnsi="Times New Roman" w:cs="Times New Roman"/>
          <w:sz w:val="24"/>
          <w:szCs w:val="24"/>
        </w:rPr>
        <w:t xml:space="preserve">oftware management. Wiley. </w:t>
      </w:r>
    </w:p>
    <w:p w14:paraId="3979396D" w14:textId="2A6FEB5E" w:rsidR="00C63D90" w:rsidRDefault="00C63D90" w:rsidP="00EB0D5D">
      <w:pPr>
        <w:spacing w:after="0" w:line="480" w:lineRule="auto"/>
        <w:ind w:left="284" w:hanging="284"/>
        <w:rPr>
          <w:rFonts w:ascii="Times New Roman" w:hAnsi="Times New Roman" w:cs="Times New Roman"/>
          <w:sz w:val="24"/>
          <w:szCs w:val="24"/>
        </w:rPr>
      </w:pPr>
      <w:r w:rsidRPr="00C63D90">
        <w:rPr>
          <w:rFonts w:ascii="Times New Roman" w:hAnsi="Times New Roman" w:cs="Times New Roman"/>
          <w:sz w:val="24"/>
          <w:szCs w:val="24"/>
        </w:rPr>
        <w:t xml:space="preserve">Jacobsen, </w:t>
      </w:r>
      <w:r>
        <w:rPr>
          <w:rFonts w:ascii="Times New Roman" w:hAnsi="Times New Roman" w:cs="Times New Roman"/>
          <w:sz w:val="24"/>
          <w:szCs w:val="24"/>
        </w:rPr>
        <w:t xml:space="preserve">I., </w:t>
      </w:r>
      <w:r w:rsidRPr="00C63D90">
        <w:rPr>
          <w:rFonts w:ascii="Times New Roman" w:hAnsi="Times New Roman" w:cs="Times New Roman"/>
          <w:sz w:val="24"/>
          <w:szCs w:val="24"/>
        </w:rPr>
        <w:t>Christerson</w:t>
      </w:r>
      <w:r>
        <w:rPr>
          <w:rFonts w:ascii="Times New Roman" w:hAnsi="Times New Roman" w:cs="Times New Roman"/>
          <w:sz w:val="24"/>
          <w:szCs w:val="24"/>
        </w:rPr>
        <w:t xml:space="preserve">, M., </w:t>
      </w:r>
      <w:r w:rsidRPr="00C63D90">
        <w:rPr>
          <w:rFonts w:ascii="Times New Roman" w:hAnsi="Times New Roman" w:cs="Times New Roman"/>
          <w:sz w:val="24"/>
          <w:szCs w:val="24"/>
        </w:rPr>
        <w:t>Jonsson</w:t>
      </w:r>
      <w:r>
        <w:rPr>
          <w:rFonts w:ascii="Times New Roman" w:hAnsi="Times New Roman" w:cs="Times New Roman"/>
          <w:sz w:val="24"/>
          <w:szCs w:val="24"/>
        </w:rPr>
        <w:t xml:space="preserve">, P., </w:t>
      </w:r>
      <w:r w:rsidRPr="00C63D90">
        <w:rPr>
          <w:rFonts w:ascii="Times New Roman" w:hAnsi="Times New Roman" w:cs="Times New Roman"/>
          <w:sz w:val="24"/>
          <w:szCs w:val="24"/>
        </w:rPr>
        <w:t>Overgaard</w:t>
      </w:r>
      <w:r>
        <w:rPr>
          <w:rFonts w:ascii="Times New Roman" w:hAnsi="Times New Roman" w:cs="Times New Roman"/>
          <w:sz w:val="24"/>
          <w:szCs w:val="24"/>
        </w:rPr>
        <w:t>, G. 1992</w:t>
      </w:r>
      <w:r w:rsidRPr="00C63D90">
        <w:rPr>
          <w:rFonts w:ascii="Times New Roman" w:hAnsi="Times New Roman" w:cs="Times New Roman"/>
          <w:sz w:val="24"/>
          <w:szCs w:val="24"/>
        </w:rPr>
        <w:t>. Object Oriented Software Engineering. Addison-Wesley ACM Press. pp. 43–69. ISBN 0-201-54435-0.</w:t>
      </w:r>
    </w:p>
    <w:p w14:paraId="10139FE0" w14:textId="6AAE86E3" w:rsidR="001E345B" w:rsidRDefault="001E345B" w:rsidP="00EB0D5D">
      <w:pPr>
        <w:spacing w:after="0" w:line="480" w:lineRule="auto"/>
        <w:ind w:left="284" w:hanging="284"/>
        <w:rPr>
          <w:rFonts w:ascii="Times New Roman" w:hAnsi="Times New Roman" w:cs="Times New Roman"/>
          <w:sz w:val="24"/>
          <w:szCs w:val="24"/>
        </w:rPr>
      </w:pPr>
      <w:r w:rsidRPr="001E345B">
        <w:rPr>
          <w:rFonts w:ascii="Times New Roman" w:hAnsi="Times New Roman" w:cs="Times New Roman"/>
          <w:sz w:val="24"/>
          <w:szCs w:val="24"/>
        </w:rPr>
        <w:t>Kell, L.T., Mosqueira, I., Grosjean, P., Fromentin, J.M., Garcia, D., Hillary, R., Jardim, E., Mardle, S., Pastoors, M.A., Poos, J.J.</w:t>
      </w:r>
      <w:r>
        <w:rPr>
          <w:rFonts w:ascii="Times New Roman" w:hAnsi="Times New Roman" w:cs="Times New Roman"/>
          <w:sz w:val="24"/>
          <w:szCs w:val="24"/>
        </w:rPr>
        <w:t>,</w:t>
      </w:r>
      <w:r w:rsidRPr="001E345B">
        <w:rPr>
          <w:rFonts w:ascii="Times New Roman" w:hAnsi="Times New Roman" w:cs="Times New Roman"/>
          <w:sz w:val="24"/>
          <w:szCs w:val="24"/>
        </w:rPr>
        <w:t xml:space="preserve"> </w:t>
      </w:r>
      <w:r>
        <w:rPr>
          <w:rFonts w:ascii="Times New Roman" w:hAnsi="Times New Roman" w:cs="Times New Roman"/>
          <w:sz w:val="24"/>
          <w:szCs w:val="24"/>
        </w:rPr>
        <w:t>Scott, F.</w:t>
      </w:r>
      <w:r w:rsidRPr="001E345B">
        <w:rPr>
          <w:rFonts w:ascii="Times New Roman" w:hAnsi="Times New Roman" w:cs="Times New Roman"/>
          <w:sz w:val="24"/>
          <w:szCs w:val="24"/>
        </w:rPr>
        <w:t xml:space="preserve"> 2007. FLR: an open-source framework for the evaluation and development of management strategies. ICES Jo</w:t>
      </w:r>
      <w:r>
        <w:rPr>
          <w:rFonts w:ascii="Times New Roman" w:hAnsi="Times New Roman" w:cs="Times New Roman"/>
          <w:sz w:val="24"/>
          <w:szCs w:val="24"/>
        </w:rPr>
        <w:t xml:space="preserve">urnal of Marine Science, 64(4): </w:t>
      </w:r>
      <w:r w:rsidRPr="001E345B">
        <w:rPr>
          <w:rFonts w:ascii="Times New Roman" w:hAnsi="Times New Roman" w:cs="Times New Roman"/>
          <w:sz w:val="24"/>
          <w:szCs w:val="24"/>
        </w:rPr>
        <w:t>640-646.</w:t>
      </w:r>
    </w:p>
    <w:p w14:paraId="22A52D92" w14:textId="4C363F38" w:rsidR="00AD0AE8" w:rsidRDefault="00AD0AE8" w:rsidP="00AD0AE8">
      <w:pPr>
        <w:spacing w:after="0" w:line="480" w:lineRule="auto"/>
        <w:ind w:left="284" w:hanging="284"/>
        <w:rPr>
          <w:rFonts w:ascii="Times New Roman" w:hAnsi="Times New Roman" w:cs="Times New Roman"/>
          <w:sz w:val="24"/>
          <w:szCs w:val="24"/>
        </w:rPr>
      </w:pPr>
      <w:r w:rsidRPr="00AD0AE8">
        <w:rPr>
          <w:rFonts w:ascii="Times New Roman" w:hAnsi="Times New Roman" w:cs="Times New Roman"/>
          <w:sz w:val="24"/>
          <w:szCs w:val="24"/>
        </w:rPr>
        <w:lastRenderedPageBreak/>
        <w:t xml:space="preserve">Kristensen, </w:t>
      </w:r>
      <w:r>
        <w:rPr>
          <w:rFonts w:ascii="Times New Roman" w:hAnsi="Times New Roman" w:cs="Times New Roman"/>
          <w:sz w:val="24"/>
          <w:szCs w:val="24"/>
        </w:rPr>
        <w:t xml:space="preserve">K., </w:t>
      </w:r>
      <w:r w:rsidRPr="00AD0AE8">
        <w:rPr>
          <w:rFonts w:ascii="Times New Roman" w:hAnsi="Times New Roman" w:cs="Times New Roman"/>
          <w:sz w:val="24"/>
          <w:szCs w:val="24"/>
        </w:rPr>
        <w:t>Nielsen,</w:t>
      </w:r>
      <w:r>
        <w:rPr>
          <w:rFonts w:ascii="Times New Roman" w:hAnsi="Times New Roman" w:cs="Times New Roman"/>
          <w:sz w:val="24"/>
          <w:szCs w:val="24"/>
        </w:rPr>
        <w:t xml:space="preserve"> A., </w:t>
      </w:r>
      <w:r w:rsidRPr="00AD0AE8">
        <w:rPr>
          <w:rFonts w:ascii="Times New Roman" w:hAnsi="Times New Roman" w:cs="Times New Roman"/>
          <w:sz w:val="24"/>
          <w:szCs w:val="24"/>
        </w:rPr>
        <w:t>Berg,</w:t>
      </w:r>
      <w:r>
        <w:rPr>
          <w:rFonts w:ascii="Times New Roman" w:hAnsi="Times New Roman" w:cs="Times New Roman"/>
          <w:sz w:val="24"/>
          <w:szCs w:val="24"/>
        </w:rPr>
        <w:t xml:space="preserve"> C.W.,</w:t>
      </w:r>
      <w:r w:rsidRPr="00AD0AE8">
        <w:rPr>
          <w:rFonts w:ascii="Times New Roman" w:hAnsi="Times New Roman" w:cs="Times New Roman"/>
          <w:sz w:val="24"/>
          <w:szCs w:val="24"/>
        </w:rPr>
        <w:t xml:space="preserve"> Skaug,</w:t>
      </w:r>
      <w:r>
        <w:rPr>
          <w:rFonts w:ascii="Times New Roman" w:hAnsi="Times New Roman" w:cs="Times New Roman"/>
          <w:sz w:val="24"/>
          <w:szCs w:val="24"/>
        </w:rPr>
        <w:t xml:space="preserve"> H., </w:t>
      </w:r>
      <w:r w:rsidRPr="00AD0AE8">
        <w:rPr>
          <w:rFonts w:ascii="Times New Roman" w:hAnsi="Times New Roman" w:cs="Times New Roman"/>
          <w:sz w:val="24"/>
          <w:szCs w:val="24"/>
        </w:rPr>
        <w:t>Bell</w:t>
      </w:r>
      <w:r>
        <w:rPr>
          <w:rFonts w:ascii="Times New Roman" w:hAnsi="Times New Roman" w:cs="Times New Roman"/>
          <w:sz w:val="24"/>
          <w:szCs w:val="24"/>
        </w:rPr>
        <w:t>, B.M. 2016</w:t>
      </w:r>
      <w:r w:rsidRPr="00AD0AE8">
        <w:rPr>
          <w:rFonts w:ascii="Times New Roman" w:hAnsi="Times New Roman" w:cs="Times New Roman"/>
          <w:sz w:val="24"/>
          <w:szCs w:val="24"/>
        </w:rPr>
        <w:t>. TMB: Automatic Differentiation and Laplace Approximation. Journal of Statistical Software, 70(5), 1-21. doi:10.18637/jss.v070.i05</w:t>
      </w:r>
    </w:p>
    <w:p w14:paraId="3FB2EDDB" w14:textId="0D8F0D2F" w:rsidR="00717E46" w:rsidRDefault="00717E46" w:rsidP="00AD0AE8">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Kuparinen, A., Keith, D.M., Hutchings, J.A. 2014. Alle</w:t>
      </w:r>
      <w:r w:rsidR="00900812">
        <w:rPr>
          <w:rFonts w:ascii="Times New Roman" w:hAnsi="Times New Roman" w:cs="Times New Roman"/>
          <w:sz w:val="24"/>
          <w:szCs w:val="24"/>
        </w:rPr>
        <w:t>e</w:t>
      </w:r>
      <w:r>
        <w:rPr>
          <w:rFonts w:ascii="Times New Roman" w:hAnsi="Times New Roman" w:cs="Times New Roman"/>
          <w:sz w:val="24"/>
          <w:szCs w:val="24"/>
        </w:rPr>
        <w:t xml:space="preserve"> effect and the uncertainty of population recovery. Cons. Biol. 28(3): 790-798.</w:t>
      </w:r>
      <w:r w:rsidR="00900812">
        <w:rPr>
          <w:rFonts w:ascii="Times New Roman" w:hAnsi="Times New Roman" w:cs="Times New Roman"/>
          <w:sz w:val="24"/>
          <w:szCs w:val="24"/>
        </w:rPr>
        <w:t xml:space="preserve"> doi:</w:t>
      </w:r>
      <w:r w:rsidR="00900812" w:rsidRPr="00900812">
        <w:rPr>
          <w:rFonts w:ascii="Times New Roman" w:hAnsi="Times New Roman" w:cs="Times New Roman"/>
          <w:sz w:val="24"/>
          <w:szCs w:val="24"/>
        </w:rPr>
        <w:t>10.1111/cobi.12216</w:t>
      </w:r>
    </w:p>
    <w:p w14:paraId="509558E3" w14:textId="3B3DE724" w:rsidR="004E4B68" w:rsidRDefault="004E4B68" w:rsidP="004E4B68">
      <w:pPr>
        <w:spacing w:after="0" w:line="480" w:lineRule="auto"/>
        <w:ind w:left="284" w:hanging="284"/>
        <w:rPr>
          <w:rFonts w:ascii="Times New Roman" w:hAnsi="Times New Roman" w:cs="Times New Roman"/>
          <w:sz w:val="24"/>
          <w:szCs w:val="24"/>
        </w:rPr>
      </w:pPr>
      <w:r w:rsidRPr="00FF7D1A">
        <w:rPr>
          <w:rFonts w:ascii="Times New Roman" w:hAnsi="Times New Roman" w:cs="Times New Roman"/>
          <w:sz w:val="24"/>
          <w:szCs w:val="24"/>
        </w:rPr>
        <w:t>MacCall, A.D., 2009. Depletion-corrected average catch: a simple formula for estimating sustainable yields in data-poor situations. ICES J. Mar. Sci. 66, 2267–2271</w:t>
      </w:r>
      <w:r>
        <w:rPr>
          <w:rFonts w:ascii="Times New Roman" w:hAnsi="Times New Roman" w:cs="Times New Roman"/>
          <w:sz w:val="24"/>
          <w:szCs w:val="24"/>
        </w:rPr>
        <w:t>.</w:t>
      </w:r>
    </w:p>
    <w:p w14:paraId="02EA0E97" w14:textId="77777777" w:rsidR="00AF1DC4" w:rsidRDefault="00AF1DC4" w:rsidP="00AF1DC4">
      <w:pPr>
        <w:spacing w:after="0" w:line="480" w:lineRule="auto"/>
        <w:ind w:left="284" w:hanging="284"/>
        <w:rPr>
          <w:rFonts w:ascii="Times New Roman" w:hAnsi="Times New Roman" w:cs="Times New Roman"/>
          <w:sz w:val="24"/>
          <w:szCs w:val="24"/>
        </w:rPr>
      </w:pPr>
      <w:r w:rsidRPr="00EB0D5D">
        <w:rPr>
          <w:rFonts w:ascii="Times New Roman" w:hAnsi="Times New Roman" w:cs="Times New Roman"/>
          <w:sz w:val="24"/>
          <w:szCs w:val="24"/>
        </w:rPr>
        <w:t>MAFMC, 2010. Amendment 11 to the Atlantic mackerel, squid and butterfish</w:t>
      </w:r>
      <w:r>
        <w:rPr>
          <w:rFonts w:ascii="Times New Roman" w:hAnsi="Times New Roman" w:cs="Times New Roman"/>
          <w:sz w:val="24"/>
          <w:szCs w:val="24"/>
        </w:rPr>
        <w:t xml:space="preserve"> </w:t>
      </w:r>
      <w:r w:rsidRPr="00EB0D5D">
        <w:rPr>
          <w:rFonts w:ascii="Times New Roman" w:hAnsi="Times New Roman" w:cs="Times New Roman"/>
          <w:sz w:val="24"/>
          <w:szCs w:val="24"/>
        </w:rPr>
        <w:t>fishery management plan. Mid Atlantic Fishery Management Council. US</w:t>
      </w:r>
      <w:r>
        <w:rPr>
          <w:rFonts w:ascii="Times New Roman" w:hAnsi="Times New Roman" w:cs="Times New Roman"/>
          <w:sz w:val="24"/>
          <w:szCs w:val="24"/>
        </w:rPr>
        <w:t xml:space="preserve"> </w:t>
      </w:r>
      <w:r w:rsidRPr="00EB0D5D">
        <w:rPr>
          <w:rFonts w:ascii="Times New Roman" w:hAnsi="Times New Roman" w:cs="Times New Roman"/>
          <w:sz w:val="24"/>
          <w:szCs w:val="24"/>
        </w:rPr>
        <w:t>National Marine Fisheries Service</w:t>
      </w:r>
      <w:r>
        <w:rPr>
          <w:rFonts w:ascii="Times New Roman" w:hAnsi="Times New Roman" w:cs="Times New Roman"/>
          <w:sz w:val="24"/>
          <w:szCs w:val="24"/>
        </w:rPr>
        <w:t>.</w:t>
      </w:r>
      <w:r w:rsidRPr="00EB0D5D">
        <w:rPr>
          <w:rFonts w:ascii="Times New Roman" w:hAnsi="Times New Roman" w:cs="Times New Roman"/>
          <w:sz w:val="24"/>
          <w:szCs w:val="24"/>
        </w:rPr>
        <w:t xml:space="preserve"> http</w:t>
      </w:r>
      <w:r w:rsidRPr="004E4B68">
        <w:rPr>
          <w:rFonts w:ascii="Times New Roman" w:hAnsi="Times New Roman" w:cs="Times New Roman"/>
          <w:sz w:val="24"/>
          <w:szCs w:val="24"/>
        </w:rPr>
        <w:t>://www.mafmc.org/meeting materials/2010/February/Tab05_Squid, Mackerel, Butterfish Amendment 11 Public</w:t>
      </w:r>
      <w:r w:rsidRPr="00484AC3">
        <w:rPr>
          <w:rFonts w:ascii="Times New Roman" w:hAnsi="Times New Roman" w:cs="Times New Roman"/>
          <w:sz w:val="24"/>
          <w:szCs w:val="24"/>
        </w:rPr>
        <w:t xml:space="preserve"> HearingDocument.pdf.</w:t>
      </w:r>
    </w:p>
    <w:p w14:paraId="3A6D8B1D" w14:textId="50D91CC4" w:rsidR="00AF1DC4" w:rsidRPr="00484AC3" w:rsidRDefault="00AF1DC4" w:rsidP="00AF1DC4">
      <w:pPr>
        <w:spacing w:after="0" w:line="480" w:lineRule="auto"/>
        <w:ind w:left="284" w:hanging="284"/>
        <w:rPr>
          <w:rFonts w:ascii="Times New Roman" w:hAnsi="Times New Roman" w:cs="Times New Roman"/>
          <w:sz w:val="24"/>
          <w:szCs w:val="24"/>
        </w:rPr>
      </w:pPr>
      <w:r w:rsidRPr="00E5437E">
        <w:rPr>
          <w:rFonts w:ascii="Times New Roman" w:hAnsi="Times New Roman" w:cs="Times New Roman"/>
          <w:sz w:val="24"/>
          <w:szCs w:val="24"/>
        </w:rPr>
        <w:t>Martell, S. 201</w:t>
      </w:r>
      <w:r>
        <w:rPr>
          <w:rFonts w:ascii="Times New Roman" w:hAnsi="Times New Roman" w:cs="Times New Roman"/>
          <w:sz w:val="24"/>
          <w:szCs w:val="24"/>
        </w:rPr>
        <w:t>7</w:t>
      </w:r>
      <w:r w:rsidRPr="00E5437E">
        <w:rPr>
          <w:rFonts w:ascii="Times New Roman" w:hAnsi="Times New Roman" w:cs="Times New Roman"/>
          <w:sz w:val="24"/>
          <w:szCs w:val="24"/>
        </w:rPr>
        <w:t xml:space="preserve">. </w:t>
      </w:r>
      <w:r>
        <w:rPr>
          <w:rFonts w:ascii="Times New Roman" w:hAnsi="Times New Roman" w:cs="Times New Roman"/>
          <w:sz w:val="24"/>
          <w:szCs w:val="24"/>
        </w:rPr>
        <w:t xml:space="preserve">Integrated Statistical Catch-at-Age Model. </w:t>
      </w:r>
      <w:r w:rsidRPr="00E5437E">
        <w:rPr>
          <w:rFonts w:ascii="Times New Roman" w:hAnsi="Times New Roman" w:cs="Times New Roman"/>
          <w:sz w:val="24"/>
          <w:szCs w:val="24"/>
        </w:rPr>
        <w:t>The iSCAM project. Available at</w:t>
      </w:r>
      <w:r w:rsidRPr="00E5437E">
        <w:t xml:space="preserve"> </w:t>
      </w:r>
      <w:hyperlink r:id="rId25" w:history="1">
        <w:r w:rsidRPr="001F4292">
          <w:rPr>
            <w:rStyle w:val="Hyperlink"/>
            <w:rFonts w:ascii="Times New Roman" w:hAnsi="Times New Roman" w:cs="Times New Roman"/>
            <w:sz w:val="24"/>
            <w:szCs w:val="24"/>
          </w:rPr>
          <w:t>https://github.com/smartell/iSCAM</w:t>
        </w:r>
      </w:hyperlink>
      <w:r>
        <w:rPr>
          <w:rFonts w:ascii="Times New Roman" w:hAnsi="Times New Roman" w:cs="Times New Roman"/>
          <w:sz w:val="24"/>
          <w:szCs w:val="24"/>
        </w:rPr>
        <w:t xml:space="preserve"> </w:t>
      </w:r>
      <w:r w:rsidRPr="00E5437E">
        <w:rPr>
          <w:rFonts w:ascii="Times New Roman" w:hAnsi="Times New Roman" w:cs="Times New Roman"/>
          <w:sz w:val="24"/>
          <w:szCs w:val="24"/>
        </w:rPr>
        <w:t xml:space="preserve">[accessed </w:t>
      </w:r>
      <w:r>
        <w:rPr>
          <w:rFonts w:ascii="Times New Roman" w:hAnsi="Times New Roman" w:cs="Times New Roman"/>
          <w:sz w:val="24"/>
          <w:szCs w:val="24"/>
        </w:rPr>
        <w:t>August 2017</w:t>
      </w:r>
      <w:r w:rsidRPr="00E5437E">
        <w:rPr>
          <w:rFonts w:ascii="Times New Roman" w:hAnsi="Times New Roman" w:cs="Times New Roman"/>
          <w:sz w:val="24"/>
          <w:szCs w:val="24"/>
        </w:rPr>
        <w:t>]</w:t>
      </w:r>
    </w:p>
    <w:p w14:paraId="683E7019" w14:textId="77777777" w:rsidR="00AF1DC4" w:rsidRDefault="00AF1DC4" w:rsidP="00AF1DC4">
      <w:pPr>
        <w:spacing w:after="0" w:line="480" w:lineRule="auto"/>
        <w:ind w:left="284" w:hanging="284"/>
        <w:rPr>
          <w:rFonts w:ascii="Times New Roman" w:hAnsi="Times New Roman" w:cs="Times New Roman"/>
          <w:color w:val="000000"/>
          <w:sz w:val="24"/>
          <w:szCs w:val="24"/>
          <w:bdr w:val="none" w:sz="0" w:space="0" w:color="auto" w:frame="1"/>
        </w:rPr>
      </w:pPr>
      <w:r w:rsidRPr="00484AC3">
        <w:rPr>
          <w:rFonts w:ascii="Times New Roman" w:hAnsi="Times New Roman" w:cs="Times New Roman"/>
          <w:color w:val="000000"/>
          <w:sz w:val="24"/>
          <w:szCs w:val="24"/>
          <w:bdr w:val="none" w:sz="0" w:space="0" w:color="auto" w:frame="1"/>
        </w:rPr>
        <w:t xml:space="preserve">McNamee, J., Fay, G., Cadrin, S. 2015. Data Limited Techniques for Tier 4 Stocks: An Alternative Approach to Setting Harvest Control Rules Using Closed Loop Simulations for Management Strategy Evaluation. U.S. Mid-Atlantic Fishery Management Council.  </w:t>
      </w:r>
      <w:hyperlink r:id="rId26" w:history="1">
        <w:r w:rsidRPr="00484AC3">
          <w:rPr>
            <w:rStyle w:val="Hyperlink"/>
            <w:rFonts w:ascii="Times New Roman" w:hAnsi="Times New Roman" w:cs="Times New Roman"/>
            <w:sz w:val="24"/>
            <w:szCs w:val="24"/>
            <w:bdr w:val="none" w:sz="0" w:space="0" w:color="auto" w:frame="1"/>
          </w:rPr>
          <w:t>http://sedarweb.org/docs/wsupp/S46_RD_08_Black%20Sea%20Bass_Mid-AtlSSC.pdf</w:t>
        </w:r>
      </w:hyperlink>
      <w:r w:rsidRPr="00484AC3">
        <w:rPr>
          <w:rFonts w:ascii="Times New Roman" w:hAnsi="Times New Roman" w:cs="Times New Roman"/>
          <w:color w:val="000000"/>
          <w:sz w:val="24"/>
          <w:szCs w:val="24"/>
          <w:bdr w:val="none" w:sz="0" w:space="0" w:color="auto" w:frame="1"/>
        </w:rPr>
        <w:t>.</w:t>
      </w:r>
    </w:p>
    <w:p w14:paraId="63FCA545" w14:textId="343174B4" w:rsidR="00AF1DC4" w:rsidRPr="00484AC3" w:rsidRDefault="00AF1DC4" w:rsidP="00AF1DC4">
      <w:pPr>
        <w:spacing w:after="0" w:line="480" w:lineRule="auto"/>
        <w:ind w:left="284" w:hanging="284"/>
        <w:rPr>
          <w:rFonts w:ascii="Times New Roman" w:hAnsi="Times New Roman" w:cs="Times New Roman"/>
          <w:color w:val="000000"/>
          <w:sz w:val="24"/>
          <w:szCs w:val="24"/>
          <w:bdr w:val="none" w:sz="0" w:space="0" w:color="auto" w:frame="1"/>
        </w:rPr>
      </w:pPr>
      <w:r w:rsidRPr="0004475D">
        <w:rPr>
          <w:rFonts w:ascii="Times New Roman" w:hAnsi="Times New Roman" w:cs="Times New Roman"/>
          <w:sz w:val="24"/>
          <w:szCs w:val="24"/>
        </w:rPr>
        <w:t>Methot, R.D. and Wetzel, C.R. 2013. Stock synthesis: a biological and statistical framework for fish stock assessment and fishery management. Fish. Res. 142: 86-99.</w:t>
      </w:r>
    </w:p>
    <w:p w14:paraId="448DE3DB" w14:textId="6856EDA3" w:rsidR="00761296" w:rsidRDefault="00761296" w:rsidP="00761296">
      <w:pPr>
        <w:spacing w:after="0" w:line="480" w:lineRule="auto"/>
        <w:ind w:left="284" w:hanging="284"/>
        <w:rPr>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Miller, D.C., Shelton, P.A. 2010</w:t>
      </w:r>
      <w:r w:rsidRPr="007D6D08">
        <w:rPr>
          <w:rFonts w:ascii="Times New Roman" w:hAnsi="Times New Roman" w:cs="Times New Roman"/>
          <w:sz w:val="24"/>
          <w:szCs w:val="24"/>
        </w:rPr>
        <w:t xml:space="preserve"> “Satisficing” and trade-offs: evaluating rebuilding strategies for Greenland halibut off the east coast of Canada. ICES J</w:t>
      </w:r>
      <w:r>
        <w:rPr>
          <w:rFonts w:ascii="Times New Roman" w:hAnsi="Times New Roman" w:cs="Times New Roman"/>
          <w:sz w:val="24"/>
          <w:szCs w:val="24"/>
        </w:rPr>
        <w:t>.</w:t>
      </w:r>
      <w:r w:rsidRPr="007D6D08">
        <w:rPr>
          <w:rFonts w:ascii="Times New Roman" w:hAnsi="Times New Roman" w:cs="Times New Roman"/>
          <w:sz w:val="24"/>
          <w:szCs w:val="24"/>
        </w:rPr>
        <w:t xml:space="preserve"> Mar</w:t>
      </w:r>
      <w:r>
        <w:rPr>
          <w:rFonts w:ascii="Times New Roman" w:hAnsi="Times New Roman" w:cs="Times New Roman"/>
          <w:sz w:val="24"/>
          <w:szCs w:val="24"/>
        </w:rPr>
        <w:t>.</w:t>
      </w:r>
      <w:r w:rsidRPr="007D6D08">
        <w:rPr>
          <w:rFonts w:ascii="Times New Roman" w:hAnsi="Times New Roman" w:cs="Times New Roman"/>
          <w:sz w:val="24"/>
          <w:szCs w:val="24"/>
        </w:rPr>
        <w:t xml:space="preserve"> Sci</w:t>
      </w:r>
      <w:r>
        <w:rPr>
          <w:rFonts w:ascii="Times New Roman" w:hAnsi="Times New Roman" w:cs="Times New Roman"/>
          <w:sz w:val="24"/>
          <w:szCs w:val="24"/>
        </w:rPr>
        <w:t>. 67:</w:t>
      </w:r>
      <w:r w:rsidRPr="007D6D08">
        <w:rPr>
          <w:rFonts w:ascii="Times New Roman" w:hAnsi="Times New Roman" w:cs="Times New Roman"/>
          <w:sz w:val="24"/>
          <w:szCs w:val="24"/>
        </w:rPr>
        <w:t xml:space="preserve"> 1896–1902.</w:t>
      </w:r>
    </w:p>
    <w:p w14:paraId="3E5F6698" w14:textId="77777777" w:rsidR="00AF1DC4" w:rsidRPr="004E4B68" w:rsidRDefault="00AF1DC4" w:rsidP="00AF1DC4">
      <w:pPr>
        <w:spacing w:after="0" w:line="480" w:lineRule="auto"/>
        <w:ind w:left="284" w:hanging="284"/>
        <w:rPr>
          <w:rFonts w:ascii="Times New Roman" w:hAnsi="Times New Roman" w:cs="Times New Roman"/>
          <w:sz w:val="24"/>
          <w:szCs w:val="24"/>
        </w:rPr>
      </w:pPr>
      <w:r w:rsidRPr="00484AC3">
        <w:rPr>
          <w:rFonts w:ascii="Times New Roman" w:hAnsi="Times New Roman" w:cs="Times New Roman"/>
          <w:color w:val="000000"/>
          <w:sz w:val="24"/>
          <w:szCs w:val="24"/>
          <w:bdr w:val="none" w:sz="0" w:space="0" w:color="auto" w:frame="1"/>
        </w:rPr>
        <w:t xml:space="preserve">Miller, T. 2015. Blueline Tilefish Working Group Report. U.S. Mid-Atlantic Fishery Management Council. </w:t>
      </w:r>
      <w:r w:rsidRPr="00484AC3">
        <w:rPr>
          <w:rFonts w:ascii="Times New Roman" w:hAnsi="Times New Roman" w:cs="Times New Roman"/>
          <w:color w:val="000000"/>
          <w:sz w:val="24"/>
          <w:szCs w:val="24"/>
          <w:bdr w:val="none" w:sz="0" w:space="0" w:color="auto" w:frame="1"/>
        </w:rPr>
        <w:lastRenderedPageBreak/>
        <w:t>http://static1.squarespace.com/static/511cdc7fe4b00307a2628ac6/t/56e046a37c65e4cd0ba8f8ce/1457538725993/BLT+Subcommittee+Report+20160309.pdf.</w:t>
      </w:r>
    </w:p>
    <w:p w14:paraId="184A496C" w14:textId="0292D7B6" w:rsidR="00AF1DC4" w:rsidRDefault="00AF1DC4" w:rsidP="00AF1DC4">
      <w:pPr>
        <w:spacing w:after="0" w:line="480" w:lineRule="auto"/>
        <w:ind w:left="284" w:hanging="284"/>
        <w:rPr>
          <w:rFonts w:ascii="Times New Roman" w:hAnsi="Times New Roman" w:cs="Times New Roman"/>
          <w:sz w:val="24"/>
          <w:szCs w:val="24"/>
        </w:rPr>
      </w:pPr>
      <w:r w:rsidRPr="00484AC3">
        <w:rPr>
          <w:rFonts w:ascii="Times New Roman" w:hAnsi="Times New Roman" w:cs="Times New Roman"/>
          <w:sz w:val="24"/>
          <w:szCs w:val="24"/>
        </w:rPr>
        <w:t>Mitchell, J.C. 2003. Concepts in programming languages, Cambridge University Press. ISBN 0-521-78098-5, p.278.</w:t>
      </w:r>
    </w:p>
    <w:p w14:paraId="566A16EA" w14:textId="4440AEE0" w:rsidR="003E266B" w:rsidRDefault="003E266B" w:rsidP="00AF1DC4">
      <w:pPr>
        <w:spacing w:after="0" w:line="480" w:lineRule="auto"/>
        <w:ind w:left="284" w:hanging="284"/>
        <w:rPr>
          <w:rFonts w:ascii="Times New Roman" w:hAnsi="Times New Roman" w:cs="Times New Roman"/>
          <w:sz w:val="24"/>
          <w:szCs w:val="24"/>
        </w:rPr>
      </w:pPr>
      <w:r w:rsidRPr="003E266B">
        <w:rPr>
          <w:rFonts w:ascii="Times New Roman" w:hAnsi="Times New Roman" w:cs="Times New Roman"/>
          <w:sz w:val="24"/>
          <w:szCs w:val="24"/>
        </w:rPr>
        <w:t xml:space="preserve">Muenchen, </w:t>
      </w:r>
      <w:r>
        <w:rPr>
          <w:rFonts w:ascii="Times New Roman" w:hAnsi="Times New Roman" w:cs="Times New Roman"/>
          <w:sz w:val="24"/>
          <w:szCs w:val="24"/>
        </w:rPr>
        <w:t xml:space="preserve">R.A. 2013. </w:t>
      </w:r>
      <w:r w:rsidRPr="003E266B">
        <w:rPr>
          <w:rFonts w:ascii="Times New Roman" w:hAnsi="Times New Roman" w:cs="Times New Roman"/>
          <w:sz w:val="24"/>
          <w:szCs w:val="24"/>
        </w:rPr>
        <w:t>The Popularity of Data Analysis Software, Technical report, http://r4stats.com/articles/popularity/</w:t>
      </w:r>
    </w:p>
    <w:p w14:paraId="0405883F" w14:textId="11343620" w:rsidR="00D01D62" w:rsidRDefault="00861819" w:rsidP="00EB0D5D">
      <w:pPr>
        <w:spacing w:after="0" w:line="480" w:lineRule="auto"/>
        <w:ind w:left="284" w:hanging="284"/>
        <w:rPr>
          <w:rFonts w:ascii="Times New Roman" w:hAnsi="Times New Roman" w:cs="Times New Roman"/>
          <w:sz w:val="24"/>
          <w:szCs w:val="24"/>
        </w:rPr>
      </w:pPr>
      <w:r w:rsidRPr="00861819">
        <w:rPr>
          <w:rFonts w:ascii="Times New Roman" w:hAnsi="Times New Roman" w:cs="Times New Roman"/>
          <w:sz w:val="24"/>
          <w:szCs w:val="24"/>
        </w:rPr>
        <w:t>Newman, D., Berkson, J., Suatoni, L., 2015. Current methods for setting catch limits</w:t>
      </w:r>
      <w:r w:rsidR="00FF7D1A">
        <w:rPr>
          <w:rFonts w:ascii="Times New Roman" w:hAnsi="Times New Roman" w:cs="Times New Roman"/>
          <w:sz w:val="24"/>
          <w:szCs w:val="24"/>
        </w:rPr>
        <w:t xml:space="preserve"> </w:t>
      </w:r>
      <w:r w:rsidRPr="00861819">
        <w:rPr>
          <w:rFonts w:ascii="Times New Roman" w:hAnsi="Times New Roman" w:cs="Times New Roman"/>
          <w:sz w:val="24"/>
          <w:szCs w:val="24"/>
        </w:rPr>
        <w:t>for data-</w:t>
      </w:r>
      <w:r>
        <w:rPr>
          <w:rFonts w:ascii="Times New Roman" w:hAnsi="Times New Roman" w:cs="Times New Roman"/>
          <w:sz w:val="24"/>
          <w:szCs w:val="24"/>
        </w:rPr>
        <w:t>l</w:t>
      </w:r>
      <w:r w:rsidRPr="00861819">
        <w:rPr>
          <w:rFonts w:ascii="Times New Roman" w:hAnsi="Times New Roman" w:cs="Times New Roman"/>
          <w:sz w:val="24"/>
          <w:szCs w:val="24"/>
        </w:rPr>
        <w:t>imited fish stocks in the United</w:t>
      </w:r>
      <w:r>
        <w:rPr>
          <w:rFonts w:ascii="Times New Roman" w:hAnsi="Times New Roman" w:cs="Times New Roman"/>
          <w:sz w:val="24"/>
          <w:szCs w:val="24"/>
        </w:rPr>
        <w:t xml:space="preserve"> States. Fish. Res. 164, 86–93, </w:t>
      </w:r>
      <w:hyperlink r:id="rId27" w:history="1">
        <w:r w:rsidR="00EB0D5D" w:rsidRPr="005E4A2D">
          <w:rPr>
            <w:rStyle w:val="Hyperlink"/>
            <w:rFonts w:ascii="Times New Roman" w:hAnsi="Times New Roman" w:cs="Times New Roman"/>
            <w:sz w:val="24"/>
            <w:szCs w:val="24"/>
          </w:rPr>
          <w:t>http://dx.doi.org/10.1016/j.fishres.2014.10.018</w:t>
        </w:r>
      </w:hyperlink>
      <w:r w:rsidRPr="00861819">
        <w:rPr>
          <w:rFonts w:ascii="Times New Roman" w:hAnsi="Times New Roman" w:cs="Times New Roman"/>
          <w:sz w:val="24"/>
          <w:szCs w:val="24"/>
        </w:rPr>
        <w:t>.</w:t>
      </w:r>
    </w:p>
    <w:p w14:paraId="798BD1E6" w14:textId="26956AE8" w:rsidR="00FF7D1A" w:rsidRDefault="00FF7D1A" w:rsidP="00FF7D1A">
      <w:pPr>
        <w:spacing w:after="0" w:line="480" w:lineRule="auto"/>
        <w:ind w:left="284" w:hanging="284"/>
        <w:rPr>
          <w:rFonts w:ascii="Times New Roman" w:hAnsi="Times New Roman" w:cs="Times New Roman"/>
          <w:sz w:val="24"/>
          <w:szCs w:val="24"/>
        </w:rPr>
      </w:pPr>
      <w:r w:rsidRPr="00FF7D1A">
        <w:rPr>
          <w:rFonts w:ascii="Times New Roman" w:hAnsi="Times New Roman" w:cs="Times New Roman"/>
          <w:sz w:val="24"/>
          <w:szCs w:val="24"/>
        </w:rPr>
        <w:t>Newman, D., Carruthers, T.R., MacCall, A., Porch, C.E., Suatoni, L., 2014. Improving</w:t>
      </w:r>
      <w:r>
        <w:rPr>
          <w:rFonts w:ascii="Times New Roman" w:hAnsi="Times New Roman" w:cs="Times New Roman"/>
          <w:sz w:val="24"/>
          <w:szCs w:val="24"/>
        </w:rPr>
        <w:t xml:space="preserve"> </w:t>
      </w:r>
      <w:r w:rsidRPr="00FF7D1A">
        <w:rPr>
          <w:rFonts w:ascii="Times New Roman" w:hAnsi="Times New Roman" w:cs="Times New Roman"/>
          <w:sz w:val="24"/>
          <w:szCs w:val="24"/>
        </w:rPr>
        <w:t>the science and management of data-limited fisheries: An evaluation ofcurrent methods and recommended approaches. Natural Resources Defense</w:t>
      </w:r>
      <w:r>
        <w:rPr>
          <w:rFonts w:ascii="Times New Roman" w:hAnsi="Times New Roman" w:cs="Times New Roman"/>
          <w:sz w:val="24"/>
          <w:szCs w:val="24"/>
        </w:rPr>
        <w:t xml:space="preserve"> </w:t>
      </w:r>
      <w:r w:rsidRPr="00FF7D1A">
        <w:rPr>
          <w:rFonts w:ascii="Times New Roman" w:hAnsi="Times New Roman" w:cs="Times New Roman"/>
          <w:sz w:val="24"/>
          <w:szCs w:val="24"/>
        </w:rPr>
        <w:t xml:space="preserve">Council, NRDC Report R:14-09-B, New York, NY. </w:t>
      </w:r>
      <w:hyperlink r:id="rId28" w:history="1">
        <w:r w:rsidR="002B695A" w:rsidRPr="005E4A2D">
          <w:rPr>
            <w:rStyle w:val="Hyperlink"/>
            <w:rFonts w:ascii="Times New Roman" w:hAnsi="Times New Roman" w:cs="Times New Roman"/>
            <w:sz w:val="24"/>
            <w:szCs w:val="24"/>
          </w:rPr>
          <w:t>https://www.nrdc.org/sites/default/files/improving-data-limited-fisheries-report.pdf</w:t>
        </w:r>
      </w:hyperlink>
      <w:r w:rsidRPr="00FF7D1A">
        <w:rPr>
          <w:rFonts w:ascii="Times New Roman" w:hAnsi="Times New Roman" w:cs="Times New Roman"/>
          <w:sz w:val="24"/>
          <w:szCs w:val="24"/>
        </w:rPr>
        <w:t>.</w:t>
      </w:r>
    </w:p>
    <w:p w14:paraId="2F65C2BC" w14:textId="73FD0FAD" w:rsidR="002B695A" w:rsidRDefault="002B695A" w:rsidP="00FF7D1A">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Nielsen, J. 1993. Usability Engineering </w:t>
      </w:r>
      <w:r w:rsidRPr="002B695A">
        <w:rPr>
          <w:rFonts w:ascii="Times New Roman" w:hAnsi="Times New Roman" w:cs="Times New Roman"/>
          <w:sz w:val="24"/>
          <w:szCs w:val="24"/>
        </w:rPr>
        <w:t>(2nd ed.). Boston: AP Professional. ISBN 0-12-518405-0.</w:t>
      </w:r>
    </w:p>
    <w:p w14:paraId="4E4F5C4E" w14:textId="47698833" w:rsidR="00D55D23" w:rsidRDefault="00D55D23" w:rsidP="00D55D23">
      <w:pPr>
        <w:spacing w:after="0" w:line="480" w:lineRule="auto"/>
        <w:ind w:left="284" w:hanging="284"/>
        <w:rPr>
          <w:rFonts w:ascii="Times New Roman" w:hAnsi="Times New Roman" w:cs="Times New Roman"/>
          <w:sz w:val="24"/>
          <w:szCs w:val="24"/>
        </w:rPr>
      </w:pPr>
      <w:r w:rsidRPr="00D55D23">
        <w:rPr>
          <w:rFonts w:ascii="Times New Roman" w:hAnsi="Times New Roman" w:cs="Times New Roman"/>
          <w:sz w:val="24"/>
          <w:szCs w:val="24"/>
        </w:rPr>
        <w:t>Patrick, W.S., Spencer, P.</w:t>
      </w:r>
      <w:r>
        <w:rPr>
          <w:rFonts w:ascii="Times New Roman" w:hAnsi="Times New Roman" w:cs="Times New Roman"/>
          <w:sz w:val="24"/>
          <w:szCs w:val="24"/>
        </w:rPr>
        <w:t>, Link, J., et al. 2010.</w:t>
      </w:r>
      <w:r w:rsidRPr="00D55D23">
        <w:rPr>
          <w:rFonts w:ascii="Times New Roman" w:hAnsi="Times New Roman" w:cs="Times New Roman"/>
          <w:sz w:val="24"/>
          <w:szCs w:val="24"/>
        </w:rPr>
        <w:t xml:space="preserve"> Using productivity and susceptibility indices to assess the vulnerability of United States fish stocks to overfishing. Fish</w:t>
      </w:r>
      <w:r>
        <w:rPr>
          <w:rFonts w:ascii="Times New Roman" w:hAnsi="Times New Roman" w:cs="Times New Roman"/>
          <w:sz w:val="24"/>
          <w:szCs w:val="24"/>
        </w:rPr>
        <w:t>.</w:t>
      </w:r>
      <w:r w:rsidRPr="00D55D23">
        <w:rPr>
          <w:rFonts w:ascii="Times New Roman" w:hAnsi="Times New Roman" w:cs="Times New Roman"/>
          <w:sz w:val="24"/>
          <w:szCs w:val="24"/>
        </w:rPr>
        <w:t xml:space="preserve"> Bull</w:t>
      </w:r>
      <w:r>
        <w:rPr>
          <w:rFonts w:ascii="Times New Roman" w:hAnsi="Times New Roman" w:cs="Times New Roman"/>
          <w:sz w:val="24"/>
          <w:szCs w:val="24"/>
        </w:rPr>
        <w:t>.</w:t>
      </w:r>
      <w:r w:rsidRPr="00D55D23">
        <w:rPr>
          <w:rFonts w:ascii="Times New Roman" w:hAnsi="Times New Roman" w:cs="Times New Roman"/>
          <w:sz w:val="24"/>
          <w:szCs w:val="24"/>
        </w:rPr>
        <w:t xml:space="preserve"> 108, 305–322.</w:t>
      </w:r>
    </w:p>
    <w:p w14:paraId="71746597" w14:textId="45E5FAA9" w:rsidR="008C4F25" w:rsidRPr="00E0243F" w:rsidRDefault="007729EC" w:rsidP="00EB0D5D">
      <w:pPr>
        <w:spacing w:after="0" w:line="480" w:lineRule="auto"/>
        <w:ind w:left="284" w:hanging="284"/>
        <w:rPr>
          <w:rFonts w:ascii="Times New Roman" w:hAnsi="Times New Roman" w:cs="Times New Roman"/>
          <w:sz w:val="24"/>
          <w:szCs w:val="24"/>
        </w:rPr>
      </w:pPr>
      <w:r w:rsidRPr="00AF1DC4">
        <w:rPr>
          <w:rFonts w:ascii="Times New Roman" w:hAnsi="Times New Roman" w:cs="Times New Roman"/>
          <w:sz w:val="24"/>
          <w:szCs w:val="24"/>
        </w:rPr>
        <w:t xml:space="preserve"> </w:t>
      </w:r>
      <w:r w:rsidR="008C4F25" w:rsidRPr="00761296">
        <w:rPr>
          <w:rFonts w:ascii="Times New Roman" w:hAnsi="Times New Roman" w:cs="Times New Roman"/>
          <w:sz w:val="24"/>
          <w:szCs w:val="24"/>
        </w:rPr>
        <w:t xml:space="preserve">Plagányi, E.E., Punt, A.E., Hillary, R., Morello, E.B., Thebaud, O., Hutton, T., Pillans, R.D., Thorson, J.T., Fulton, E.A., Smith, A.D.M., Smith, F., Bayliss, P., Haywood, M., Lyne, V., </w:t>
      </w:r>
      <w:r w:rsidR="008C4F25" w:rsidRPr="00761CD7">
        <w:rPr>
          <w:rFonts w:ascii="Times New Roman" w:hAnsi="Times New Roman" w:cs="Times New Roman"/>
          <w:sz w:val="24"/>
          <w:szCs w:val="24"/>
        </w:rPr>
        <w:t>Rothlisberg, P.C.</w:t>
      </w:r>
      <w:r w:rsidR="008C4F25" w:rsidRPr="00E0243F">
        <w:rPr>
          <w:rFonts w:ascii="Times New Roman" w:hAnsi="Times New Roman" w:cs="Times New Roman"/>
          <w:sz w:val="24"/>
          <w:szCs w:val="24"/>
        </w:rPr>
        <w:t xml:space="preserve"> 2012. Multispecies fisheries management and conservation: tactical applications using models of intermediate complexity. Fish. Fish. 2–22. 10.1111/j.1467-2979.2012.00488.x.</w:t>
      </w:r>
    </w:p>
    <w:p w14:paraId="4B56693E" w14:textId="6D9538C4" w:rsidR="009F2C8A" w:rsidRPr="004E4B68" w:rsidRDefault="009F2C8A" w:rsidP="00EB0D5D">
      <w:pPr>
        <w:spacing w:after="0" w:line="480" w:lineRule="auto"/>
        <w:ind w:left="284" w:hanging="284"/>
        <w:rPr>
          <w:rFonts w:ascii="Times New Roman" w:hAnsi="Times New Roman" w:cs="Times New Roman"/>
          <w:sz w:val="24"/>
          <w:szCs w:val="24"/>
        </w:rPr>
      </w:pPr>
      <w:r w:rsidRPr="005313E4">
        <w:rPr>
          <w:rFonts w:ascii="Times New Roman" w:hAnsi="Times New Roman" w:cs="Times New Roman"/>
          <w:sz w:val="24"/>
          <w:szCs w:val="24"/>
        </w:rPr>
        <w:lastRenderedPageBreak/>
        <w:t>Punt, A.E., Butterworth, D.S., de Moor, C.L., De Oliveira, J.A.A., Haddon, M., 201</w:t>
      </w:r>
      <w:r w:rsidRPr="00CE77C4">
        <w:rPr>
          <w:rFonts w:ascii="Times New Roman" w:hAnsi="Times New Roman" w:cs="Times New Roman"/>
          <w:sz w:val="24"/>
          <w:szCs w:val="24"/>
        </w:rPr>
        <w:t xml:space="preserve">6. Management strategy evaluation: best practices. Fish Fish. 17, 303–334, </w:t>
      </w:r>
      <w:hyperlink r:id="rId29" w:history="1">
        <w:r w:rsidR="002A55B2" w:rsidRPr="004E4B68">
          <w:rPr>
            <w:rStyle w:val="Hyperlink"/>
            <w:rFonts w:ascii="Times New Roman" w:hAnsi="Times New Roman" w:cs="Times New Roman"/>
            <w:sz w:val="24"/>
            <w:szCs w:val="24"/>
          </w:rPr>
          <w:t>http://dx.doi.org/10.1111/faf.12104</w:t>
        </w:r>
      </w:hyperlink>
      <w:r w:rsidRPr="004E4B68">
        <w:rPr>
          <w:rFonts w:ascii="Times New Roman" w:hAnsi="Times New Roman" w:cs="Times New Roman"/>
          <w:sz w:val="24"/>
          <w:szCs w:val="24"/>
        </w:rPr>
        <w:t>.</w:t>
      </w:r>
    </w:p>
    <w:p w14:paraId="10AFA38D" w14:textId="421FE45A" w:rsidR="002325AD" w:rsidRPr="00761CD7" w:rsidRDefault="002325AD" w:rsidP="00EB0D5D">
      <w:pPr>
        <w:spacing w:after="0" w:line="480" w:lineRule="auto"/>
        <w:ind w:left="284" w:hanging="284"/>
        <w:rPr>
          <w:rFonts w:ascii="Times New Roman" w:hAnsi="Times New Roman" w:cs="Times New Roman"/>
          <w:sz w:val="24"/>
          <w:szCs w:val="24"/>
        </w:rPr>
      </w:pPr>
      <w:r w:rsidRPr="00AF1DC4">
        <w:rPr>
          <w:rFonts w:ascii="Times New Roman" w:hAnsi="Times New Roman" w:cs="Times New Roman"/>
          <w:sz w:val="24"/>
          <w:szCs w:val="24"/>
        </w:rPr>
        <w:t>Punt, A.E., Smith, D.C, Smith, A.D.M. 2011. Among-stock comparisons for improving stock assessments of data-poor stocks: the "Robin Hood" approach. ICES. J. Mar. Sci. 68 (5): 972-981.</w:t>
      </w:r>
    </w:p>
    <w:p w14:paraId="607FA375" w14:textId="06963D8F" w:rsidR="002A55B2" w:rsidRPr="009F3D64" w:rsidRDefault="002A55B2" w:rsidP="002A55B2">
      <w:pPr>
        <w:spacing w:after="0" w:line="480" w:lineRule="auto"/>
        <w:ind w:left="284" w:hanging="284"/>
        <w:rPr>
          <w:rFonts w:ascii="Times New Roman" w:hAnsi="Times New Roman" w:cs="Times New Roman"/>
          <w:sz w:val="24"/>
          <w:szCs w:val="24"/>
        </w:rPr>
      </w:pPr>
      <w:r w:rsidRPr="009F3D64">
        <w:rPr>
          <w:rFonts w:ascii="Times New Roman" w:hAnsi="Times New Roman" w:cs="Times New Roman"/>
          <w:sz w:val="24"/>
          <w:szCs w:val="24"/>
        </w:rPr>
        <w:t>R Core Team 2017. R: A language and environment for statistical computing. R Foundation for Statistical Computing, Vienna, Austria. URL https://www.R-project.org/.</w:t>
      </w:r>
    </w:p>
    <w:p w14:paraId="07B771A5" w14:textId="22CE00F6" w:rsidR="00EB0D5D" w:rsidRPr="004E4B68" w:rsidRDefault="00EB0D5D" w:rsidP="00EB0D5D">
      <w:pPr>
        <w:spacing w:after="0" w:line="480" w:lineRule="auto"/>
        <w:ind w:left="284" w:hanging="284"/>
        <w:rPr>
          <w:rFonts w:ascii="Times New Roman" w:hAnsi="Times New Roman" w:cs="Times New Roman"/>
          <w:sz w:val="24"/>
          <w:szCs w:val="24"/>
        </w:rPr>
      </w:pPr>
      <w:r w:rsidRPr="009F3D64">
        <w:rPr>
          <w:rFonts w:ascii="Times New Roman" w:hAnsi="Times New Roman" w:cs="Times New Roman"/>
          <w:sz w:val="24"/>
          <w:szCs w:val="24"/>
        </w:rPr>
        <w:t>SAFMC, 2011. Comprehensive Annual Catch Limit (ACL) Amendment forthe South Atlantic region. South Atlantic Fishery Management Council, North Charleston, South Carolina,</w:t>
      </w:r>
      <w:r w:rsidR="004E4B68" w:rsidRPr="00D550C0">
        <w:rPr>
          <w:rFonts w:ascii="Times New Roman" w:hAnsi="Times New Roman" w:cs="Times New Roman"/>
          <w:sz w:val="24"/>
          <w:szCs w:val="24"/>
        </w:rPr>
        <w:t xml:space="preserve"> </w:t>
      </w:r>
      <w:hyperlink r:id="rId30" w:history="1">
        <w:r w:rsidRPr="004E4B68">
          <w:rPr>
            <w:rStyle w:val="Hyperlink"/>
            <w:rFonts w:ascii="Times New Roman" w:hAnsi="Times New Roman" w:cs="Times New Roman"/>
            <w:sz w:val="24"/>
            <w:szCs w:val="24"/>
          </w:rPr>
          <w:t>http://sero.nmfs.noaa.gov/sf/pdfs/Comp%20ACL%20Am%20101411%20FINAL.pdf</w:t>
        </w:r>
      </w:hyperlink>
    </w:p>
    <w:p w14:paraId="7848F72D" w14:textId="2C5A48DF" w:rsidR="005E7A39" w:rsidRPr="004E4B68" w:rsidRDefault="005E7A39" w:rsidP="00EB0D5D">
      <w:pPr>
        <w:spacing w:after="0" w:line="480" w:lineRule="auto"/>
        <w:ind w:left="284" w:hanging="284"/>
        <w:rPr>
          <w:rFonts w:ascii="Times New Roman" w:hAnsi="Times New Roman" w:cs="Times New Roman"/>
          <w:sz w:val="24"/>
          <w:szCs w:val="24"/>
        </w:rPr>
      </w:pPr>
      <w:r w:rsidRPr="004E4B68">
        <w:rPr>
          <w:rFonts w:ascii="Times New Roman" w:hAnsi="Times New Roman" w:cs="Times New Roman"/>
          <w:sz w:val="24"/>
          <w:szCs w:val="24"/>
        </w:rPr>
        <w:t>SEDAR, 201</w:t>
      </w:r>
      <w:r w:rsidR="00A15D49" w:rsidRPr="004E4B68">
        <w:rPr>
          <w:rFonts w:ascii="Times New Roman" w:hAnsi="Times New Roman" w:cs="Times New Roman"/>
          <w:sz w:val="24"/>
          <w:szCs w:val="24"/>
        </w:rPr>
        <w:t>6</w:t>
      </w:r>
      <w:r w:rsidR="004E4B68" w:rsidRPr="00AF1DC4">
        <w:rPr>
          <w:rFonts w:ascii="Times New Roman" w:hAnsi="Times New Roman" w:cs="Times New Roman"/>
          <w:sz w:val="24"/>
          <w:szCs w:val="24"/>
        </w:rPr>
        <w:t>a</w:t>
      </w:r>
      <w:r w:rsidRPr="00AF1DC4">
        <w:rPr>
          <w:rFonts w:ascii="Times New Roman" w:hAnsi="Times New Roman" w:cs="Times New Roman"/>
          <w:sz w:val="24"/>
          <w:szCs w:val="24"/>
        </w:rPr>
        <w:t xml:space="preserve">. </w:t>
      </w:r>
      <w:r w:rsidR="004E4B68" w:rsidRPr="00AF1DC4">
        <w:rPr>
          <w:rFonts w:ascii="Times New Roman" w:hAnsi="Times New Roman" w:cs="Times New Roman"/>
          <w:sz w:val="24"/>
          <w:szCs w:val="24"/>
        </w:rPr>
        <w:t>Stock Assessment Report</w:t>
      </w:r>
      <w:r w:rsidRPr="00AF1DC4">
        <w:rPr>
          <w:rFonts w:ascii="Times New Roman" w:hAnsi="Times New Roman" w:cs="Times New Roman"/>
          <w:sz w:val="24"/>
          <w:szCs w:val="24"/>
        </w:rPr>
        <w:t xml:space="preserve">: U.S. Caribbean Data-Limited Species. SouthEast Data, Assessment, and Review (SEDAR) </w:t>
      </w:r>
      <w:r w:rsidR="004E4B68" w:rsidRPr="00AF1DC4">
        <w:rPr>
          <w:rFonts w:ascii="Times New Roman" w:hAnsi="Times New Roman" w:cs="Times New Roman"/>
          <w:sz w:val="24"/>
          <w:szCs w:val="24"/>
        </w:rPr>
        <w:t>46</w:t>
      </w:r>
      <w:r w:rsidRPr="00AF1DC4">
        <w:rPr>
          <w:rFonts w:ascii="Times New Roman" w:hAnsi="Times New Roman" w:cs="Times New Roman"/>
          <w:sz w:val="24"/>
          <w:szCs w:val="24"/>
        </w:rPr>
        <w:t xml:space="preserve">. </w:t>
      </w:r>
      <w:hyperlink r:id="rId31" w:history="1">
        <w:r w:rsidRPr="004E4B68">
          <w:rPr>
            <w:rStyle w:val="Hyperlink"/>
            <w:rFonts w:ascii="Times New Roman" w:hAnsi="Times New Roman" w:cs="Times New Roman"/>
            <w:sz w:val="24"/>
            <w:szCs w:val="24"/>
          </w:rPr>
          <w:t>http://sedarweb.org/sedar-46</w:t>
        </w:r>
      </w:hyperlink>
      <w:r w:rsidRPr="004E4B68">
        <w:rPr>
          <w:rFonts w:ascii="Times New Roman" w:hAnsi="Times New Roman" w:cs="Times New Roman"/>
          <w:sz w:val="24"/>
          <w:szCs w:val="24"/>
        </w:rPr>
        <w:t>.</w:t>
      </w:r>
    </w:p>
    <w:p w14:paraId="0F7E7274" w14:textId="2B723635" w:rsidR="00EB0D5D" w:rsidRPr="004E4B68" w:rsidRDefault="005E7A39" w:rsidP="00EB0D5D">
      <w:pPr>
        <w:spacing w:after="0" w:line="480" w:lineRule="auto"/>
        <w:ind w:left="284" w:hanging="284"/>
        <w:rPr>
          <w:rFonts w:ascii="Times New Roman" w:hAnsi="Times New Roman" w:cs="Times New Roman"/>
          <w:sz w:val="24"/>
          <w:szCs w:val="24"/>
        </w:rPr>
      </w:pPr>
      <w:r w:rsidRPr="004E4B68">
        <w:rPr>
          <w:rFonts w:ascii="Times New Roman" w:hAnsi="Times New Roman" w:cs="Times New Roman"/>
          <w:sz w:val="24"/>
          <w:szCs w:val="24"/>
        </w:rPr>
        <w:t>SEDAR, 2016</w:t>
      </w:r>
      <w:r w:rsidR="004E4B68" w:rsidRPr="00AF1DC4">
        <w:rPr>
          <w:rFonts w:ascii="Times New Roman" w:hAnsi="Times New Roman" w:cs="Times New Roman"/>
          <w:sz w:val="24"/>
          <w:szCs w:val="24"/>
        </w:rPr>
        <w:t>b</w:t>
      </w:r>
      <w:r w:rsidRPr="00AF1DC4">
        <w:rPr>
          <w:rFonts w:ascii="Times New Roman" w:hAnsi="Times New Roman" w:cs="Times New Roman"/>
          <w:sz w:val="24"/>
          <w:szCs w:val="24"/>
        </w:rPr>
        <w:t xml:space="preserve">. Stock </w:t>
      </w:r>
      <w:r w:rsidR="004E4B68" w:rsidRPr="00AF1DC4">
        <w:rPr>
          <w:rFonts w:ascii="Times New Roman" w:hAnsi="Times New Roman" w:cs="Times New Roman"/>
          <w:sz w:val="24"/>
          <w:szCs w:val="24"/>
        </w:rPr>
        <w:t>A</w:t>
      </w:r>
      <w:r w:rsidRPr="00AF1DC4">
        <w:rPr>
          <w:rFonts w:ascii="Times New Roman" w:hAnsi="Times New Roman" w:cs="Times New Roman"/>
          <w:sz w:val="24"/>
          <w:szCs w:val="24"/>
        </w:rPr>
        <w:t xml:space="preserve">ssessment </w:t>
      </w:r>
      <w:r w:rsidR="004E4B68" w:rsidRPr="00AF1DC4">
        <w:rPr>
          <w:rFonts w:ascii="Times New Roman" w:hAnsi="Times New Roman" w:cs="Times New Roman"/>
          <w:sz w:val="24"/>
          <w:szCs w:val="24"/>
        </w:rPr>
        <w:t>R</w:t>
      </w:r>
      <w:r w:rsidRPr="00AF1DC4">
        <w:rPr>
          <w:rFonts w:ascii="Times New Roman" w:hAnsi="Times New Roman" w:cs="Times New Roman"/>
          <w:sz w:val="24"/>
          <w:szCs w:val="24"/>
        </w:rPr>
        <w:t>eport: Gulf of Mexico Data-</w:t>
      </w:r>
      <w:r w:rsidR="004E4B68" w:rsidRPr="00AF1DC4">
        <w:rPr>
          <w:rFonts w:ascii="Times New Roman" w:hAnsi="Times New Roman" w:cs="Times New Roman"/>
          <w:sz w:val="24"/>
          <w:szCs w:val="24"/>
        </w:rPr>
        <w:t>L</w:t>
      </w:r>
      <w:r w:rsidRPr="00AF1DC4">
        <w:rPr>
          <w:rFonts w:ascii="Times New Roman" w:hAnsi="Times New Roman" w:cs="Times New Roman"/>
          <w:sz w:val="24"/>
          <w:szCs w:val="24"/>
        </w:rPr>
        <w:t xml:space="preserve">imited </w:t>
      </w:r>
      <w:r w:rsidR="004E4B68" w:rsidRPr="00AF1DC4">
        <w:rPr>
          <w:rFonts w:ascii="Times New Roman" w:hAnsi="Times New Roman" w:cs="Times New Roman"/>
          <w:sz w:val="24"/>
          <w:szCs w:val="24"/>
        </w:rPr>
        <w:t>S</w:t>
      </w:r>
      <w:r w:rsidRPr="00761296">
        <w:rPr>
          <w:rFonts w:ascii="Times New Roman" w:hAnsi="Times New Roman" w:cs="Times New Roman"/>
          <w:sz w:val="24"/>
          <w:szCs w:val="24"/>
        </w:rPr>
        <w:t xml:space="preserve">pecies. </w:t>
      </w:r>
      <w:r w:rsidR="004E4B68" w:rsidRPr="00761296">
        <w:rPr>
          <w:rFonts w:ascii="Times New Roman" w:hAnsi="Times New Roman" w:cs="Times New Roman"/>
          <w:sz w:val="24"/>
          <w:szCs w:val="24"/>
        </w:rPr>
        <w:t>SouthEast Data, Assessment, and Review (SEDAR) 46</w:t>
      </w:r>
      <w:r w:rsidRPr="00E0243F">
        <w:rPr>
          <w:rFonts w:ascii="Times New Roman" w:hAnsi="Times New Roman" w:cs="Times New Roman"/>
          <w:sz w:val="24"/>
          <w:szCs w:val="24"/>
        </w:rPr>
        <w:t xml:space="preserve">. </w:t>
      </w:r>
      <w:r w:rsidR="004E4B68" w:rsidRPr="00BF2727">
        <w:rPr>
          <w:rFonts w:ascii="Times New Roman" w:hAnsi="Times New Roman" w:cs="Times New Roman"/>
          <w:sz w:val="24"/>
          <w:szCs w:val="24"/>
        </w:rPr>
        <w:t>http://sedarweb.org/sedar-49.</w:t>
      </w:r>
    </w:p>
    <w:p w14:paraId="25D66648" w14:textId="7E6D4661" w:rsidR="0004475D" w:rsidRPr="00761CD7" w:rsidRDefault="0004475D" w:rsidP="00EB0D5D">
      <w:pPr>
        <w:spacing w:after="0" w:line="480" w:lineRule="auto"/>
        <w:ind w:left="284" w:hanging="284"/>
        <w:rPr>
          <w:rFonts w:ascii="Times New Roman" w:hAnsi="Times New Roman" w:cs="Times New Roman"/>
          <w:sz w:val="24"/>
          <w:szCs w:val="24"/>
        </w:rPr>
      </w:pPr>
      <w:r w:rsidRPr="00761296">
        <w:rPr>
          <w:rFonts w:ascii="Times New Roman" w:hAnsi="Times New Roman" w:cs="Times New Roman"/>
          <w:sz w:val="24"/>
          <w:szCs w:val="24"/>
        </w:rPr>
        <w:t>Walters, C.J., Martell, S.J.D., Korman, J. 2006. A stochastic approach to stock reduction analysis. Can. J. Fish. Aqua. Sci. 63: 212-223.</w:t>
      </w:r>
    </w:p>
    <w:p w14:paraId="4131F8A4" w14:textId="5978A444" w:rsidR="00EF6005" w:rsidRPr="004E4B68" w:rsidRDefault="0097261F" w:rsidP="00EB0D5D">
      <w:pPr>
        <w:spacing w:after="0" w:line="480" w:lineRule="auto"/>
        <w:ind w:left="284" w:hanging="284"/>
        <w:rPr>
          <w:rFonts w:ascii="Times New Roman" w:hAnsi="Times New Roman" w:cs="Times New Roman"/>
          <w:sz w:val="24"/>
          <w:szCs w:val="24"/>
        </w:rPr>
      </w:pPr>
      <w:r w:rsidRPr="00CE2BD6">
        <w:rPr>
          <w:rFonts w:ascii="Times New Roman" w:hAnsi="Times New Roman" w:cs="Times New Roman"/>
          <w:sz w:val="24"/>
          <w:szCs w:val="24"/>
        </w:rPr>
        <w:t xml:space="preserve">Wickham, H. 2011. testthat: Get Started with Testing. The R Journal, vol. 3, no. 1, pp. 5—10. </w:t>
      </w:r>
    </w:p>
    <w:p w14:paraId="3123B8FE" w14:textId="0B88C59C" w:rsidR="00E45BCC" w:rsidRDefault="004E4B68" w:rsidP="00F11647">
      <w:pPr>
        <w:spacing w:after="0" w:line="480" w:lineRule="auto"/>
        <w:ind w:left="284" w:hanging="284"/>
        <w:rPr>
          <w:rFonts w:ascii="Times New Roman" w:hAnsi="Times New Roman" w:cs="Times New Roman"/>
          <w:b/>
          <w:sz w:val="24"/>
          <w:szCs w:val="24"/>
        </w:rPr>
      </w:pPr>
      <w:r w:rsidRPr="00BF2727">
        <w:rPr>
          <w:rFonts w:ascii="Times New Roman" w:hAnsi="Times New Roman" w:cs="Times New Roman"/>
          <w:color w:val="000000"/>
          <w:sz w:val="24"/>
          <w:szCs w:val="24"/>
          <w:bdr w:val="none" w:sz="0" w:space="0" w:color="auto" w:frame="1"/>
        </w:rPr>
        <w:t>Wiedenmann, J. 2015. Application of Data-Poor Harvest Control Rules to Atlantic Mackerel. U.S. Mid-Atlantic Fishery Management Council. http://sedarweb.org/docs/wsupp/S46_RD_09_Mackerel_ABC_reportOpt.pdf.</w:t>
      </w:r>
      <w:r w:rsidR="00E45BCC">
        <w:rPr>
          <w:rFonts w:ascii="Times New Roman" w:hAnsi="Times New Roman" w:cs="Times New Roman"/>
          <w:b/>
          <w:sz w:val="24"/>
          <w:szCs w:val="24"/>
        </w:rPr>
        <w:br w:type="page"/>
      </w:r>
    </w:p>
    <w:p w14:paraId="1CF00CE4" w14:textId="399F58F0" w:rsidR="007B2848" w:rsidRPr="00D762EF" w:rsidRDefault="00D01D62"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lastRenderedPageBreak/>
        <w:t>Tables</w:t>
      </w:r>
    </w:p>
    <w:p w14:paraId="0807771A" w14:textId="52094F60" w:rsidR="00C64C36" w:rsidRPr="00C64C36" w:rsidRDefault="00C64C36" w:rsidP="004C2313">
      <w:pPr>
        <w:spacing w:after="0" w:line="480" w:lineRule="auto"/>
        <w:rPr>
          <w:rFonts w:ascii="Times New Roman" w:hAnsi="Times New Roman" w:cs="Times New Roman"/>
          <w:sz w:val="24"/>
          <w:szCs w:val="24"/>
        </w:rPr>
      </w:pPr>
      <w:r w:rsidRPr="00C64C36">
        <w:rPr>
          <w:rFonts w:ascii="Times New Roman" w:hAnsi="Times New Roman" w:cs="Times New Roman"/>
          <w:sz w:val="24"/>
          <w:szCs w:val="24"/>
        </w:rPr>
        <w:t xml:space="preserve">Table </w:t>
      </w:r>
      <w:r w:rsidR="0004475D">
        <w:rPr>
          <w:rFonts w:ascii="Times New Roman" w:hAnsi="Times New Roman" w:cs="Times New Roman"/>
          <w:sz w:val="24"/>
          <w:szCs w:val="24"/>
        </w:rPr>
        <w:t>1</w:t>
      </w:r>
      <w:r w:rsidRPr="00C64C36">
        <w:rPr>
          <w:rFonts w:ascii="Times New Roman" w:hAnsi="Times New Roman" w:cs="Times New Roman"/>
          <w:sz w:val="24"/>
          <w:szCs w:val="24"/>
        </w:rPr>
        <w:t>. DLMtool</w:t>
      </w:r>
      <w:r w:rsidR="0004475D">
        <w:rPr>
          <w:rFonts w:ascii="Times New Roman" w:hAnsi="Times New Roman" w:cs="Times New Roman"/>
          <w:sz w:val="24"/>
          <w:szCs w:val="24"/>
        </w:rPr>
        <w:t xml:space="preserve"> applications</w:t>
      </w:r>
      <w:r w:rsidRPr="00C64C36">
        <w:rPr>
          <w:rFonts w:ascii="Times New Roman" w:hAnsi="Times New Roman" w:cs="Times New Roman"/>
          <w:sz w:val="24"/>
          <w:szCs w:val="24"/>
        </w:rPr>
        <w:t xml:space="preserve">. </w:t>
      </w:r>
    </w:p>
    <w:p w14:paraId="5BE2CF82" w14:textId="76AA2D1D" w:rsidR="00D01D62" w:rsidRPr="00D762EF" w:rsidRDefault="00002324" w:rsidP="004C2313">
      <w:pPr>
        <w:spacing w:after="0" w:line="480" w:lineRule="auto"/>
        <w:rPr>
          <w:rFonts w:ascii="Times New Roman" w:hAnsi="Times New Roman" w:cs="Times New Roman"/>
          <w:b/>
          <w:sz w:val="24"/>
          <w:szCs w:val="24"/>
        </w:rPr>
      </w:pPr>
      <w:commentRangeStart w:id="4"/>
      <w:r w:rsidRPr="00002324">
        <w:rPr>
          <w:noProof/>
          <w:lang w:eastAsia="en-CA"/>
        </w:rPr>
        <w:drawing>
          <wp:inline distT="0" distB="0" distL="0" distR="0" wp14:anchorId="77BA3957" wp14:editId="6092FA10">
            <wp:extent cx="5732145" cy="7478006"/>
            <wp:effectExtent l="0" t="0" r="190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7478006"/>
                    </a:xfrm>
                    <a:prstGeom prst="rect">
                      <a:avLst/>
                    </a:prstGeom>
                    <a:noFill/>
                    <a:ln>
                      <a:noFill/>
                    </a:ln>
                  </pic:spPr>
                </pic:pic>
              </a:graphicData>
            </a:graphic>
          </wp:inline>
        </w:drawing>
      </w:r>
      <w:commentRangeEnd w:id="4"/>
      <w:r w:rsidR="00936B52">
        <w:rPr>
          <w:rStyle w:val="CommentReference"/>
        </w:rPr>
        <w:commentReference w:id="4"/>
      </w:r>
    </w:p>
    <w:p w14:paraId="782BC9B3" w14:textId="77777777" w:rsidR="00CF29D9" w:rsidRDefault="00CF29D9">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21AA7E1D" w14:textId="13A9C6FE" w:rsidR="00075241" w:rsidRPr="00075241" w:rsidRDefault="008708F0"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 DLMtool object classes</w:t>
      </w:r>
    </w:p>
    <w:p w14:paraId="26663D32" w14:textId="4B3853A7" w:rsidR="00075241" w:rsidRDefault="008708F0" w:rsidP="004C2313">
      <w:pPr>
        <w:spacing w:after="0" w:line="480" w:lineRule="auto"/>
        <w:rPr>
          <w:rFonts w:ascii="Times New Roman" w:hAnsi="Times New Roman" w:cs="Times New Roman"/>
          <w:b/>
          <w:sz w:val="24"/>
          <w:szCs w:val="24"/>
        </w:rPr>
      </w:pPr>
      <w:r w:rsidRPr="008708F0">
        <w:rPr>
          <w:noProof/>
          <w:lang w:eastAsia="en-CA"/>
        </w:rPr>
        <w:drawing>
          <wp:inline distT="0" distB="0" distL="0" distR="0" wp14:anchorId="61651609" wp14:editId="53195DA2">
            <wp:extent cx="5732145" cy="667245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6672458"/>
                    </a:xfrm>
                    <a:prstGeom prst="rect">
                      <a:avLst/>
                    </a:prstGeom>
                    <a:noFill/>
                    <a:ln>
                      <a:noFill/>
                    </a:ln>
                  </pic:spPr>
                </pic:pic>
              </a:graphicData>
            </a:graphic>
          </wp:inline>
        </w:drawing>
      </w:r>
    </w:p>
    <w:p w14:paraId="6C3E6CF9" w14:textId="77777777" w:rsidR="008708F0" w:rsidRDefault="008708F0">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AEE021D" w14:textId="41D38FBF" w:rsidR="008708F0" w:rsidRDefault="008708F0" w:rsidP="004C2313">
      <w:pPr>
        <w:spacing w:after="0" w:line="480" w:lineRule="auto"/>
        <w:rPr>
          <w:rFonts w:ascii="Times New Roman" w:hAnsi="Times New Roman" w:cs="Times New Roman"/>
          <w:sz w:val="24"/>
          <w:szCs w:val="24"/>
        </w:rPr>
      </w:pPr>
      <w:r w:rsidRPr="008708F0">
        <w:rPr>
          <w:rFonts w:ascii="Times New Roman" w:hAnsi="Times New Roman" w:cs="Times New Roman"/>
          <w:sz w:val="24"/>
          <w:szCs w:val="24"/>
        </w:rPr>
        <w:lastRenderedPageBreak/>
        <w:t>Table 3. DLMtool methods</w:t>
      </w:r>
    </w:p>
    <w:p w14:paraId="51351CB3" w14:textId="784A24CB" w:rsidR="008708F0" w:rsidRPr="008708F0" w:rsidRDefault="008708F0" w:rsidP="004C2313">
      <w:pPr>
        <w:spacing w:after="0" w:line="480" w:lineRule="auto"/>
        <w:rPr>
          <w:rFonts w:ascii="Times New Roman" w:hAnsi="Times New Roman" w:cs="Times New Roman"/>
          <w:sz w:val="24"/>
          <w:szCs w:val="24"/>
        </w:rPr>
      </w:pPr>
      <w:r w:rsidRPr="008708F0">
        <w:rPr>
          <w:noProof/>
          <w:lang w:eastAsia="en-CA"/>
        </w:rPr>
        <w:drawing>
          <wp:inline distT="0" distB="0" distL="0" distR="0" wp14:anchorId="6E6F846E" wp14:editId="4019C2CC">
            <wp:extent cx="5732145" cy="482192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4821923"/>
                    </a:xfrm>
                    <a:prstGeom prst="rect">
                      <a:avLst/>
                    </a:prstGeom>
                    <a:noFill/>
                    <a:ln>
                      <a:noFill/>
                    </a:ln>
                  </pic:spPr>
                </pic:pic>
              </a:graphicData>
            </a:graphic>
          </wp:inline>
        </w:drawing>
      </w:r>
    </w:p>
    <w:p w14:paraId="0C81BBAB" w14:textId="77777777" w:rsidR="008708F0" w:rsidRDefault="008708F0">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A370585" w14:textId="0D1E769B" w:rsidR="0004475D" w:rsidRPr="0065006A" w:rsidRDefault="00075241"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8708F0">
        <w:rPr>
          <w:rFonts w:ascii="Times New Roman" w:hAnsi="Times New Roman" w:cs="Times New Roman"/>
          <w:sz w:val="24"/>
          <w:szCs w:val="24"/>
        </w:rPr>
        <w:t>4</w:t>
      </w:r>
      <w:r w:rsidR="0004475D" w:rsidRPr="0065006A">
        <w:rPr>
          <w:rFonts w:ascii="Times New Roman" w:hAnsi="Times New Roman" w:cs="Times New Roman"/>
          <w:sz w:val="24"/>
          <w:szCs w:val="24"/>
        </w:rPr>
        <w:t xml:space="preserve">. DLMtool </w:t>
      </w:r>
      <w:r w:rsidR="00F63331">
        <w:rPr>
          <w:rFonts w:ascii="Times New Roman" w:hAnsi="Times New Roman" w:cs="Times New Roman"/>
          <w:sz w:val="24"/>
          <w:szCs w:val="24"/>
        </w:rPr>
        <w:t>features</w:t>
      </w:r>
    </w:p>
    <w:tbl>
      <w:tblPr>
        <w:tblW w:w="9027" w:type="dxa"/>
        <w:tblLook w:val="04A0" w:firstRow="1" w:lastRow="0" w:firstColumn="1" w:lastColumn="0" w:noHBand="0" w:noVBand="1"/>
      </w:tblPr>
      <w:tblGrid>
        <w:gridCol w:w="9027"/>
      </w:tblGrid>
      <w:tr w:rsidR="004946BA" w:rsidRPr="0045795F" w14:paraId="795ECA2D" w14:textId="77777777" w:rsidTr="0065006A">
        <w:trPr>
          <w:trHeight w:val="300"/>
        </w:trPr>
        <w:tc>
          <w:tcPr>
            <w:tcW w:w="9027" w:type="dxa"/>
            <w:tcBorders>
              <w:left w:val="nil"/>
              <w:bottom w:val="single" w:sz="4" w:space="0" w:color="auto"/>
              <w:right w:val="nil"/>
            </w:tcBorders>
            <w:shd w:val="clear" w:color="auto" w:fill="auto"/>
            <w:vAlign w:val="bottom"/>
            <w:hideMark/>
          </w:tcPr>
          <w:p w14:paraId="5924F1D8" w14:textId="31564EA6" w:rsidR="004946BA" w:rsidRPr="0045795F" w:rsidRDefault="004946BA" w:rsidP="00F63331">
            <w:pPr>
              <w:suppressAutoHyphens w:val="0"/>
              <w:spacing w:after="0" w:line="240" w:lineRule="auto"/>
              <w:rPr>
                <w:rFonts w:asciiTheme="minorHAnsi" w:eastAsia="Times New Roman" w:hAnsiTheme="minorHAnsi" w:cstheme="minorHAnsi"/>
                <w:b/>
                <w:bCs/>
                <w:color w:val="000000"/>
                <w:sz w:val="20"/>
                <w:szCs w:val="20"/>
                <w:lang w:eastAsia="en-CA"/>
              </w:rPr>
            </w:pPr>
            <w:r w:rsidRPr="0045795F">
              <w:rPr>
                <w:rFonts w:asciiTheme="minorHAnsi" w:eastAsia="Times New Roman" w:hAnsiTheme="minorHAnsi" w:cstheme="minorHAnsi"/>
                <w:b/>
                <w:bCs/>
                <w:color w:val="000000"/>
                <w:sz w:val="20"/>
                <w:szCs w:val="20"/>
                <w:lang w:eastAsia="en-CA"/>
              </w:rPr>
              <w:t xml:space="preserve">Primary </w:t>
            </w:r>
            <w:r w:rsidR="00F63331">
              <w:rPr>
                <w:rFonts w:asciiTheme="minorHAnsi" w:eastAsia="Times New Roman" w:hAnsiTheme="minorHAnsi" w:cstheme="minorHAnsi"/>
                <w:b/>
                <w:bCs/>
                <w:color w:val="000000"/>
                <w:sz w:val="20"/>
                <w:szCs w:val="20"/>
                <w:lang w:eastAsia="en-CA"/>
              </w:rPr>
              <w:t>Features</w:t>
            </w:r>
          </w:p>
        </w:tc>
      </w:tr>
      <w:tr w:rsidR="004946BA" w:rsidRPr="0045795F" w14:paraId="59BAADDE" w14:textId="77777777" w:rsidTr="0065006A">
        <w:trPr>
          <w:trHeight w:val="300"/>
        </w:trPr>
        <w:tc>
          <w:tcPr>
            <w:tcW w:w="9027" w:type="dxa"/>
            <w:tcBorders>
              <w:top w:val="single" w:sz="4" w:space="0" w:color="auto"/>
              <w:left w:val="nil"/>
              <w:bottom w:val="nil"/>
              <w:right w:val="nil"/>
            </w:tcBorders>
            <w:shd w:val="clear" w:color="auto" w:fill="auto"/>
            <w:vAlign w:val="bottom"/>
            <w:hideMark/>
          </w:tcPr>
          <w:p w14:paraId="726AACA8" w14:textId="5798640F" w:rsidR="00B31201" w:rsidRPr="0045795F" w:rsidRDefault="00B31201"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Specify operating models for a wide range of fishery types</w:t>
            </w:r>
          </w:p>
          <w:p w14:paraId="5B2E7468" w14:textId="35C5BC8D"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Quantify the performance of a large range of MPs</w:t>
            </w:r>
          </w:p>
          <w:p w14:paraId="78F414E0" w14:textId="31E2B1E6"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Reveal management performance trade-offs among MPs</w:t>
            </w:r>
          </w:p>
          <w:p w14:paraId="2106AC47" w14:textId="621B093C"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Select robust MPs for data limited fisheries</w:t>
            </w:r>
          </w:p>
          <w:p w14:paraId="24B6A34D" w14:textId="56F2E0B1"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Prioritize data collection</w:t>
            </w:r>
          </w:p>
          <w:p w14:paraId="17DDE001" w14:textId="36B5EABA"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Identify critical operating model uncertainties</w:t>
            </w:r>
          </w:p>
          <w:p w14:paraId="0801B7CA" w14:textId="5686F34E"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Provide management recommendations from a wide range of MPs</w:t>
            </w:r>
          </w:p>
          <w:p w14:paraId="1230DFF0" w14:textId="127B2EB8" w:rsidR="00413B5A" w:rsidRPr="0045795F" w:rsidRDefault="00413B5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Determine what MPs can be applied for a given set of data</w:t>
            </w:r>
          </w:p>
          <w:p w14:paraId="1ABC005E" w14:textId="20852CF7" w:rsidR="00413B5A" w:rsidRPr="0045795F" w:rsidRDefault="00413B5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Identify what additional</w:t>
            </w:r>
            <w:r w:rsidR="00616A1C" w:rsidRPr="0045795F">
              <w:rPr>
                <w:rFonts w:asciiTheme="minorHAnsi" w:eastAsia="Times New Roman" w:hAnsiTheme="minorHAnsi" w:cstheme="minorHAnsi"/>
                <w:color w:val="000000"/>
                <w:sz w:val="20"/>
                <w:szCs w:val="20"/>
                <w:lang w:eastAsia="en-CA"/>
              </w:rPr>
              <w:t xml:space="preserve"> data are required to use a particular MP</w:t>
            </w:r>
          </w:p>
          <w:p w14:paraId="62374A0A" w14:textId="756A5A38"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Rapidly develop and test new MPs</w:t>
            </w:r>
          </w:p>
          <w:p w14:paraId="6CA9D3DA" w14:textId="0E652264"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Construct operating models from existing Stock, Fleet, Obs and Imp objects</w:t>
            </w:r>
          </w:p>
          <w:p w14:paraId="3EEE23F6" w14:textId="321C0491"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Describe operating models and visualize results</w:t>
            </w:r>
          </w:p>
          <w:p w14:paraId="64B7223B" w14:textId="73F8B0B0"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Establish a suitable update interval for management advice</w:t>
            </w:r>
          </w:p>
          <w:p w14:paraId="4F3D8346" w14:textId="472582BF"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Evaluate the relative efficacy of models of management such as catch-limits, effort control, size limits and time-area closures</w:t>
            </w:r>
          </w:p>
          <w:p w14:paraId="2ED11832" w14:textId="0BB1216C"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Allow for custom control of parameter distributions and parameter cross correlation for all operating model parameters</w:t>
            </w:r>
          </w:p>
          <w:p w14:paraId="255BF345" w14:textId="4BAB0D13" w:rsidR="00A44404" w:rsidRPr="0045795F" w:rsidRDefault="00A44404"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Use parallel processing and cluster computing to speed up computationally intensive tasks</w:t>
            </w:r>
          </w:p>
          <w:p w14:paraId="447F10F7" w14:textId="253D251E" w:rsidR="004946BA" w:rsidRPr="0045795F" w:rsidRDefault="004946BA" w:rsidP="0065006A">
            <w:pPr>
              <w:suppressAutoHyphens w:val="0"/>
              <w:spacing w:after="0" w:line="240" w:lineRule="auto"/>
              <w:ind w:left="360"/>
              <w:rPr>
                <w:rFonts w:asciiTheme="minorHAnsi" w:eastAsia="Times New Roman" w:hAnsiTheme="minorHAnsi" w:cstheme="minorHAnsi"/>
                <w:color w:val="000000"/>
                <w:sz w:val="20"/>
                <w:szCs w:val="20"/>
                <w:lang w:eastAsia="en-CA"/>
              </w:rPr>
            </w:pPr>
          </w:p>
        </w:tc>
      </w:tr>
      <w:tr w:rsidR="004946BA" w:rsidRPr="0045795F" w14:paraId="19166325" w14:textId="77777777" w:rsidTr="0065006A">
        <w:trPr>
          <w:trHeight w:val="300"/>
        </w:trPr>
        <w:tc>
          <w:tcPr>
            <w:tcW w:w="9027" w:type="dxa"/>
            <w:tcBorders>
              <w:top w:val="nil"/>
              <w:left w:val="nil"/>
              <w:bottom w:val="single" w:sz="4" w:space="0" w:color="auto"/>
              <w:right w:val="nil"/>
            </w:tcBorders>
            <w:shd w:val="clear" w:color="auto" w:fill="auto"/>
            <w:vAlign w:val="bottom"/>
            <w:hideMark/>
          </w:tcPr>
          <w:p w14:paraId="19FCFA2D" w14:textId="48EC6475" w:rsidR="004946BA" w:rsidRPr="0045795F" w:rsidRDefault="004946BA" w:rsidP="00F63331">
            <w:pPr>
              <w:suppressAutoHyphens w:val="0"/>
              <w:spacing w:after="0" w:line="240" w:lineRule="auto"/>
              <w:rPr>
                <w:rFonts w:asciiTheme="minorHAnsi" w:eastAsia="Times New Roman" w:hAnsiTheme="minorHAnsi" w:cstheme="minorHAnsi"/>
                <w:b/>
                <w:bCs/>
                <w:color w:val="000000"/>
                <w:sz w:val="20"/>
                <w:szCs w:val="20"/>
                <w:lang w:eastAsia="en-CA"/>
              </w:rPr>
            </w:pPr>
            <w:r w:rsidRPr="0045795F">
              <w:rPr>
                <w:rFonts w:asciiTheme="minorHAnsi" w:eastAsia="Times New Roman" w:hAnsiTheme="minorHAnsi" w:cstheme="minorHAnsi"/>
                <w:b/>
                <w:bCs/>
                <w:color w:val="000000"/>
                <w:sz w:val="20"/>
                <w:szCs w:val="20"/>
                <w:lang w:eastAsia="en-CA"/>
              </w:rPr>
              <w:t xml:space="preserve">Secondary </w:t>
            </w:r>
            <w:r w:rsidR="00F63331">
              <w:rPr>
                <w:rFonts w:asciiTheme="minorHAnsi" w:eastAsia="Times New Roman" w:hAnsiTheme="minorHAnsi" w:cstheme="minorHAnsi"/>
                <w:b/>
                <w:bCs/>
                <w:color w:val="000000"/>
                <w:sz w:val="20"/>
                <w:szCs w:val="20"/>
                <w:lang w:eastAsia="en-CA"/>
              </w:rPr>
              <w:t>Features</w:t>
            </w:r>
          </w:p>
        </w:tc>
      </w:tr>
      <w:tr w:rsidR="004946BA" w:rsidRPr="0045795F" w14:paraId="40C87AD7" w14:textId="77777777" w:rsidTr="0065006A">
        <w:trPr>
          <w:trHeight w:val="300"/>
        </w:trPr>
        <w:tc>
          <w:tcPr>
            <w:tcW w:w="9027" w:type="dxa"/>
            <w:tcBorders>
              <w:top w:val="single" w:sz="4" w:space="0" w:color="auto"/>
              <w:left w:val="nil"/>
              <w:right w:val="nil"/>
            </w:tcBorders>
            <w:shd w:val="clear" w:color="auto" w:fill="auto"/>
            <w:vAlign w:val="bottom"/>
            <w:hideMark/>
          </w:tcPr>
          <w:p w14:paraId="5297F009" w14:textId="77777777" w:rsidR="004946BA" w:rsidRPr="0045795F" w:rsidRDefault="004946B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Automatically specify operating models from existing assessments</w:t>
            </w:r>
          </w:p>
          <w:p w14:paraId="0B7160AB" w14:textId="77777777"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Diagnose MSE convergence (have sufficient simulations been carried out to have confidence over conclusions?)</w:t>
            </w:r>
          </w:p>
          <w:p w14:paraId="416F6890" w14:textId="4DA48B42"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Investigate the impact of time-varying stock parameters on MP performance</w:t>
            </w:r>
          </w:p>
          <w:p w14:paraId="7B4B7D6E" w14:textId="3053C93C"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Evaluate the relative additional value of data-rich MPs</w:t>
            </w:r>
          </w:p>
          <w:p w14:paraId="195BBEF8" w14:textId="7E5F14FA" w:rsidR="00916479" w:rsidRPr="0045795F" w:rsidRDefault="00916479"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Determine sensitivity of real management recommendations to uncertainties in real data and MP inputs</w:t>
            </w:r>
          </w:p>
          <w:p w14:paraId="2027A962" w14:textId="22F694EE"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Identify suitable indicators of stock status</w:t>
            </w:r>
          </w:p>
          <w:p w14:paraId="6CA2F99E" w14:textId="4C31B3AA"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Prioritize stocks for management based on status-quo risks</w:t>
            </w:r>
          </w:p>
          <w:p w14:paraId="20B5CD0E" w14:textId="3D1E4645" w:rsidR="00A44404" w:rsidRPr="0045795F" w:rsidRDefault="0065006A" w:rsidP="00A44404">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 xml:space="preserve">Investigate the impacts of discarding </w:t>
            </w:r>
            <w:r w:rsidR="00A44404" w:rsidRPr="0045795F">
              <w:rPr>
                <w:rFonts w:asciiTheme="minorHAnsi" w:eastAsia="Times New Roman" w:hAnsiTheme="minorHAnsi" w:cstheme="minorHAnsi"/>
                <w:color w:val="000000"/>
                <w:sz w:val="20"/>
                <w:szCs w:val="20"/>
                <w:lang w:eastAsia="en-CA"/>
              </w:rPr>
              <w:t xml:space="preserve">and catch over- and under-ages </w:t>
            </w:r>
            <w:r w:rsidRPr="0045795F">
              <w:rPr>
                <w:rFonts w:asciiTheme="minorHAnsi" w:eastAsia="Times New Roman" w:hAnsiTheme="minorHAnsi" w:cstheme="minorHAnsi"/>
                <w:color w:val="000000"/>
                <w:sz w:val="20"/>
                <w:szCs w:val="20"/>
                <w:lang w:eastAsia="en-CA"/>
              </w:rPr>
              <w:t>on MP efficacy</w:t>
            </w:r>
          </w:p>
          <w:p w14:paraId="7F8976B1" w14:textId="78A0ECBD"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Frame performance in terms of plausible outcomes</w:t>
            </w:r>
            <w:r w:rsidR="00A44404" w:rsidRPr="0045795F">
              <w:rPr>
                <w:rFonts w:asciiTheme="minorHAnsi" w:eastAsia="Times New Roman" w:hAnsiTheme="minorHAnsi" w:cstheme="minorHAnsi"/>
                <w:color w:val="000000"/>
                <w:sz w:val="20"/>
                <w:szCs w:val="20"/>
                <w:lang w:eastAsia="en-CA"/>
              </w:rPr>
              <w:t xml:space="preserve"> (what are realistic best and worst case scenarios?)</w:t>
            </w:r>
          </w:p>
          <w:p w14:paraId="1566412B" w14:textId="77777777"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Evaluate feasibility of management objectives (can they be achieved given zero exploitation or ‘optimal’ exploitation)</w:t>
            </w:r>
          </w:p>
          <w:p w14:paraId="4777D168" w14:textId="77777777" w:rsidR="00F52EE7" w:rsidRPr="0045795F" w:rsidRDefault="00F52EE7"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 xml:space="preserve">Calculates common reference points for calculation of performance metrics such as those relating to maximum sustainable yield and minimum viable population size. </w:t>
            </w:r>
          </w:p>
          <w:p w14:paraId="0AE65145" w14:textId="23C330CF" w:rsidR="00EF6005" w:rsidRPr="0045795F" w:rsidRDefault="00EF6005"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 xml:space="preserve">Characterize the theoretical performance of MPs subject to perfect information. </w:t>
            </w:r>
          </w:p>
        </w:tc>
      </w:tr>
      <w:tr w:rsidR="004946BA" w:rsidRPr="0045795F" w14:paraId="09A946AF" w14:textId="77777777" w:rsidTr="0065006A">
        <w:trPr>
          <w:trHeight w:val="300"/>
        </w:trPr>
        <w:tc>
          <w:tcPr>
            <w:tcW w:w="9027" w:type="dxa"/>
            <w:tcBorders>
              <w:top w:val="nil"/>
              <w:left w:val="nil"/>
              <w:bottom w:val="single" w:sz="4" w:space="0" w:color="auto"/>
              <w:right w:val="nil"/>
            </w:tcBorders>
            <w:shd w:val="clear" w:color="auto" w:fill="auto"/>
            <w:vAlign w:val="bottom"/>
            <w:hideMark/>
          </w:tcPr>
          <w:p w14:paraId="1ADC1F4B" w14:textId="3B997774" w:rsidR="004946BA" w:rsidRPr="0045795F" w:rsidRDefault="004946BA" w:rsidP="0065006A">
            <w:pPr>
              <w:pStyle w:val="ListParagraph"/>
              <w:suppressAutoHyphens w:val="0"/>
              <w:spacing w:after="0" w:line="240" w:lineRule="auto"/>
              <w:ind w:left="754"/>
              <w:contextualSpacing w:val="0"/>
              <w:rPr>
                <w:rFonts w:asciiTheme="minorHAnsi" w:eastAsia="Times New Roman" w:hAnsiTheme="minorHAnsi" w:cstheme="minorHAnsi"/>
                <w:color w:val="000000"/>
                <w:sz w:val="20"/>
                <w:szCs w:val="20"/>
                <w:lang w:eastAsia="en-CA"/>
              </w:rPr>
            </w:pPr>
          </w:p>
        </w:tc>
      </w:tr>
    </w:tbl>
    <w:p w14:paraId="79D4D903" w14:textId="5426173F" w:rsidR="004946BA" w:rsidRDefault="004946BA" w:rsidP="004C2313">
      <w:pPr>
        <w:spacing w:after="0" w:line="480" w:lineRule="auto"/>
        <w:rPr>
          <w:rFonts w:ascii="Times New Roman" w:hAnsi="Times New Roman" w:cs="Times New Roman"/>
          <w:b/>
          <w:sz w:val="24"/>
          <w:szCs w:val="24"/>
        </w:rPr>
      </w:pPr>
    </w:p>
    <w:p w14:paraId="06B0D84A" w14:textId="77777777" w:rsidR="00902B0F" w:rsidRDefault="00902B0F">
      <w:pPr>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0180103" w14:textId="06BCB426" w:rsidR="00902B0F" w:rsidRPr="00C76628" w:rsidRDefault="00C76628" w:rsidP="004C2313">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Figures</w:t>
      </w:r>
    </w:p>
    <w:p w14:paraId="4EA85E7A" w14:textId="2991116C" w:rsidR="008260E8" w:rsidRDefault="008260E8" w:rsidP="004C2313">
      <w:pPr>
        <w:spacing w:after="0" w:line="480" w:lineRule="auto"/>
        <w:rPr>
          <w:rFonts w:ascii="Times New Roman" w:hAnsi="Times New Roman" w:cs="Times New Roman"/>
          <w:sz w:val="24"/>
          <w:szCs w:val="24"/>
        </w:rPr>
      </w:pPr>
      <w:r>
        <w:rPr>
          <w:noProof/>
          <w:lang w:eastAsia="en-CA"/>
        </w:rPr>
        <w:drawing>
          <wp:inline distT="0" distB="0" distL="0" distR="0" wp14:anchorId="3D5629A3" wp14:editId="2B0C71F5">
            <wp:extent cx="5732145" cy="3964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3964305"/>
                    </a:xfrm>
                    <a:prstGeom prst="rect">
                      <a:avLst/>
                    </a:prstGeom>
                  </pic:spPr>
                </pic:pic>
              </a:graphicData>
            </a:graphic>
          </wp:inline>
        </w:drawing>
      </w:r>
    </w:p>
    <w:p w14:paraId="2391DD68" w14:textId="2E97EE9C" w:rsidR="00E45BCC" w:rsidRDefault="00902B0F" w:rsidP="00131E8A">
      <w:pPr>
        <w:spacing w:after="0" w:line="480" w:lineRule="auto"/>
        <w:rPr>
          <w:rFonts w:ascii="Times New Roman" w:hAnsi="Times New Roman" w:cs="Times New Roman"/>
          <w:sz w:val="24"/>
          <w:szCs w:val="24"/>
        </w:rPr>
      </w:pPr>
      <w:r w:rsidRPr="00A20FE9">
        <w:rPr>
          <w:rFonts w:ascii="Times New Roman" w:hAnsi="Times New Roman" w:cs="Times New Roman"/>
          <w:sz w:val="24"/>
          <w:szCs w:val="24"/>
        </w:rPr>
        <w:t>Figure 1. DLMtool</w:t>
      </w:r>
      <w:r w:rsidR="00A20FE9" w:rsidRPr="00A20FE9">
        <w:rPr>
          <w:rFonts w:ascii="Times New Roman" w:hAnsi="Times New Roman" w:cs="Times New Roman"/>
          <w:sz w:val="24"/>
          <w:szCs w:val="24"/>
        </w:rPr>
        <w:t xml:space="preserve"> design, workflow and MSE process. </w:t>
      </w:r>
      <w:r w:rsidR="00A20FE9">
        <w:rPr>
          <w:rFonts w:ascii="Times New Roman" w:hAnsi="Times New Roman" w:cs="Times New Roman"/>
          <w:sz w:val="24"/>
          <w:szCs w:val="24"/>
        </w:rPr>
        <w:t>Bold text represents DLMtool object classes (e.g. Imp, Data). Bold grey text represent</w:t>
      </w:r>
      <w:r w:rsidR="00D82A98">
        <w:rPr>
          <w:rFonts w:ascii="Times New Roman" w:hAnsi="Times New Roman" w:cs="Times New Roman"/>
          <w:sz w:val="24"/>
          <w:szCs w:val="24"/>
        </w:rPr>
        <w:t>s</w:t>
      </w:r>
      <w:r w:rsidR="00A20FE9">
        <w:rPr>
          <w:rFonts w:ascii="Times New Roman" w:hAnsi="Times New Roman" w:cs="Times New Roman"/>
          <w:sz w:val="24"/>
          <w:szCs w:val="24"/>
        </w:rPr>
        <w:t xml:space="preserve"> the MSE </w:t>
      </w:r>
      <w:r w:rsidR="00C76628">
        <w:rPr>
          <w:rFonts w:ascii="Times New Roman" w:hAnsi="Times New Roman" w:cs="Times New Roman"/>
          <w:sz w:val="24"/>
          <w:szCs w:val="24"/>
        </w:rPr>
        <w:t xml:space="preserve">‘best practice’ </w:t>
      </w:r>
      <w:r w:rsidR="00A20FE9">
        <w:rPr>
          <w:rFonts w:ascii="Times New Roman" w:hAnsi="Times New Roman" w:cs="Times New Roman"/>
          <w:sz w:val="24"/>
          <w:szCs w:val="24"/>
        </w:rPr>
        <w:t xml:space="preserve">guidelines described by Punt et al. </w:t>
      </w:r>
      <w:r w:rsidR="00C76628">
        <w:rPr>
          <w:rFonts w:ascii="Times New Roman" w:hAnsi="Times New Roman" w:cs="Times New Roman"/>
          <w:sz w:val="24"/>
          <w:szCs w:val="24"/>
        </w:rPr>
        <w:t>(</w:t>
      </w:r>
      <w:r w:rsidR="00A20FE9">
        <w:rPr>
          <w:rFonts w:ascii="Times New Roman" w:hAnsi="Times New Roman" w:cs="Times New Roman"/>
          <w:sz w:val="24"/>
          <w:szCs w:val="24"/>
        </w:rPr>
        <w:t>2016</w:t>
      </w:r>
      <w:r w:rsidR="00C76628">
        <w:rPr>
          <w:rFonts w:ascii="Times New Roman" w:hAnsi="Times New Roman" w:cs="Times New Roman"/>
          <w:sz w:val="24"/>
          <w:szCs w:val="24"/>
        </w:rPr>
        <w:t>)</w:t>
      </w:r>
      <w:r w:rsidR="00A20FE9">
        <w:rPr>
          <w:rFonts w:ascii="Times New Roman" w:hAnsi="Times New Roman" w:cs="Times New Roman"/>
          <w:sz w:val="24"/>
          <w:szCs w:val="24"/>
        </w:rPr>
        <w:t xml:space="preserve"> that are numbered in the order </w:t>
      </w:r>
      <w:r w:rsidR="00C76628">
        <w:rPr>
          <w:rFonts w:ascii="Times New Roman" w:hAnsi="Times New Roman" w:cs="Times New Roman"/>
          <w:sz w:val="24"/>
          <w:szCs w:val="24"/>
        </w:rPr>
        <w:t xml:space="preserve">they are </w:t>
      </w:r>
      <w:r w:rsidR="00A20FE9">
        <w:rPr>
          <w:rFonts w:ascii="Times New Roman" w:hAnsi="Times New Roman" w:cs="Times New Roman"/>
          <w:sz w:val="24"/>
          <w:szCs w:val="24"/>
        </w:rPr>
        <w:t xml:space="preserve">presented in that paper. </w:t>
      </w:r>
    </w:p>
    <w:p w14:paraId="26A4332E" w14:textId="77777777" w:rsidR="00423B5B" w:rsidRDefault="00423B5B" w:rsidP="00131E8A">
      <w:pPr>
        <w:spacing w:after="0" w:line="480" w:lineRule="auto"/>
        <w:rPr>
          <w:rFonts w:ascii="Times New Roman" w:hAnsi="Times New Roman" w:cs="Times New Roman"/>
          <w:sz w:val="24"/>
          <w:szCs w:val="24"/>
        </w:rPr>
      </w:pPr>
    </w:p>
    <w:p w14:paraId="5E2016FB" w14:textId="77777777" w:rsidR="00423B5B" w:rsidRDefault="00423B5B" w:rsidP="00131E8A">
      <w:pPr>
        <w:spacing w:after="0" w:line="480" w:lineRule="auto"/>
        <w:rPr>
          <w:rFonts w:ascii="Times New Roman" w:hAnsi="Times New Roman" w:cs="Times New Roman"/>
          <w:sz w:val="24"/>
          <w:szCs w:val="24"/>
        </w:rPr>
      </w:pPr>
    </w:p>
    <w:p w14:paraId="2418A58B" w14:textId="5D6938B6" w:rsidR="00423B5B" w:rsidRDefault="00B8203E" w:rsidP="00131E8A">
      <w:pPr>
        <w:spacing w:after="0" w:line="480" w:lineRule="auto"/>
        <w:rPr>
          <w:noProof/>
          <w:lang w:eastAsia="en-CA"/>
        </w:rPr>
      </w:pPr>
      <w:r>
        <w:rPr>
          <w:noProof/>
          <w:lang w:eastAsia="en-CA"/>
        </w:rPr>
        <w:lastRenderedPageBreak/>
        <w:drawing>
          <wp:inline distT="0" distB="0" distL="0" distR="0" wp14:anchorId="11FF6E76" wp14:editId="2A38EA63">
            <wp:extent cx="2594344" cy="2281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6824" cy="2310220"/>
                    </a:xfrm>
                    <a:prstGeom prst="rect">
                      <a:avLst/>
                    </a:prstGeom>
                  </pic:spPr>
                </pic:pic>
              </a:graphicData>
            </a:graphic>
          </wp:inline>
        </w:drawing>
      </w:r>
      <w:r w:rsidRPr="00B8203E">
        <w:rPr>
          <w:noProof/>
          <w:lang w:eastAsia="en-CA"/>
        </w:rPr>
        <w:t xml:space="preserve"> </w:t>
      </w:r>
      <w:r>
        <w:rPr>
          <w:noProof/>
          <w:lang w:eastAsia="en-CA"/>
        </w:rPr>
        <w:drawing>
          <wp:inline distT="0" distB="0" distL="0" distR="0" wp14:anchorId="4E69E998" wp14:editId="0F220CC7">
            <wp:extent cx="3079622" cy="2298597"/>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0508" cy="2336578"/>
                    </a:xfrm>
                    <a:prstGeom prst="rect">
                      <a:avLst/>
                    </a:prstGeom>
                  </pic:spPr>
                </pic:pic>
              </a:graphicData>
            </a:graphic>
          </wp:inline>
        </w:drawing>
      </w:r>
    </w:p>
    <w:p w14:paraId="44ECE958" w14:textId="0BA925E0" w:rsidR="00B8203E" w:rsidRPr="00B8203E" w:rsidRDefault="00B8203E" w:rsidP="00131E8A">
      <w:pPr>
        <w:spacing w:after="0" w:line="480" w:lineRule="auto"/>
        <w:rPr>
          <w:noProof/>
          <w:lang w:eastAsia="en-CA"/>
        </w:rPr>
      </w:pPr>
      <w:r>
        <w:rPr>
          <w:noProof/>
          <w:lang w:eastAsia="en-CA"/>
        </w:rPr>
        <w:drawing>
          <wp:inline distT="0" distB="0" distL="0" distR="0" wp14:anchorId="28AA9A37" wp14:editId="2782C967">
            <wp:extent cx="2824480" cy="246876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1766" cy="2492619"/>
                    </a:xfrm>
                    <a:prstGeom prst="rect">
                      <a:avLst/>
                    </a:prstGeom>
                  </pic:spPr>
                </pic:pic>
              </a:graphicData>
            </a:graphic>
          </wp:inline>
        </w:drawing>
      </w:r>
      <w:r w:rsidRPr="00B8203E">
        <w:rPr>
          <w:noProof/>
          <w:lang w:eastAsia="en-CA"/>
        </w:rPr>
        <w:t xml:space="preserve"> </w:t>
      </w:r>
      <w:r>
        <w:rPr>
          <w:noProof/>
          <w:lang w:eastAsia="en-CA"/>
        </w:rPr>
        <w:drawing>
          <wp:inline distT="0" distB="0" distL="0" distR="0" wp14:anchorId="1D86D309" wp14:editId="32EFF3D8">
            <wp:extent cx="2569060" cy="2490012"/>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74667" cy="2495447"/>
                    </a:xfrm>
                    <a:prstGeom prst="rect">
                      <a:avLst/>
                    </a:prstGeom>
                  </pic:spPr>
                </pic:pic>
              </a:graphicData>
            </a:graphic>
          </wp:inline>
        </w:drawing>
      </w:r>
    </w:p>
    <w:p w14:paraId="1CE5F955" w14:textId="77777777" w:rsidR="00423B5B" w:rsidRDefault="00423B5B" w:rsidP="00131E8A">
      <w:pPr>
        <w:spacing w:after="0" w:line="480" w:lineRule="auto"/>
        <w:rPr>
          <w:rFonts w:ascii="Times New Roman" w:hAnsi="Times New Roman" w:cs="Times New Roman"/>
          <w:sz w:val="24"/>
          <w:szCs w:val="24"/>
        </w:rPr>
      </w:pPr>
    </w:p>
    <w:p w14:paraId="03C130D5" w14:textId="3BE9035E" w:rsidR="00423B5B" w:rsidRDefault="00423B5B" w:rsidP="00131E8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Four examples of DLMtool </w:t>
      </w:r>
      <w:commentRangeStart w:id="5"/>
      <w:r>
        <w:rPr>
          <w:rFonts w:ascii="Times New Roman" w:hAnsi="Times New Roman" w:cs="Times New Roman"/>
          <w:sz w:val="24"/>
          <w:szCs w:val="24"/>
        </w:rPr>
        <w:t>performance</w:t>
      </w:r>
      <w:commentRangeEnd w:id="5"/>
      <w:r w:rsidR="00B8203E">
        <w:rPr>
          <w:rStyle w:val="CommentReference"/>
        </w:rPr>
        <w:commentReference w:id="5"/>
      </w:r>
      <w:r>
        <w:rPr>
          <w:rFonts w:ascii="Times New Roman" w:hAnsi="Times New Roman" w:cs="Times New Roman"/>
          <w:sz w:val="24"/>
          <w:szCs w:val="24"/>
        </w:rPr>
        <w:t xml:space="preserve"> outputs. </w:t>
      </w:r>
    </w:p>
    <w:p w14:paraId="7532F800" w14:textId="2655405B" w:rsidR="00EE2677" w:rsidRDefault="00EE2677" w:rsidP="00131E8A">
      <w:pPr>
        <w:spacing w:after="0" w:line="480" w:lineRule="auto"/>
        <w:rPr>
          <w:rFonts w:ascii="Times New Roman" w:hAnsi="Times New Roman" w:cs="Times New Roman"/>
          <w:sz w:val="24"/>
          <w:szCs w:val="24"/>
        </w:rPr>
      </w:pPr>
    </w:p>
    <w:p w14:paraId="439D8284"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14:paraId="1E5FF46D" w14:textId="287C4CDD" w:rsidR="00EE2677" w:rsidRDefault="00EE2677" w:rsidP="00EE2677">
      <w:pPr>
        <w:spacing w:after="0" w:line="480" w:lineRule="auto"/>
        <w:rPr>
          <w:rFonts w:ascii="Times New Roman" w:hAnsi="Times New Roman" w:cs="Times New Roman"/>
          <w:b/>
          <w:color w:val="222222"/>
          <w:sz w:val="24"/>
          <w:szCs w:val="24"/>
          <w:shd w:val="clear" w:color="auto" w:fill="FFFFFF"/>
        </w:rPr>
      </w:pPr>
      <w:bookmarkStart w:id="6" w:name="_GoBack"/>
      <w:bookmarkEnd w:id="6"/>
      <w:r w:rsidRPr="00D762EF">
        <w:rPr>
          <w:rFonts w:ascii="Times New Roman" w:hAnsi="Times New Roman" w:cs="Times New Roman"/>
          <w:b/>
          <w:color w:val="222222"/>
          <w:sz w:val="24"/>
          <w:szCs w:val="24"/>
          <w:shd w:val="clear" w:color="auto" w:fill="FFFFFF"/>
        </w:rPr>
        <w:lastRenderedPageBreak/>
        <w:t xml:space="preserve">Appendix </w:t>
      </w:r>
      <w:r>
        <w:rPr>
          <w:rFonts w:ascii="Times New Roman" w:hAnsi="Times New Roman" w:cs="Times New Roman"/>
          <w:b/>
          <w:color w:val="222222"/>
          <w:sz w:val="24"/>
          <w:szCs w:val="24"/>
          <w:shd w:val="clear" w:color="auto" w:fill="FFFFFF"/>
        </w:rPr>
        <w:t>A</w:t>
      </w:r>
      <w:r w:rsidRPr="00D762EF">
        <w:rPr>
          <w:rFonts w:ascii="Times New Roman" w:hAnsi="Times New Roman" w:cs="Times New Roman"/>
          <w:b/>
          <w:color w:val="222222"/>
          <w:sz w:val="24"/>
          <w:szCs w:val="24"/>
          <w:shd w:val="clear" w:color="auto" w:fill="FFFFFF"/>
        </w:rPr>
        <w:t xml:space="preserve">: DLMtool object </w:t>
      </w:r>
      <w:commentRangeStart w:id="7"/>
      <w:r w:rsidRPr="00D762EF">
        <w:rPr>
          <w:rFonts w:ascii="Times New Roman" w:hAnsi="Times New Roman" w:cs="Times New Roman"/>
          <w:b/>
          <w:color w:val="222222"/>
          <w:sz w:val="24"/>
          <w:szCs w:val="24"/>
          <w:shd w:val="clear" w:color="auto" w:fill="FFFFFF"/>
        </w:rPr>
        <w:t>classes</w:t>
      </w:r>
      <w:commentRangeEnd w:id="7"/>
      <w:r>
        <w:rPr>
          <w:rStyle w:val="CommentReference"/>
        </w:rPr>
        <w:commentReference w:id="7"/>
      </w:r>
    </w:p>
    <w:p w14:paraId="6230B2D7" w14:textId="77777777" w:rsidR="00EE2677" w:rsidRPr="00621ED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App.</w:t>
      </w:r>
      <w:r w:rsidRPr="00621ED7">
        <w:rPr>
          <w:rFonts w:ascii="Times New Roman" w:hAnsi="Times New Roman" w:cs="Times New Roman"/>
          <w:color w:val="222222"/>
          <w:sz w:val="24"/>
          <w:szCs w:val="24"/>
          <w:shd w:val="clear" w:color="auto" w:fill="FFFFFF"/>
        </w:rPr>
        <w:t>A.1. The attributes of the Stock object that controls simulated population dynamics</w:t>
      </w:r>
      <w:r>
        <w:rPr>
          <w:rFonts w:ascii="Times New Roman" w:hAnsi="Times New Roman" w:cs="Times New Roman"/>
          <w:color w:val="222222"/>
          <w:sz w:val="24"/>
          <w:szCs w:val="24"/>
          <w:shd w:val="clear" w:color="auto" w:fill="FFFFFF"/>
        </w:rPr>
        <w:t>.</w:t>
      </w:r>
    </w:p>
    <w:p w14:paraId="0149D99F"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542D0C67" wp14:editId="5F41B1B2">
            <wp:extent cx="5732145" cy="6324051"/>
            <wp:effectExtent l="0" t="0" r="190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6324051"/>
                    </a:xfrm>
                    <a:prstGeom prst="rect">
                      <a:avLst/>
                    </a:prstGeom>
                    <a:noFill/>
                    <a:ln>
                      <a:noFill/>
                    </a:ln>
                  </pic:spPr>
                </pic:pic>
              </a:graphicData>
            </a:graphic>
          </wp:inline>
        </w:drawing>
      </w:r>
    </w:p>
    <w:p w14:paraId="092E5160"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0F49496" w14:textId="77777777" w:rsidR="00EE2677" w:rsidRPr="00621ED7"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w:t>
      </w:r>
      <w:r>
        <w:rPr>
          <w:rFonts w:ascii="Times New Roman" w:hAnsi="Times New Roman" w:cs="Times New Roman"/>
          <w:color w:val="222222"/>
          <w:sz w:val="24"/>
          <w:szCs w:val="24"/>
          <w:shd w:val="clear" w:color="auto" w:fill="FFFFFF"/>
        </w:rPr>
        <w:t>le App.</w:t>
      </w:r>
      <w:r w:rsidRPr="00621ED7">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2</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Fleet</w:t>
      </w:r>
      <w:r w:rsidRPr="00621ED7">
        <w:rPr>
          <w:rFonts w:ascii="Times New Roman" w:hAnsi="Times New Roman" w:cs="Times New Roman"/>
          <w:color w:val="222222"/>
          <w:sz w:val="24"/>
          <w:szCs w:val="24"/>
          <w:shd w:val="clear" w:color="auto" w:fill="FFFFFF"/>
        </w:rPr>
        <w:t xml:space="preserve"> object that controls simulated </w:t>
      </w:r>
      <w:r>
        <w:rPr>
          <w:rFonts w:ascii="Times New Roman" w:hAnsi="Times New Roman" w:cs="Times New Roman"/>
          <w:color w:val="222222"/>
          <w:sz w:val="24"/>
          <w:szCs w:val="24"/>
          <w:shd w:val="clear" w:color="auto" w:fill="FFFFFF"/>
        </w:rPr>
        <w:t>fishing</w:t>
      </w:r>
      <w:r w:rsidRPr="00621ED7">
        <w:rPr>
          <w:rFonts w:ascii="Times New Roman" w:hAnsi="Times New Roman" w:cs="Times New Roman"/>
          <w:color w:val="222222"/>
          <w:sz w:val="24"/>
          <w:szCs w:val="24"/>
          <w:shd w:val="clear" w:color="auto" w:fill="FFFFFF"/>
        </w:rPr>
        <w:t xml:space="preserve"> dynamics</w:t>
      </w:r>
      <w:r>
        <w:rPr>
          <w:rFonts w:ascii="Times New Roman" w:hAnsi="Times New Roman" w:cs="Times New Roman"/>
          <w:color w:val="222222"/>
          <w:sz w:val="24"/>
          <w:szCs w:val="24"/>
          <w:shd w:val="clear" w:color="auto" w:fill="FFFFFF"/>
        </w:rPr>
        <w:t>.</w:t>
      </w:r>
    </w:p>
    <w:p w14:paraId="51F5131F"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764AD12D" wp14:editId="2F47B18C">
            <wp:extent cx="5732145" cy="5373886"/>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5373886"/>
                    </a:xfrm>
                    <a:prstGeom prst="rect">
                      <a:avLst/>
                    </a:prstGeom>
                    <a:noFill/>
                    <a:ln>
                      <a:noFill/>
                    </a:ln>
                  </pic:spPr>
                </pic:pic>
              </a:graphicData>
            </a:graphic>
          </wp:inline>
        </w:drawing>
      </w:r>
    </w:p>
    <w:p w14:paraId="41EB7F80"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02873948" w14:textId="77777777" w:rsidR="00EE2677" w:rsidRPr="00621ED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Table App.</w:t>
      </w:r>
      <w:r w:rsidRPr="00621ED7">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3</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Obs</w:t>
      </w:r>
      <w:r w:rsidRPr="00621ED7">
        <w:rPr>
          <w:rFonts w:ascii="Times New Roman" w:hAnsi="Times New Roman" w:cs="Times New Roman"/>
          <w:color w:val="222222"/>
          <w:sz w:val="24"/>
          <w:szCs w:val="24"/>
          <w:shd w:val="clear" w:color="auto" w:fill="FFFFFF"/>
        </w:rPr>
        <w:t xml:space="preserve"> object that controls </w:t>
      </w:r>
      <w:r>
        <w:rPr>
          <w:rFonts w:ascii="Times New Roman" w:hAnsi="Times New Roman" w:cs="Times New Roman"/>
          <w:color w:val="222222"/>
          <w:sz w:val="24"/>
          <w:szCs w:val="24"/>
          <w:shd w:val="clear" w:color="auto" w:fill="FFFFFF"/>
        </w:rPr>
        <w:t>the observation model and the generation of simulated data (e.g. bias and imprecision in observations of annual catches).</w:t>
      </w:r>
    </w:p>
    <w:p w14:paraId="18AD223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6C73079F" wp14:editId="13F84EB5">
            <wp:extent cx="4631284" cy="7194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4476" cy="7214923"/>
                    </a:xfrm>
                    <a:prstGeom prst="rect">
                      <a:avLst/>
                    </a:prstGeom>
                    <a:noFill/>
                    <a:ln>
                      <a:noFill/>
                    </a:ln>
                  </pic:spPr>
                </pic:pic>
              </a:graphicData>
            </a:graphic>
          </wp:inline>
        </w:drawing>
      </w:r>
    </w:p>
    <w:p w14:paraId="4506BED9" w14:textId="77777777" w:rsidR="00EE2677" w:rsidRPr="002876CD"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4</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Imp</w:t>
      </w:r>
      <w:r w:rsidRPr="00621ED7">
        <w:rPr>
          <w:rFonts w:ascii="Times New Roman" w:hAnsi="Times New Roman" w:cs="Times New Roman"/>
          <w:color w:val="222222"/>
          <w:sz w:val="24"/>
          <w:szCs w:val="24"/>
          <w:shd w:val="clear" w:color="auto" w:fill="FFFFFF"/>
        </w:rPr>
        <w:t xml:space="preserve"> object that controls simulated </w:t>
      </w:r>
      <w:r>
        <w:rPr>
          <w:rFonts w:ascii="Times New Roman" w:hAnsi="Times New Roman" w:cs="Times New Roman"/>
          <w:color w:val="222222"/>
          <w:sz w:val="24"/>
          <w:szCs w:val="24"/>
          <w:shd w:val="clear" w:color="auto" w:fill="FFFFFF"/>
        </w:rPr>
        <w:t>implementation error (e.g. catch limit overages).</w:t>
      </w:r>
    </w:p>
    <w:p w14:paraId="2ED46905"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37F0379E" wp14:editId="15927547">
            <wp:extent cx="5732145" cy="2040519"/>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2040519"/>
                    </a:xfrm>
                    <a:prstGeom prst="rect">
                      <a:avLst/>
                    </a:prstGeom>
                    <a:noFill/>
                    <a:ln>
                      <a:noFill/>
                    </a:ln>
                  </pic:spPr>
                </pic:pic>
              </a:graphicData>
            </a:graphic>
          </wp:inline>
        </w:drawing>
      </w:r>
    </w:p>
    <w:p w14:paraId="25CDA4A8"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p>
    <w:p w14:paraId="5D329194"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t>Table App.A.</w:t>
      </w:r>
      <w:r>
        <w:rPr>
          <w:rFonts w:ascii="Times New Roman" w:hAnsi="Times New Roman" w:cs="Times New Roman"/>
          <w:color w:val="222222"/>
          <w:sz w:val="24"/>
          <w:szCs w:val="24"/>
          <w:shd w:val="clear" w:color="auto" w:fill="FFFFFF"/>
        </w:rPr>
        <w:t>5</w:t>
      </w:r>
      <w:r w:rsidRPr="00621ED7">
        <w:rPr>
          <w:rFonts w:ascii="Times New Roman" w:hAnsi="Times New Roman" w:cs="Times New Roman"/>
          <w:color w:val="222222"/>
          <w:sz w:val="24"/>
          <w:szCs w:val="24"/>
          <w:shd w:val="clear" w:color="auto" w:fill="FFFFFF"/>
        </w:rPr>
        <w:t>. The attributes of the</w:t>
      </w:r>
      <w:r>
        <w:rPr>
          <w:rFonts w:ascii="Times New Roman" w:hAnsi="Times New Roman" w:cs="Times New Roman"/>
          <w:color w:val="222222"/>
          <w:sz w:val="24"/>
          <w:szCs w:val="24"/>
          <w:shd w:val="clear" w:color="auto" w:fill="FFFFFF"/>
        </w:rPr>
        <w:t xml:space="preserve"> OM object that controls the OM simulation</w:t>
      </w:r>
      <w:r w:rsidRPr="00FF3F04">
        <w:t xml:space="preserve"> </w:t>
      </w:r>
      <w:r w:rsidRPr="00FF3F04">
        <w:rPr>
          <w:noProof/>
          <w:lang w:eastAsia="en-CA"/>
        </w:rPr>
        <w:drawing>
          <wp:inline distT="0" distB="0" distL="0" distR="0" wp14:anchorId="2EA9E635" wp14:editId="46F148AF">
            <wp:extent cx="5725022" cy="3410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8604" cy="3418667"/>
                    </a:xfrm>
                    <a:prstGeom prst="rect">
                      <a:avLst/>
                    </a:prstGeom>
                    <a:noFill/>
                    <a:ln>
                      <a:noFill/>
                    </a:ln>
                  </pic:spPr>
                </pic:pic>
              </a:graphicData>
            </a:graphic>
          </wp:inline>
        </w:drawing>
      </w:r>
      <w:r w:rsidRPr="00FF3F04">
        <w:t xml:space="preserve"> </w:t>
      </w:r>
      <w:r>
        <w:rPr>
          <w:rFonts w:ascii="Times New Roman" w:hAnsi="Times New Roman" w:cs="Times New Roman"/>
          <w:color w:val="222222"/>
          <w:sz w:val="24"/>
          <w:szCs w:val="24"/>
          <w:shd w:val="clear" w:color="auto" w:fill="FFFFFF"/>
        </w:rPr>
        <w:br w:type="page"/>
      </w:r>
    </w:p>
    <w:p w14:paraId="7807BEB8" w14:textId="77777777" w:rsidR="00EE2677" w:rsidRDefault="00EE2677" w:rsidP="00EE2677">
      <w:pPr>
        <w:suppressAutoHyphens w:val="0"/>
        <w:spacing w:after="0" w:line="480" w:lineRule="auto"/>
        <w:rPr>
          <w:rFonts w:ascii="Times New Roman" w:hAnsi="Times New Roman" w:cs="Times New Roman"/>
          <w:b/>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6</w:t>
      </w:r>
      <w:r w:rsidRPr="00621ED7">
        <w:rPr>
          <w:rFonts w:ascii="Times New Roman" w:hAnsi="Times New Roman" w:cs="Times New Roman"/>
          <w:color w:val="222222"/>
          <w:sz w:val="24"/>
          <w:szCs w:val="24"/>
          <w:shd w:val="clear" w:color="auto" w:fill="FFFFFF"/>
        </w:rPr>
        <w:t xml:space="preserve">. The attributes of the </w:t>
      </w:r>
      <w:r w:rsidRPr="00FF3F04">
        <w:rPr>
          <w:rFonts w:ascii="Times New Roman" w:hAnsi="Times New Roman" w:cs="Times New Roman"/>
          <w:i/>
          <w:color w:val="222222"/>
          <w:sz w:val="24"/>
          <w:szCs w:val="24"/>
          <w:shd w:val="clear" w:color="auto" w:fill="FFFFFF"/>
        </w:rPr>
        <w:t>MSE</w:t>
      </w:r>
      <w:r w:rsidRPr="00621ED7">
        <w:rPr>
          <w:rFonts w:ascii="Times New Roman" w:hAnsi="Times New Roman" w:cs="Times New Roman"/>
          <w:color w:val="222222"/>
          <w:sz w:val="24"/>
          <w:szCs w:val="24"/>
          <w:shd w:val="clear" w:color="auto" w:fill="FFFFFF"/>
        </w:rPr>
        <w:t xml:space="preserve"> object that </w:t>
      </w:r>
      <w:r>
        <w:rPr>
          <w:rFonts w:ascii="Times New Roman" w:hAnsi="Times New Roman" w:cs="Times New Roman"/>
          <w:color w:val="222222"/>
          <w:sz w:val="24"/>
          <w:szCs w:val="24"/>
          <w:shd w:val="clear" w:color="auto" w:fill="FFFFFF"/>
        </w:rPr>
        <w:t xml:space="preserve">contains the results and sampled parameters of the MSE analysis. </w:t>
      </w:r>
      <w:r w:rsidRPr="00FF3F04">
        <w:rPr>
          <w:noProof/>
          <w:lang w:eastAsia="en-CA"/>
        </w:rPr>
        <w:drawing>
          <wp:inline distT="0" distB="0" distL="0" distR="0" wp14:anchorId="317E3BB7" wp14:editId="52C5A2A9">
            <wp:extent cx="5679148" cy="6153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04828" cy="6181669"/>
                    </a:xfrm>
                    <a:prstGeom prst="rect">
                      <a:avLst/>
                    </a:prstGeom>
                    <a:noFill/>
                    <a:ln>
                      <a:noFill/>
                    </a:ln>
                  </pic:spPr>
                </pic:pic>
              </a:graphicData>
            </a:graphic>
          </wp:inline>
        </w:drawing>
      </w:r>
      <w:r w:rsidRPr="00FF3F04">
        <w:t xml:space="preserve"> </w:t>
      </w:r>
      <w:r>
        <w:rPr>
          <w:rFonts w:ascii="Times New Roman" w:hAnsi="Times New Roman" w:cs="Times New Roman"/>
          <w:b/>
          <w:color w:val="222222"/>
          <w:sz w:val="24"/>
          <w:szCs w:val="24"/>
          <w:shd w:val="clear" w:color="auto" w:fill="FFFFFF"/>
        </w:rPr>
        <w:br w:type="page"/>
      </w:r>
    </w:p>
    <w:p w14:paraId="5C2C7E85"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7</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Data</w:t>
      </w:r>
      <w:r w:rsidRPr="00621ED7">
        <w:rPr>
          <w:rFonts w:ascii="Times New Roman" w:hAnsi="Times New Roman" w:cs="Times New Roman"/>
          <w:color w:val="222222"/>
          <w:sz w:val="24"/>
          <w:szCs w:val="24"/>
          <w:shd w:val="clear" w:color="auto" w:fill="FFFFFF"/>
        </w:rPr>
        <w:t xml:space="preserve"> object that </w:t>
      </w:r>
      <w:r>
        <w:rPr>
          <w:rFonts w:ascii="Times New Roman" w:hAnsi="Times New Roman" w:cs="Times New Roman"/>
          <w:color w:val="222222"/>
          <w:sz w:val="24"/>
          <w:szCs w:val="24"/>
          <w:shd w:val="clear" w:color="auto" w:fill="FFFFFF"/>
        </w:rPr>
        <w:t xml:space="preserve">contains real or simulated fishery data. When data are simulated, various vectors and arrays have the length nsim (the number of simulations). These are of length 1 (nsim=1) when real fishery data are contained in the data object. Note that any slot of the data object can be unspecified by the user (an NA value). </w:t>
      </w:r>
    </w:p>
    <w:p w14:paraId="31FEA0E4" w14:textId="77777777" w:rsidR="00EE2677" w:rsidRPr="002876CD" w:rsidRDefault="00EE2677" w:rsidP="00EE2677">
      <w:pPr>
        <w:spacing w:after="0" w:line="480" w:lineRule="auto"/>
        <w:rPr>
          <w:rFonts w:ascii="Times New Roman" w:hAnsi="Times New Roman" w:cs="Times New Roman"/>
          <w:color w:val="222222"/>
          <w:sz w:val="24"/>
          <w:szCs w:val="24"/>
          <w:shd w:val="clear" w:color="auto" w:fill="FFFFFF"/>
        </w:rPr>
      </w:pPr>
      <w:r w:rsidRPr="009E1FE9">
        <w:rPr>
          <w:noProof/>
          <w:lang w:eastAsia="en-CA"/>
        </w:rPr>
        <w:drawing>
          <wp:inline distT="0" distB="0" distL="0" distR="0" wp14:anchorId="02FE1CAB" wp14:editId="699E757B">
            <wp:extent cx="5732145" cy="6173479"/>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2145" cy="6173479"/>
                    </a:xfrm>
                    <a:prstGeom prst="rect">
                      <a:avLst/>
                    </a:prstGeom>
                    <a:noFill/>
                    <a:ln>
                      <a:noFill/>
                    </a:ln>
                  </pic:spPr>
                </pic:pic>
              </a:graphicData>
            </a:graphic>
          </wp:inline>
        </w:drawing>
      </w:r>
    </w:p>
    <w:p w14:paraId="106F05E0"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0E411AF3"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7</w:t>
      </w:r>
      <w:r w:rsidRPr="00621ED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cont. </w:t>
      </w:r>
    </w:p>
    <w:p w14:paraId="72B39512"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7F0DD3B6" wp14:editId="507FF0C4">
            <wp:extent cx="5732145" cy="6682310"/>
            <wp:effectExtent l="0" t="0" r="190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6682310"/>
                    </a:xfrm>
                    <a:prstGeom prst="rect">
                      <a:avLst/>
                    </a:prstGeom>
                    <a:noFill/>
                    <a:ln>
                      <a:noFill/>
                    </a:ln>
                  </pic:spPr>
                </pic:pic>
              </a:graphicData>
            </a:graphic>
          </wp:inline>
        </w:drawing>
      </w:r>
    </w:p>
    <w:p w14:paraId="6E6AC79A" w14:textId="77777777" w:rsidR="00EE2677" w:rsidRDefault="00EE2677" w:rsidP="00EE2677">
      <w:pPr>
        <w:suppressAutoHyphens w:val="0"/>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14:paraId="117846B9"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lastRenderedPageBreak/>
        <w:t xml:space="preserve">Appendix </w:t>
      </w:r>
      <w:r>
        <w:rPr>
          <w:rFonts w:ascii="Times New Roman" w:hAnsi="Times New Roman" w:cs="Times New Roman"/>
          <w:b/>
          <w:color w:val="222222"/>
          <w:sz w:val="24"/>
          <w:szCs w:val="24"/>
          <w:shd w:val="clear" w:color="auto" w:fill="FFFFFF"/>
        </w:rPr>
        <w:t>B</w:t>
      </w:r>
      <w:r w:rsidRPr="00D762EF">
        <w:rPr>
          <w:rFonts w:ascii="Times New Roman" w:hAnsi="Times New Roman" w:cs="Times New Roman"/>
          <w:b/>
          <w:color w:val="222222"/>
          <w:sz w:val="24"/>
          <w:szCs w:val="24"/>
          <w:shd w:val="clear" w:color="auto" w:fill="FFFFFF"/>
        </w:rPr>
        <w:t>: Population dynamics model</w:t>
      </w:r>
    </w:p>
    <w:p w14:paraId="4E3DF0B6" w14:textId="77777777" w:rsidR="00EE2677" w:rsidRPr="00D762EF" w:rsidRDefault="00EE2677" w:rsidP="00EE2677">
      <w:pPr>
        <w:spacing w:after="0" w:line="480" w:lineRule="auto"/>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 xml:space="preserve">B.1. </w:t>
      </w:r>
      <w:r w:rsidRPr="00D762EF">
        <w:rPr>
          <w:rFonts w:ascii="Times New Roman" w:hAnsi="Times New Roman" w:cs="Times New Roman"/>
          <w:b/>
          <w:color w:val="222222"/>
          <w:shd w:val="clear" w:color="auto" w:fill="FFFFFF"/>
        </w:rPr>
        <w:t>Conventions</w:t>
      </w:r>
    </w:p>
    <w:p w14:paraId="3948573A" w14:textId="77777777" w:rsidR="00EE2677" w:rsidRDefault="00EE2677" w:rsidP="00EE2677">
      <w:pPr>
        <w:spacing w:after="0" w:line="480" w:lineRule="auto"/>
        <w:rPr>
          <w:rFonts w:ascii="Times New Roman" w:hAnsi="Times New Roman" w:cs="Times New Roman"/>
          <w:sz w:val="24"/>
          <w:szCs w:val="24"/>
        </w:rPr>
      </w:pPr>
      <w:r w:rsidRPr="002C37CD">
        <w:rPr>
          <w:rFonts w:ascii="Times New Roman" w:hAnsi="Times New Roman" w:cs="Times New Roman"/>
          <w:sz w:val="24"/>
          <w:szCs w:val="24"/>
        </w:rPr>
        <w:t>A wide range of parameters and variables are allowed to vary among simulations (e.g., M, growth rate, recruitment compensation). All parameters are random variables that are sampled across simulations are denoted with a tilde (e.g.,</w:t>
      </w:r>
      <w:r w:rsidRPr="002C37CD">
        <w:rPr>
          <w:rFonts w:ascii="Times New Roman" w:hAnsi="Times New Roman" w:cs="Times New Roman"/>
          <w:position w:val="-6"/>
          <w:sz w:val="24"/>
          <w:szCs w:val="24"/>
        </w:rPr>
        <w:object w:dxaOrig="240" w:dyaOrig="279" w14:anchorId="66F0D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48" o:title=""/>
          </v:shape>
          <o:OLEObject Type="Embed" ProgID="Equation.3" ShapeID="_x0000_i1025" DrawAspect="Content" ObjectID="_1569817409" r:id="rId49"/>
        </w:object>
      </w:r>
      <w:r w:rsidRPr="002C37CD">
        <w:rPr>
          <w:rFonts w:ascii="Times New Roman" w:hAnsi="Times New Roman" w:cs="Times New Roman"/>
          <w:sz w:val="24"/>
          <w:szCs w:val="24"/>
        </w:rPr>
        <w:t xml:space="preserve"> ). Hence, each parameter or variable denoted with a tilde represents a sample from a distribution. For example, the symbol </w:t>
      </w:r>
      <w:r w:rsidRPr="002C37CD">
        <w:rPr>
          <w:rFonts w:ascii="Times New Roman" w:hAnsi="Times New Roman" w:cs="Times New Roman"/>
          <w:position w:val="-6"/>
          <w:sz w:val="24"/>
          <w:szCs w:val="24"/>
        </w:rPr>
        <w:object w:dxaOrig="240" w:dyaOrig="279" w14:anchorId="3FC93453">
          <v:shape id="_x0000_i1026" type="#_x0000_t75" style="width:12.45pt;height:12.45pt" o:ole="">
            <v:imagedata r:id="rId48" o:title=""/>
          </v:shape>
          <o:OLEObject Type="Embed" ProgID="Equation.3" ShapeID="_x0000_i1026" DrawAspect="Content" ObjectID="_1569817410" r:id="rId50"/>
        </w:object>
      </w:r>
      <w:r w:rsidRPr="002C37CD">
        <w:rPr>
          <w:rFonts w:ascii="Times New Roman" w:hAnsi="Times New Roman" w:cs="Times New Roman"/>
          <w:sz w:val="24"/>
          <w:szCs w:val="24"/>
        </w:rPr>
        <w:t xml:space="preserve"> represents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i</m:t>
            </m:r>
          </m:sub>
        </m:sSub>
        <m:r>
          <m:rPr>
            <m:sty m:val="p"/>
          </m:rPr>
          <w:rPr>
            <w:rFonts w:ascii="Cambria Math" w:hAnsi="Cambria Math" w:cs="Times New Roman"/>
            <w:sz w:val="24"/>
            <w:szCs w:val="24"/>
          </w:rPr>
          <m:t xml:space="preserve"> ~ </m:t>
        </m:r>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θ</m:t>
            </m:r>
          </m:e>
        </m:d>
      </m:oMath>
      <w:r w:rsidRPr="002C37CD">
        <w:rPr>
          <w:rFonts w:ascii="Times New Roman" w:hAnsi="Times New Roman" w:cs="Times New Roman"/>
          <w:sz w:val="24"/>
          <w:szCs w:val="24"/>
        </w:rPr>
        <w:t xml:space="preserve"> which is the sample of the parameter </w:t>
      </w:r>
      <w:r w:rsidRPr="002C37CD">
        <w:rPr>
          <w:rFonts w:ascii="Times New Roman" w:hAnsi="Times New Roman" w:cs="Times New Roman"/>
          <w:position w:val="-6"/>
          <w:sz w:val="24"/>
          <w:szCs w:val="24"/>
        </w:rPr>
        <w:object w:dxaOrig="240" w:dyaOrig="279" w14:anchorId="24E91F3C">
          <v:shape id="_x0000_i1027" type="#_x0000_t75" style="width:12.45pt;height:12.45pt" o:ole="">
            <v:imagedata r:id="rId48" o:title=""/>
          </v:shape>
          <o:OLEObject Type="Embed" ProgID="Equation.3" ShapeID="_x0000_i1027" DrawAspect="Content" ObjectID="_1569817411" r:id="rId51"/>
        </w:object>
      </w:r>
      <w:r w:rsidRPr="002C37CD">
        <w:rPr>
          <w:rFonts w:ascii="Times New Roman" w:hAnsi="Times New Roman" w:cs="Times New Roman"/>
          <w:sz w:val="24"/>
          <w:szCs w:val="24"/>
        </w:rPr>
        <w:t>corresponding with the i</w:t>
      </w:r>
      <w:r w:rsidRPr="002C37CD">
        <w:rPr>
          <w:rFonts w:ascii="Times New Roman" w:hAnsi="Times New Roman" w:cs="Times New Roman"/>
          <w:sz w:val="24"/>
          <w:szCs w:val="24"/>
        </w:rPr>
        <w:softHyphen/>
      </w:r>
      <w:r w:rsidRPr="002C37CD">
        <w:rPr>
          <w:rFonts w:ascii="Times New Roman" w:hAnsi="Times New Roman" w:cs="Times New Roman"/>
          <w:sz w:val="24"/>
          <w:szCs w:val="24"/>
        </w:rPr>
        <w:softHyphen/>
      </w:r>
      <w:r w:rsidRPr="002C37CD">
        <w:rPr>
          <w:rFonts w:ascii="Times New Roman" w:hAnsi="Times New Roman" w:cs="Times New Roman"/>
          <w:sz w:val="24"/>
          <w:szCs w:val="24"/>
        </w:rPr>
        <w:softHyphen/>
      </w:r>
      <w:r w:rsidRPr="002C37CD">
        <w:rPr>
          <w:rFonts w:ascii="Times New Roman" w:hAnsi="Times New Roman" w:cs="Times New Roman"/>
          <w:sz w:val="24"/>
          <w:szCs w:val="24"/>
          <w:vertAlign w:val="superscript"/>
        </w:rPr>
        <w:t>th</w:t>
      </w:r>
      <w:r w:rsidRPr="002C37CD">
        <w:rPr>
          <w:rFonts w:ascii="Times New Roman" w:hAnsi="Times New Roman" w:cs="Times New Roman"/>
          <w:sz w:val="24"/>
          <w:szCs w:val="24"/>
        </w:rPr>
        <w:t xml:space="preserve"> simulation, drawn from a distribution function f(), from the operating model parameters θ. Although these parameter values can be drawn from any distribution, by default these are drawn from uniform distributions (Table App.A.1-4).</w:t>
      </w:r>
      <w:r>
        <w:rPr>
          <w:rFonts w:ascii="Times New Roman" w:hAnsi="Times New Roman" w:cs="Times New Roman"/>
          <w:sz w:val="24"/>
          <w:szCs w:val="24"/>
        </w:rPr>
        <w:t xml:space="preserve"> </w:t>
      </w:r>
    </w:p>
    <w:p w14:paraId="27470F22" w14:textId="77777777" w:rsidR="00EE2677" w:rsidRPr="002C37CD" w:rsidRDefault="00EE2677" w:rsidP="00EE2677">
      <w:pPr>
        <w:spacing w:after="0" w:line="480" w:lineRule="auto"/>
        <w:rPr>
          <w:rFonts w:ascii="Times New Roman" w:hAnsi="Times New Roman" w:cs="Times New Roman"/>
          <w:sz w:val="24"/>
          <w:szCs w:val="24"/>
        </w:rPr>
      </w:pPr>
    </w:p>
    <w:p w14:paraId="6C1C54A1" w14:textId="77777777" w:rsidR="00EE2677" w:rsidRDefault="00EE2677" w:rsidP="00EE2677">
      <w:pPr>
        <w:spacing w:after="0" w:line="480" w:lineRule="auto"/>
        <w:rPr>
          <w:rFonts w:ascii="Times New Roman" w:hAnsi="Times New Roman" w:cs="Times New Roman"/>
          <w:sz w:val="24"/>
          <w:szCs w:val="24"/>
        </w:rPr>
      </w:pPr>
      <w:r w:rsidRPr="002C37CD">
        <w:rPr>
          <w:rFonts w:ascii="Times New Roman" w:hAnsi="Times New Roman" w:cs="Times New Roman"/>
          <w:color w:val="222222"/>
          <w:sz w:val="24"/>
          <w:szCs w:val="24"/>
          <w:shd w:val="clear" w:color="auto" w:fill="FFFFFF"/>
        </w:rPr>
        <w:t xml:space="preserve">In some cases parameters and variables are derived by numerical optimization. The notation </w:t>
      </w:r>
      <w:r w:rsidRPr="00622296">
        <w:rPr>
          <w:rFonts w:ascii="Times New Roman" w:hAnsi="Times New Roman" w:cs="Times New Roman"/>
          <w:i/>
          <w:color w:val="222222"/>
          <w:sz w:val="24"/>
          <w:szCs w:val="24"/>
          <w:shd w:val="clear" w:color="auto" w:fill="FFFFFF"/>
        </w:rPr>
        <w:t>opt</w:t>
      </w:r>
      <w:r w:rsidRPr="002C37CD">
        <w:rPr>
          <w:rFonts w:ascii="Times New Roman" w:hAnsi="Times New Roman" w:cs="Times New Roman"/>
          <w:color w:val="222222"/>
          <w:sz w:val="24"/>
          <w:szCs w:val="24"/>
          <w:shd w:val="clear" w:color="auto" w:fill="FFFFFF"/>
        </w:rPr>
        <w:t xml:space="preserve"> is used to represent optimizing a parameter </w:t>
      </w:r>
      <w:r w:rsidRPr="00622296">
        <w:rPr>
          <w:rFonts w:ascii="Times New Roman" w:hAnsi="Times New Roman" w:cs="Times New Roman"/>
          <w:i/>
          <w:color w:val="222222"/>
          <w:sz w:val="24"/>
          <w:szCs w:val="24"/>
          <w:shd w:val="clear" w:color="auto" w:fill="FFFFFF"/>
        </w:rPr>
        <w:t>p</w:t>
      </w:r>
      <w:r w:rsidRPr="002C37CD">
        <w:rPr>
          <w:rFonts w:ascii="Times New Roman" w:hAnsi="Times New Roman" w:cs="Times New Roman"/>
          <w:color w:val="222222"/>
          <w:sz w:val="24"/>
          <w:szCs w:val="24"/>
          <w:shd w:val="clear" w:color="auto" w:fill="FFFFFF"/>
        </w:rPr>
        <w:t xml:space="preserve">, </w:t>
      </w:r>
      <w:r w:rsidRPr="002C37CD">
        <w:rPr>
          <w:rFonts w:ascii="Times New Roman" w:hAnsi="Times New Roman" w:cs="Times New Roman"/>
          <w:sz w:val="24"/>
          <w:szCs w:val="24"/>
        </w:rPr>
        <w:t xml:space="preserve">to obtain the objective </w:t>
      </w:r>
      <w:r w:rsidRPr="00622296">
        <w:rPr>
          <w:rFonts w:ascii="Times New Roman" w:hAnsi="Times New Roman" w:cs="Times New Roman"/>
          <w:i/>
          <w:sz w:val="24"/>
          <w:szCs w:val="24"/>
        </w:rPr>
        <w:t>Δ</w:t>
      </w:r>
      <w:r w:rsidRPr="002C37CD">
        <w:rPr>
          <w:rFonts w:ascii="Times New Roman" w:hAnsi="Times New Roman" w:cs="Times New Roman"/>
          <w:color w:val="222222"/>
          <w:sz w:val="24"/>
          <w:szCs w:val="24"/>
          <w:shd w:val="clear" w:color="auto" w:fill="FFFFFF"/>
        </w:rPr>
        <w:t xml:space="preserve"> with respect to existing parameters and variables </w:t>
      </w:r>
      <w:r w:rsidRPr="004572EB">
        <w:rPr>
          <w:rFonts w:ascii="Times New Roman" w:hAnsi="Times New Roman" w:cs="Times New Roman"/>
          <w:i/>
          <w:sz w:val="24"/>
          <w:szCs w:val="24"/>
        </w:rPr>
        <w:t>θ</w:t>
      </w:r>
      <w:r w:rsidRPr="002C37CD">
        <w:rPr>
          <w:rFonts w:ascii="Times New Roman" w:hAnsi="Times New Roman" w:cs="Times New Roman"/>
          <w:sz w:val="24"/>
          <w:szCs w:val="24"/>
        </w:rPr>
        <w:t xml:space="preserve">: </w:t>
      </w:r>
      <w:r w:rsidRPr="004572EB">
        <w:rPr>
          <w:rFonts w:ascii="Times New Roman" w:hAnsi="Times New Roman" w:cs="Times New Roman"/>
          <w:i/>
          <w:sz w:val="24"/>
          <w:szCs w:val="24"/>
        </w:rPr>
        <w:t>p</w:t>
      </w:r>
      <w:r w:rsidRPr="002C37CD">
        <w:rPr>
          <w:rFonts w:ascii="Times New Roman" w:hAnsi="Times New Roman" w:cs="Times New Roman"/>
          <w:sz w:val="24"/>
          <w:szCs w:val="24"/>
        </w:rPr>
        <w:t xml:space="preserve"> = </w:t>
      </w:r>
      <w:r w:rsidRPr="00622296">
        <w:rPr>
          <w:rFonts w:ascii="Times New Roman" w:hAnsi="Times New Roman" w:cs="Times New Roman"/>
          <w:i/>
          <w:sz w:val="24"/>
          <w:szCs w:val="24"/>
        </w:rPr>
        <w:t>opt</w:t>
      </w:r>
      <w:r w:rsidRPr="002C37CD">
        <w:rPr>
          <w:rFonts w:ascii="Times New Roman" w:hAnsi="Times New Roman" w:cs="Times New Roman"/>
          <w:sz w:val="24"/>
          <w:szCs w:val="24"/>
        </w:rPr>
        <w:t>(</w:t>
      </w:r>
      <w:r w:rsidRPr="004572EB">
        <w:rPr>
          <w:rFonts w:ascii="Times New Roman" w:hAnsi="Times New Roman" w:cs="Times New Roman"/>
          <w:i/>
          <w:sz w:val="24"/>
          <w:szCs w:val="24"/>
        </w:rPr>
        <w:t>Δ</w:t>
      </w:r>
      <w:r w:rsidRPr="002C37CD">
        <w:rPr>
          <w:rFonts w:ascii="Times New Roman" w:hAnsi="Times New Roman" w:cs="Times New Roman"/>
          <w:sz w:val="24"/>
          <w:szCs w:val="24"/>
        </w:rPr>
        <w:t>|</w:t>
      </w:r>
      <w:r w:rsidRPr="004572EB">
        <w:rPr>
          <w:rFonts w:ascii="Times New Roman" w:hAnsi="Times New Roman" w:cs="Times New Roman"/>
          <w:i/>
          <w:sz w:val="24"/>
          <w:szCs w:val="24"/>
        </w:rPr>
        <w:t xml:space="preserve"> θ</w:t>
      </w:r>
      <w:r w:rsidRPr="002C37CD">
        <w:rPr>
          <w:rFonts w:ascii="Times New Roman" w:hAnsi="Times New Roman" w:cs="Times New Roman"/>
          <w:sz w:val="24"/>
          <w:szCs w:val="24"/>
        </w:rPr>
        <w:t xml:space="preserve">). For example </w:t>
      </w:r>
      <m:oMath>
        <m:r>
          <w:rPr>
            <w:rFonts w:ascii="Cambria Math" w:hAnsi="Cambria Math" w:cs="Times New Roman"/>
            <w:sz w:val="24"/>
            <w:szCs w:val="24"/>
          </w:rPr>
          <m:t>q</m:t>
        </m:r>
        <m:r>
          <m:rPr>
            <m:sty m:val="p"/>
          </m:rPr>
          <w:rPr>
            <w:rFonts w:ascii="Cambria Math" w:hAnsi="Cambria Math" w:cs="Times New Roman"/>
            <w:sz w:val="24"/>
            <w:szCs w:val="24"/>
          </w:rPr>
          <m:t>=</m:t>
        </m:r>
        <m:r>
          <w:rPr>
            <w:rFonts w:ascii="Cambria Math" w:hAnsi="Cambria Math" w:cs="Times New Roman"/>
            <w:sz w:val="24"/>
            <w:szCs w:val="24"/>
          </w:rPr>
          <m:t>opt</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D</m:t>
                </m:r>
              </m:e>
            </m:acc>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M</m:t>
                </m:r>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m:rPr>
                    <m:sty m:val="p"/>
                  </m:rPr>
                  <w:rPr>
                    <w:rFonts w:ascii="Cambria Math" w:hAnsi="Cambria Math" w:cs="Times New Roman"/>
                    <w:sz w:val="24"/>
                    <w:szCs w:val="24"/>
                  </w:rPr>
                  <m:t>0</m:t>
                </m:r>
              </m:sub>
            </m:sSub>
          </m:e>
        </m:d>
      </m:oMath>
      <w:r w:rsidRPr="002C37CD">
        <w:rPr>
          <w:rFonts w:ascii="Times New Roman" w:hAnsi="Times New Roman" w:cs="Times New Roman"/>
          <w:sz w:val="24"/>
          <w:szCs w:val="24"/>
        </w:rPr>
        <w:t xml:space="preserve"> represents optimization of the catchability </w:t>
      </w:r>
      <w:r w:rsidRPr="004572EB">
        <w:rPr>
          <w:rFonts w:ascii="Times New Roman" w:hAnsi="Times New Roman" w:cs="Times New Roman"/>
          <w:i/>
          <w:sz w:val="24"/>
          <w:szCs w:val="24"/>
        </w:rPr>
        <w:t>q</w:t>
      </w:r>
      <w:r w:rsidRPr="002C37CD">
        <w:rPr>
          <w:rFonts w:ascii="Times New Roman" w:hAnsi="Times New Roman" w:cs="Times New Roman"/>
          <w:sz w:val="24"/>
          <w:szCs w:val="24"/>
        </w:rPr>
        <w:t xml:space="preserve"> in order to obtain depletion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2C37CD">
        <w:rPr>
          <w:rFonts w:ascii="Times New Roman" w:hAnsi="Times New Roman" w:cs="Times New Roman"/>
          <w:sz w:val="24"/>
          <w:szCs w:val="24"/>
        </w:rPr>
        <w:t xml:space="preserve"> given fishing effort </w:t>
      </w:r>
      <w:r w:rsidRPr="004572EB">
        <w:rPr>
          <w:rFonts w:ascii="Times New Roman" w:hAnsi="Times New Roman" w:cs="Times New Roman"/>
          <w:i/>
          <w:sz w:val="24"/>
          <w:szCs w:val="24"/>
        </w:rPr>
        <w:t>E</w:t>
      </w:r>
      <w:r w:rsidRPr="002C37CD">
        <w:rPr>
          <w:rFonts w:ascii="Times New Roman" w:hAnsi="Times New Roman" w:cs="Times New Roman"/>
          <w:sz w:val="24"/>
          <w:szCs w:val="24"/>
        </w:rPr>
        <w:t xml:space="preserve">, natural mortality rate </w:t>
      </w:r>
      <m:oMath>
        <m:acc>
          <m:accPr>
            <m:chr m:val="̃"/>
            <m:ctrlPr>
              <w:rPr>
                <w:rFonts w:ascii="Cambria Math" w:hAnsi="Cambria Math" w:cs="Times New Roman"/>
                <w:sz w:val="24"/>
                <w:szCs w:val="24"/>
              </w:rPr>
            </m:ctrlPr>
          </m:accPr>
          <m:e>
            <m:r>
              <w:rPr>
                <w:rFonts w:ascii="Cambria Math" w:hAnsi="Cambria Math" w:cs="Times New Roman"/>
                <w:sz w:val="24"/>
                <w:szCs w:val="24"/>
              </w:rPr>
              <m:t>M</m:t>
            </m:r>
          </m:e>
        </m:acc>
      </m:oMath>
      <w:r>
        <w:rPr>
          <w:rFonts w:ascii="Times New Roman" w:hAnsi="Times New Roman" w:cs="Times New Roman"/>
          <w:sz w:val="24"/>
          <w:szCs w:val="24"/>
        </w:rPr>
        <w:t xml:space="preserve"> </w:t>
      </w:r>
      <w:r w:rsidRPr="002C37CD">
        <w:rPr>
          <w:rFonts w:ascii="Times New Roman" w:hAnsi="Times New Roman" w:cs="Times New Roman"/>
          <w:sz w:val="24"/>
          <w:szCs w:val="24"/>
        </w:rPr>
        <w:t xml:space="preserve">and unfished recruitment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m:rPr>
                <m:sty m:val="p"/>
              </m:rPr>
              <w:rPr>
                <w:rFonts w:ascii="Cambria Math" w:hAnsi="Cambria Math" w:cs="Times New Roman"/>
                <w:sz w:val="24"/>
                <w:szCs w:val="24"/>
              </w:rPr>
              <m:t>0</m:t>
            </m:r>
          </m:sub>
        </m:sSub>
      </m:oMath>
      <w:r w:rsidRPr="002C37CD">
        <w:rPr>
          <w:rFonts w:ascii="Times New Roman" w:hAnsi="Times New Roman" w:cs="Times New Roman"/>
          <w:sz w:val="24"/>
          <w:szCs w:val="24"/>
        </w:rPr>
        <w:t xml:space="preserve"> (where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2C37CD">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M</m:t>
            </m:r>
          </m:e>
        </m:acc>
      </m:oMath>
      <w:r>
        <w:rPr>
          <w:rFonts w:ascii="Times New Roman" w:hAnsi="Times New Roman" w:cs="Times New Roman"/>
          <w:sz w:val="24"/>
          <w:szCs w:val="24"/>
        </w:rPr>
        <w:t xml:space="preserve"> </w:t>
      </w:r>
      <w:r w:rsidRPr="002C37CD">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m:rPr>
                <m:sty m:val="p"/>
              </m:rPr>
              <w:rPr>
                <w:rFonts w:ascii="Cambria Math" w:hAnsi="Cambria Math" w:cs="Times New Roman"/>
                <w:sz w:val="24"/>
                <w:szCs w:val="24"/>
              </w:rPr>
              <m:t>0</m:t>
            </m:r>
          </m:sub>
        </m:sSub>
      </m:oMath>
      <w:r w:rsidRPr="002C37CD">
        <w:rPr>
          <w:rFonts w:ascii="Times New Roman" w:hAnsi="Times New Roman" w:cs="Times New Roman"/>
          <w:sz w:val="24"/>
          <w:szCs w:val="24"/>
        </w:rPr>
        <w:t xml:space="preserve"> are all </w:t>
      </w:r>
      <w:r>
        <w:rPr>
          <w:rFonts w:ascii="Times New Roman" w:hAnsi="Times New Roman" w:cs="Times New Roman"/>
          <w:sz w:val="24"/>
          <w:szCs w:val="24"/>
        </w:rPr>
        <w:t xml:space="preserve">user defined and </w:t>
      </w:r>
      <w:r w:rsidRPr="002C37CD">
        <w:rPr>
          <w:rFonts w:ascii="Times New Roman" w:hAnsi="Times New Roman" w:cs="Times New Roman"/>
          <w:sz w:val="24"/>
          <w:szCs w:val="24"/>
        </w:rPr>
        <w:t>drawn from distributions).</w:t>
      </w:r>
    </w:p>
    <w:p w14:paraId="15E7970E" w14:textId="77777777" w:rsidR="00EE2677" w:rsidRDefault="00EE2677" w:rsidP="00EE2677">
      <w:pPr>
        <w:spacing w:after="0" w:line="480" w:lineRule="auto"/>
        <w:rPr>
          <w:rFonts w:ascii="Times New Roman" w:hAnsi="Times New Roman" w:cs="Times New Roman"/>
          <w:sz w:val="24"/>
          <w:szCs w:val="24"/>
        </w:rPr>
      </w:pPr>
    </w:p>
    <w:p w14:paraId="709AC395"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Management strategy evaluation has two phases: (1) an historical ‘spool-up’ phase where data are generated and dynamics produced that create current conditions (e.g. industrial fishing from 1955 to 2017), and (2) a projection phase where MPs are tested in closed-loop simulation (e.g. a 30 year projection from 2018 to 2047). The last historical year (2017) is referred to as the ‘current year’ </w:t>
      </w:r>
      <w:r w:rsidRPr="00F03863">
        <w:rPr>
          <w:rFonts w:ascii="Times New Roman" w:hAnsi="Times New Roman" w:cs="Times New Roman"/>
          <w:i/>
          <w:sz w:val="24"/>
          <w:szCs w:val="24"/>
        </w:rPr>
        <w:t>c</w:t>
      </w:r>
      <w:r>
        <w:rPr>
          <w:rFonts w:ascii="Times New Roman" w:hAnsi="Times New Roman" w:cs="Times New Roman"/>
          <w:sz w:val="24"/>
          <w:szCs w:val="24"/>
        </w:rPr>
        <w:t xml:space="preserve">, in these appendices. </w:t>
      </w:r>
    </w:p>
    <w:p w14:paraId="7C4E209D" w14:textId="77777777" w:rsidR="00EE2677" w:rsidRDefault="00EE2677" w:rsidP="00EE2677">
      <w:pPr>
        <w:spacing w:after="0" w:line="480" w:lineRule="auto"/>
        <w:rPr>
          <w:rFonts w:ascii="Times New Roman" w:hAnsi="Times New Roman" w:cs="Times New Roman"/>
          <w:sz w:val="24"/>
          <w:szCs w:val="24"/>
        </w:rPr>
      </w:pPr>
    </w:p>
    <w:p w14:paraId="5C46200B" w14:textId="77777777" w:rsidR="00EE2677" w:rsidRDefault="00EE2677" w:rsidP="00EE2677">
      <w:pPr>
        <w:spacing w:after="0" w:line="480" w:lineRule="auto"/>
        <w:rPr>
          <w:rFonts w:ascii="Times New Roman" w:hAnsi="Times New Roman" w:cs="Times New Roman"/>
          <w:sz w:val="24"/>
          <w:szCs w:val="24"/>
        </w:rPr>
      </w:pPr>
    </w:p>
    <w:p w14:paraId="09482D53" w14:textId="77777777" w:rsidR="00EE2677" w:rsidRDefault="00EE2677" w:rsidP="00EE2677">
      <w:pPr>
        <w:spacing w:after="0" w:line="480" w:lineRule="auto"/>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B.2. Population dynamics</w:t>
      </w:r>
    </w:p>
    <w:p w14:paraId="30FF8F23" w14:textId="77777777" w:rsidR="00EE2677" w:rsidRDefault="00EE2677" w:rsidP="00EE2677">
      <w:pPr>
        <w:spacing w:after="0" w:line="480" w:lineRule="auto"/>
        <w:rPr>
          <w:rFonts w:ascii="Times New Roman" w:hAnsi="Times New Roman" w:cs="Times New Roman"/>
          <w:sz w:val="24"/>
          <w:szCs w:val="24"/>
        </w:rPr>
      </w:pPr>
      <w:r w:rsidRPr="002C37CD">
        <w:rPr>
          <w:rFonts w:ascii="Times New Roman" w:hAnsi="Times New Roman" w:cs="Times New Roman"/>
          <w:sz w:val="24"/>
          <w:szCs w:val="24"/>
        </w:rPr>
        <w:t xml:space="preserve">An age-structured, spatial model was used to simulate population and fishery dynamics (e.g. Quinn and Deriso </w:t>
      </w:r>
      <w:r>
        <w:rPr>
          <w:rFonts w:ascii="Times New Roman" w:hAnsi="Times New Roman" w:cs="Times New Roman"/>
          <w:sz w:val="24"/>
          <w:szCs w:val="24"/>
        </w:rPr>
        <w:t>1999</w:t>
      </w:r>
      <w:r w:rsidRPr="002C37CD">
        <w:rPr>
          <w:rFonts w:ascii="Times New Roman" w:hAnsi="Times New Roman" w:cs="Times New Roman"/>
          <w:sz w:val="24"/>
          <w:szCs w:val="24"/>
        </w:rPr>
        <w:t xml:space="preserve">, </w:t>
      </w:r>
      <w:r>
        <w:rPr>
          <w:rFonts w:ascii="Times New Roman" w:hAnsi="Times New Roman" w:cs="Times New Roman"/>
          <w:sz w:val="24"/>
          <w:szCs w:val="24"/>
        </w:rPr>
        <w:t>C</w:t>
      </w:r>
      <w:r w:rsidRPr="002C37CD">
        <w:rPr>
          <w:rFonts w:ascii="Times New Roman" w:hAnsi="Times New Roman" w:cs="Times New Roman"/>
          <w:sz w:val="24"/>
          <w:szCs w:val="24"/>
        </w:rPr>
        <w:t xml:space="preserve">hapter </w:t>
      </w:r>
      <w:r>
        <w:rPr>
          <w:rFonts w:ascii="Times New Roman" w:hAnsi="Times New Roman" w:cs="Times New Roman"/>
          <w:sz w:val="24"/>
          <w:szCs w:val="24"/>
        </w:rPr>
        <w:t xml:space="preserve">8). A summary of user-specified parameters controlling stock dynamics can be found in Tables App.B.1. and App.B.2. </w:t>
      </w:r>
    </w:p>
    <w:p w14:paraId="5722FE37" w14:textId="77777777" w:rsidR="00EE2677" w:rsidRDefault="00EE2677" w:rsidP="00EE2677">
      <w:pPr>
        <w:spacing w:after="0" w:line="480" w:lineRule="auto"/>
        <w:rPr>
          <w:rFonts w:ascii="Times New Roman" w:hAnsi="Times New Roman" w:cs="Times New Roman"/>
          <w:sz w:val="24"/>
          <w:szCs w:val="24"/>
        </w:rPr>
      </w:pPr>
    </w:p>
    <w:p w14:paraId="747F6F46"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Numbers of individuals </w:t>
      </w:r>
      <w:r w:rsidRPr="002C37CD">
        <w:rPr>
          <w:rFonts w:ascii="Times New Roman" w:hAnsi="Times New Roman" w:cs="Times New Roman"/>
          <w:sz w:val="24"/>
          <w:szCs w:val="24"/>
        </w:rPr>
        <w:t xml:space="preserve">in consecutive years are calculated from </w:t>
      </w:r>
      <w:r>
        <w:rPr>
          <w:rFonts w:ascii="Times New Roman" w:hAnsi="Times New Roman" w:cs="Times New Roman"/>
          <w:sz w:val="24"/>
          <w:szCs w:val="24"/>
        </w:rPr>
        <w:t xml:space="preserve">those from the previous year and age class </w:t>
      </w:r>
      <w:r w:rsidRPr="002C37CD">
        <w:rPr>
          <w:rFonts w:ascii="Times New Roman" w:hAnsi="Times New Roman" w:cs="Times New Roman"/>
          <w:i/>
          <w:sz w:val="24"/>
          <w:szCs w:val="24"/>
        </w:rPr>
        <w:t>a</w:t>
      </w:r>
      <w:r>
        <w:rPr>
          <w:rFonts w:ascii="Times New Roman" w:hAnsi="Times New Roman" w:cs="Times New Roman"/>
          <w:sz w:val="24"/>
          <w:szCs w:val="24"/>
        </w:rPr>
        <w:t xml:space="preserve">, after movement within that year (there is no ‘plus group’ and individuals greater than maximum model age </w:t>
      </w:r>
      <w:r w:rsidRPr="00126FBA">
        <w:rPr>
          <w:rFonts w:ascii="Times New Roman" w:hAnsi="Times New Roman" w:cs="Times New Roman"/>
          <w:i/>
          <w:sz w:val="24"/>
          <w:szCs w:val="24"/>
        </w:rPr>
        <w:t>n</w:t>
      </w:r>
      <w:r w:rsidRPr="00126FBA">
        <w:rPr>
          <w:rFonts w:ascii="Times New Roman" w:hAnsi="Times New Roman" w:cs="Times New Roman"/>
          <w:i/>
          <w:sz w:val="24"/>
          <w:szCs w:val="24"/>
          <w:vertAlign w:val="subscript"/>
        </w:rPr>
        <w:t>a</w:t>
      </w:r>
      <w:r>
        <w:rPr>
          <w:rFonts w:ascii="Times New Roman" w:hAnsi="Times New Roman" w:cs="Times New Roman"/>
          <w:sz w:val="24"/>
          <w:szCs w:val="24"/>
        </w:rPr>
        <w:t xml:space="preserve"> are assumed to die): </w:t>
      </w:r>
      <w:r w:rsidRPr="002C37CD">
        <w:rPr>
          <w:rFonts w:ascii="Times New Roman" w:hAnsi="Times New Roman" w:cs="Times New Roman"/>
          <w:sz w:val="24"/>
          <w:szCs w:val="24"/>
        </w:rPr>
        <w:t xml:space="preserve"> </w:t>
      </w:r>
    </w:p>
    <w:p w14:paraId="57DCD4D4" w14:textId="77777777" w:rsidR="00EE2677" w:rsidRDefault="00EE2677" w:rsidP="00EE2677">
      <w:pPr>
        <w:spacing w:after="0" w:line="480" w:lineRule="auto"/>
        <w:rPr>
          <w:rFonts w:ascii="Times New Roman" w:hAnsi="Times New Roman" w:cs="Times New Roman"/>
          <w:sz w:val="24"/>
          <w:szCs w:val="24"/>
        </w:rPr>
      </w:pPr>
    </w:p>
    <w:p w14:paraId="4DDDA15B" w14:textId="77777777" w:rsidR="00EE2677" w:rsidRDefault="00EE2677" w:rsidP="00EE2677">
      <w:pPr>
        <w:pStyle w:val="Caption"/>
        <w:rPr>
          <w:rFonts w:ascii="Times New Roman" w:hAnsi="Times New Roman" w:cs="Times New Roman"/>
        </w:rPr>
      </w:pPr>
      <w:r w:rsidRPr="007B2865">
        <w:rPr>
          <w:rFonts w:ascii="Times New Roman" w:hAnsi="Times New Roman" w:cs="Times New Roman"/>
          <w:i w:val="0"/>
        </w:rPr>
        <w:fldChar w:fldCharType="begin"/>
      </w:r>
      <w:r w:rsidRPr="007B2865">
        <w:rPr>
          <w:rFonts w:ascii="Times New Roman" w:hAnsi="Times New Roman" w:cs="Times New Roman"/>
          <w:i w:val="0"/>
        </w:rPr>
        <w:instrText xml:space="preserve"> SEQ Equation \* ARABIC </w:instrText>
      </w:r>
      <w:r w:rsidRPr="007B2865">
        <w:rPr>
          <w:rFonts w:ascii="Times New Roman" w:hAnsi="Times New Roman" w:cs="Times New Roman"/>
          <w:i w:val="0"/>
        </w:rPr>
        <w:fldChar w:fldCharType="separate"/>
      </w:r>
      <w:bookmarkStart w:id="8" w:name="_Ref495481414"/>
      <w:r>
        <w:rPr>
          <w:rFonts w:ascii="Times New Roman" w:hAnsi="Times New Roman" w:cs="Times New Roman"/>
          <w:i w:val="0"/>
          <w:noProof/>
        </w:rPr>
        <w:t>1</w:t>
      </w:r>
      <w:bookmarkEnd w:id="8"/>
      <w:r w:rsidRPr="007B2865">
        <w:rPr>
          <w:rFonts w:ascii="Times New Roman" w:hAnsi="Times New Roman" w:cs="Times New Roman"/>
          <w:i w:val="0"/>
        </w:rPr>
        <w:fldChar w:fldCharType="end"/>
      </w:r>
      <w:r w:rsidRPr="007B2865">
        <w:rPr>
          <w:rFonts w:ascii="Times New Roman" w:hAnsi="Times New Roman" w:cs="Times New Roman"/>
          <w:i w:val="0"/>
        </w:rPr>
        <w:t>)</w:t>
      </w:r>
      <w:r w:rsidRPr="00D762EF">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y+1,a+1,r</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y,a,r</m:t>
            </m:r>
          </m:sub>
        </m:sSub>
      </m:oMath>
    </w:p>
    <w:p w14:paraId="4A83FFD1" w14:textId="77777777" w:rsidR="00EE2677" w:rsidRDefault="00EE2677" w:rsidP="00EE2677">
      <w:pPr>
        <w:spacing w:line="480" w:lineRule="auto"/>
        <w:rPr>
          <w:rFonts w:ascii="Times New Roman" w:hAnsi="Times New Roman" w:cs="Times New Roman"/>
          <w:sz w:val="24"/>
          <w:szCs w:val="24"/>
        </w:rPr>
      </w:pPr>
    </w:p>
    <w:p w14:paraId="44F9D403"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t xml:space="preserve">where the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sidRPr="00D762EF">
        <w:rPr>
          <w:rFonts w:ascii="Times New Roman" w:hAnsi="Times New Roman" w:cs="Times New Roman"/>
          <w:sz w:val="24"/>
          <w:szCs w:val="24"/>
        </w:rPr>
        <w:t xml:space="preserve"> are numbers subject to</w:t>
      </w:r>
      <w:r>
        <w:rPr>
          <w:rFonts w:ascii="Times New Roman" w:hAnsi="Times New Roman" w:cs="Times New Roman"/>
          <w:sz w:val="24"/>
          <w:szCs w:val="24"/>
        </w:rPr>
        <w:t xml:space="preserve"> the</w:t>
      </w:r>
      <w:r w:rsidRPr="00D762EF">
        <w:rPr>
          <w:rFonts w:ascii="Times New Roman" w:hAnsi="Times New Roman" w:cs="Times New Roman"/>
          <w:sz w:val="24"/>
          <w:szCs w:val="24"/>
        </w:rPr>
        <w:t xml:space="preserve"> total </w:t>
      </w:r>
      <w:r>
        <w:rPr>
          <w:rFonts w:ascii="Times New Roman" w:hAnsi="Times New Roman" w:cs="Times New Roman"/>
          <w:sz w:val="24"/>
          <w:szCs w:val="24"/>
        </w:rPr>
        <w:t xml:space="preserve">instantaneous </w:t>
      </w:r>
      <w:r w:rsidRPr="00D762EF">
        <w:rPr>
          <w:rFonts w:ascii="Times New Roman" w:hAnsi="Times New Roman" w:cs="Times New Roman"/>
          <w:sz w:val="24"/>
          <w:szCs w:val="24"/>
        </w:rPr>
        <w:t xml:space="preserve">mortality rate </w:t>
      </w:r>
      <w:r w:rsidRPr="00D762EF">
        <w:rPr>
          <w:rFonts w:ascii="Times New Roman" w:hAnsi="Times New Roman" w:cs="Times New Roman"/>
          <w:i/>
          <w:sz w:val="24"/>
          <w:szCs w:val="24"/>
        </w:rPr>
        <w:t>Z</w:t>
      </w:r>
      <w:r w:rsidRPr="00D762EF">
        <w:rPr>
          <w:rFonts w:ascii="Times New Roman" w:hAnsi="Times New Roman" w:cs="Times New Roman"/>
          <w:sz w:val="24"/>
          <w:szCs w:val="24"/>
        </w:rPr>
        <w:t xml:space="preserve"> and movement rate </w:t>
      </w:r>
      <w:r w:rsidRPr="00D762EF">
        <w:rPr>
          <w:rFonts w:ascii="Times New Roman" w:hAnsi="Times New Roman" w:cs="Times New Roman"/>
          <w:i/>
          <w:sz w:val="24"/>
          <w:szCs w:val="24"/>
        </w:rPr>
        <w:t xml:space="preserve">Ψ </w:t>
      </w:r>
      <w:r w:rsidRPr="00D762EF">
        <w:rPr>
          <w:rFonts w:ascii="Times New Roman" w:hAnsi="Times New Roman" w:cs="Times New Roman"/>
          <w:sz w:val="24"/>
          <w:szCs w:val="24"/>
        </w:rPr>
        <w:t xml:space="preserve">from area </w:t>
      </w:r>
      <w:r w:rsidRPr="00D762EF">
        <w:rPr>
          <w:rFonts w:ascii="Times New Roman" w:hAnsi="Times New Roman" w:cs="Times New Roman"/>
          <w:i/>
          <w:sz w:val="24"/>
          <w:szCs w:val="24"/>
        </w:rPr>
        <w:t>k</w:t>
      </w:r>
      <w:r w:rsidRPr="00D762EF">
        <w:rPr>
          <w:rFonts w:ascii="Times New Roman" w:hAnsi="Times New Roman" w:cs="Times New Roman"/>
          <w:sz w:val="24"/>
          <w:szCs w:val="24"/>
        </w:rPr>
        <w:t xml:space="preserve"> to area </w:t>
      </w:r>
      <w:r w:rsidRPr="00D762EF">
        <w:rPr>
          <w:rFonts w:ascii="Times New Roman" w:hAnsi="Times New Roman" w:cs="Times New Roman"/>
          <w:i/>
          <w:sz w:val="24"/>
          <w:szCs w:val="24"/>
        </w:rPr>
        <w:t>r</w:t>
      </w:r>
      <w:r w:rsidRPr="00D762EF">
        <w:rPr>
          <w:rFonts w:ascii="Times New Roman" w:hAnsi="Times New Roman" w:cs="Times New Roman"/>
          <w:sz w:val="24"/>
          <w:szCs w:val="24"/>
        </w:rPr>
        <w:t xml:space="preserve">: </w:t>
      </w:r>
    </w:p>
    <w:p w14:paraId="3F473DD3" w14:textId="77777777" w:rsidR="00EE2677" w:rsidRPr="00D762EF" w:rsidRDefault="00EE2677" w:rsidP="00EE2677">
      <w:pPr>
        <w:spacing w:line="480" w:lineRule="auto"/>
        <w:rPr>
          <w:rFonts w:ascii="Times New Roman" w:hAnsi="Times New Roman" w:cs="Times New Roman"/>
          <w:sz w:val="24"/>
          <w:szCs w:val="24"/>
        </w:rPr>
      </w:pPr>
    </w:p>
    <w:p w14:paraId="2B1B8D1D" w14:textId="77777777" w:rsidR="00EE2677" w:rsidRDefault="00EE2677" w:rsidP="00EE2677">
      <w:pPr>
        <w:spacing w:line="480" w:lineRule="auto"/>
        <w:rPr>
          <w:rFonts w:ascii="Times New Roman" w:hAnsi="Times New Roman" w:cs="Times New Roman"/>
          <w:i/>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i/>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y,a,r</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y,a,k</m:t>
                </m:r>
              </m:sub>
            </m:sSub>
          </m:e>
        </m:nary>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y,a,k</m:t>
                </m:r>
              </m:sub>
            </m:sSub>
          </m:sup>
        </m:sSup>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oMath>
    </w:p>
    <w:p w14:paraId="5B01539F" w14:textId="77777777" w:rsidR="00EE2677" w:rsidRDefault="00EE2677" w:rsidP="00EE2677">
      <w:pPr>
        <w:spacing w:line="480" w:lineRule="auto"/>
        <w:rPr>
          <w:rFonts w:ascii="Times New Roman" w:hAnsi="Times New Roman" w:cs="Times New Roman"/>
          <w:sz w:val="24"/>
          <w:szCs w:val="24"/>
        </w:rPr>
      </w:pPr>
    </w:p>
    <w:p w14:paraId="5CF1DC8B"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D762EF">
        <w:rPr>
          <w:rFonts w:ascii="Times New Roman" w:hAnsi="Times New Roman" w:cs="Times New Roman"/>
          <w:i/>
          <w:sz w:val="24"/>
          <w:szCs w:val="24"/>
        </w:rPr>
        <w:t>Ψ</w:t>
      </w:r>
      <w:r>
        <w:rPr>
          <w:rFonts w:ascii="Times New Roman" w:hAnsi="Times New Roman" w:cs="Times New Roman"/>
          <w:i/>
          <w:sz w:val="24"/>
          <w:szCs w:val="24"/>
        </w:rPr>
        <w:t xml:space="preserve"> </w:t>
      </w:r>
      <w:r>
        <w:rPr>
          <w:rFonts w:ascii="Times New Roman" w:hAnsi="Times New Roman" w:cs="Times New Roman"/>
          <w:sz w:val="24"/>
          <w:szCs w:val="24"/>
        </w:rPr>
        <w:t xml:space="preserve">is a Markov matrix (for any area ‘from area’ </w:t>
      </w:r>
      <w:r w:rsidRPr="00416C66">
        <w:rPr>
          <w:rFonts w:ascii="Times New Roman" w:hAnsi="Times New Roman" w:cs="Times New Roman"/>
          <w:i/>
          <w:sz w:val="24"/>
          <w:szCs w:val="24"/>
        </w:rPr>
        <w:t>k</w:t>
      </w:r>
      <w:r>
        <w:rPr>
          <w:rFonts w:ascii="Times New Roman" w:hAnsi="Times New Roman" w:cs="Times New Roman"/>
          <w:sz w:val="24"/>
          <w:szCs w:val="24"/>
        </w:rPr>
        <w:t xml:space="preserve">, </w:t>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m:t>
            </m:r>
          </m:sub>
          <m:sup/>
          <m:e>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e>
        </m:nary>
        <m:r>
          <w:rPr>
            <w:rFonts w:ascii="Cambria Math" w:hAnsi="Cambria Math" w:cs="Times New Roman"/>
            <w:sz w:val="24"/>
            <w:szCs w:val="24"/>
          </w:rPr>
          <m:t>=1</m:t>
        </m:r>
      </m:oMath>
      <w:r>
        <w:rPr>
          <w:rFonts w:ascii="Times New Roman" w:hAnsi="Times New Roman" w:cs="Times New Roman"/>
          <w:sz w:val="24"/>
          <w:szCs w:val="24"/>
        </w:rPr>
        <w:t xml:space="preserve">) of movement probabilities and total mortality </w:t>
      </w:r>
      <w:r w:rsidRPr="00416C66">
        <w:rPr>
          <w:rFonts w:ascii="Times New Roman" w:hAnsi="Times New Roman" w:cs="Times New Roman"/>
          <w:i/>
          <w:sz w:val="24"/>
          <w:szCs w:val="24"/>
        </w:rPr>
        <w:t>Z</w:t>
      </w:r>
      <w:r>
        <w:rPr>
          <w:rFonts w:ascii="Times New Roman" w:hAnsi="Times New Roman" w:cs="Times New Roman"/>
          <w:sz w:val="24"/>
          <w:szCs w:val="24"/>
        </w:rPr>
        <w:t xml:space="preserve">. The movement matrix </w:t>
      </w:r>
      <w:r w:rsidRPr="00D762EF">
        <w:rPr>
          <w:rFonts w:ascii="Times New Roman" w:hAnsi="Times New Roman" w:cs="Times New Roman"/>
          <w:i/>
          <w:sz w:val="24"/>
          <w:szCs w:val="24"/>
        </w:rPr>
        <w:t>Ψ</w:t>
      </w:r>
      <w:r>
        <w:rPr>
          <w:rFonts w:ascii="Times New Roman" w:hAnsi="Times New Roman" w:cs="Times New Roman"/>
          <w:i/>
          <w:sz w:val="24"/>
          <w:szCs w:val="24"/>
        </w:rPr>
        <w:t xml:space="preserve"> </w:t>
      </w:r>
      <w:r>
        <w:rPr>
          <w:rFonts w:ascii="Times New Roman" w:hAnsi="Times New Roman" w:cs="Times New Roman"/>
          <w:sz w:val="24"/>
          <w:szCs w:val="24"/>
        </w:rPr>
        <w:t>is calculated by numerical optimization</w:t>
      </w:r>
    </w:p>
    <w:p w14:paraId="45A69BE9" w14:textId="77777777" w:rsidR="00EE2677" w:rsidRDefault="00EE2677" w:rsidP="00EE2677">
      <w:pPr>
        <w:spacing w:line="480" w:lineRule="auto"/>
        <w:rPr>
          <w:rFonts w:ascii="Times New Roman" w:hAnsi="Times New Roman" w:cs="Times New Roman"/>
          <w:sz w:val="24"/>
          <w:szCs w:val="24"/>
        </w:rPr>
      </w:pPr>
    </w:p>
    <w:p w14:paraId="23B80433" w14:textId="77777777" w:rsidR="00EE2677" w:rsidRPr="00F238D2" w:rsidRDefault="00EE2677" w:rsidP="00EE2677">
      <w:pPr>
        <w:pStyle w:val="Caption"/>
        <w:rPr>
          <w:rFonts w:ascii="Times New Roman" w:hAnsi="Times New Roman" w:cs="Times New Roman"/>
          <w:i w:val="0"/>
        </w:rPr>
      </w:pPr>
      <w:r w:rsidRPr="00F238D2">
        <w:rPr>
          <w:rFonts w:ascii="Times New Roman" w:hAnsi="Times New Roman" w:cs="Times New Roman"/>
          <w:i w:val="0"/>
        </w:rPr>
        <w:lastRenderedPageBreak/>
        <w:fldChar w:fldCharType="begin"/>
      </w:r>
      <w:r w:rsidRPr="00F238D2">
        <w:rPr>
          <w:rFonts w:ascii="Times New Roman" w:hAnsi="Times New Roman" w:cs="Times New Roman"/>
          <w:i w:val="0"/>
        </w:rPr>
        <w:instrText xml:space="preserve"> SEQ Equation \* ARABIC </w:instrText>
      </w:r>
      <w:r w:rsidRPr="00F238D2">
        <w:rPr>
          <w:rFonts w:ascii="Times New Roman" w:hAnsi="Times New Roman" w:cs="Times New Roman"/>
          <w:i w:val="0"/>
        </w:rPr>
        <w:fldChar w:fldCharType="separate"/>
      </w:r>
      <w:r>
        <w:rPr>
          <w:rFonts w:ascii="Times New Roman" w:hAnsi="Times New Roman" w:cs="Times New Roman"/>
          <w:i w:val="0"/>
          <w:noProof/>
        </w:rPr>
        <w:t>3</w:t>
      </w:r>
      <w:r w:rsidRPr="00F238D2">
        <w:rPr>
          <w:rFonts w:ascii="Times New Roman" w:hAnsi="Times New Roman" w:cs="Times New Roman"/>
          <w:i w:val="0"/>
        </w:rPr>
        <w:fldChar w:fldCharType="end"/>
      </w:r>
      <w:r w:rsidRPr="00F238D2">
        <w:rPr>
          <w:rFonts w:ascii="Times New Roman" w:hAnsi="Times New Roman" w:cs="Times New Roman"/>
          <w:i w:val="0"/>
        </w:rPr>
        <w:t>)</w:t>
      </w:r>
      <w:r>
        <w:rPr>
          <w:rFonts w:ascii="Times New Roman" w:hAnsi="Times New Roman" w:cs="Times New Roman"/>
          <w:i w:val="0"/>
        </w:rPr>
        <w:tab/>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Ψ</m:t>
            </m:r>
          </m:e>
          <m:sub>
            <m:r>
              <w:rPr>
                <w:rFonts w:ascii="Cambria Math" w:hAnsi="Cambria Math" w:cs="Times New Roman"/>
              </w:rPr>
              <m:t>k,r</m:t>
            </m:r>
          </m:sub>
        </m:sSub>
        <m:r>
          <w:rPr>
            <w:rFonts w:ascii="Cambria Math" w:hAnsi="Cambria Math" w:cs="Times New Roman"/>
          </w:rPr>
          <m:t>=opt</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v</m:t>
                </m:r>
              </m:sub>
            </m:sSub>
            <m:sSub>
              <m:sSubPr>
                <m:ctrlPr>
                  <w:rPr>
                    <w:rFonts w:ascii="Cambria Math" w:hAnsi="Cambria Math" w:cs="Times New Roman"/>
                  </w:rPr>
                </m:ctrlPr>
              </m:sSubPr>
              <m:e>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d</m:t>
                </m:r>
              </m:sub>
            </m:sSub>
          </m:e>
        </m:d>
      </m:oMath>
    </w:p>
    <w:p w14:paraId="6585E819" w14:textId="77777777" w:rsidR="00EE2677" w:rsidRDefault="00EE2677" w:rsidP="00EE2677">
      <w:pPr>
        <w:spacing w:line="480" w:lineRule="auto"/>
        <w:rPr>
          <w:rFonts w:ascii="Times New Roman" w:hAnsi="Times New Roman" w:cs="Times New Roman"/>
          <w:sz w:val="24"/>
          <w:szCs w:val="24"/>
        </w:rPr>
      </w:pPr>
    </w:p>
    <w:p w14:paraId="5D26038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 according to the fraction of the unfished vulnerable biomass in each area </w:t>
      </w:r>
      <w:r w:rsidRPr="00E95901">
        <w:rPr>
          <w:rFonts w:ascii="Times New Roman" w:hAnsi="Times New Roman" w:cs="Times New Roman"/>
          <w:i/>
          <w:sz w:val="24"/>
          <w:szCs w:val="24"/>
        </w:rPr>
        <w:t>θ</w:t>
      </w:r>
      <w:r w:rsidRPr="00E95901">
        <w:rPr>
          <w:rFonts w:ascii="Times New Roman" w:hAnsi="Times New Roman" w:cs="Times New Roman"/>
          <w:i/>
          <w:sz w:val="24"/>
          <w:szCs w:val="24"/>
          <w:vertAlign w:val="subscript"/>
        </w:rPr>
        <w:t>d</w:t>
      </w:r>
      <w:r>
        <w:rPr>
          <w:rFonts w:ascii="Times New Roman" w:hAnsi="Times New Roman" w:cs="Times New Roman"/>
          <w:sz w:val="24"/>
          <w:szCs w:val="24"/>
        </w:rPr>
        <w:t xml:space="preserve"> and the mean probability that individuals remain in the same area between time steps </w:t>
      </w:r>
      <w:r w:rsidRPr="00E95901">
        <w:rPr>
          <w:rFonts w:ascii="Times New Roman" w:hAnsi="Times New Roman" w:cs="Times New Roman"/>
          <w:i/>
          <w:sz w:val="24"/>
          <w:szCs w:val="24"/>
        </w:rPr>
        <w:t>θ</w:t>
      </w:r>
      <w:r w:rsidRPr="00E95901">
        <w:rPr>
          <w:rFonts w:ascii="Times New Roman" w:hAnsi="Times New Roman" w:cs="Times New Roman"/>
          <w:i/>
          <w:sz w:val="24"/>
          <w:szCs w:val="24"/>
          <w:vertAlign w:val="subscript"/>
        </w:rPr>
        <w:t>v</w:t>
      </w:r>
      <w:r>
        <w:rPr>
          <w:rFonts w:ascii="Times New Roman" w:hAnsi="Times New Roman" w:cs="Times New Roman"/>
          <w:sz w:val="24"/>
          <w:szCs w:val="24"/>
        </w:rPr>
        <w:t xml:space="preserve"> (the mean value of the positive diagonal rates: </w:t>
      </w:r>
      <m:oMath>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r>
          <w:rPr>
            <w:rFonts w:ascii="Cambria Math" w:hAnsi="Cambria Math" w:cs="Times New Roman"/>
            <w:sz w:val="24"/>
            <w:szCs w:val="24"/>
          </w:rPr>
          <m:t xml:space="preserve"> </m:t>
        </m:r>
      </m:oMath>
      <w:r>
        <w:rPr>
          <w:rFonts w:ascii="Times New Roman" w:hAnsi="Times New Roman" w:cs="Times New Roman"/>
          <w:sz w:val="24"/>
          <w:szCs w:val="24"/>
        </w:rPr>
        <w:t xml:space="preserve">where </w:t>
      </w:r>
      <w:r w:rsidRPr="00E95901">
        <w:rPr>
          <w:rFonts w:ascii="Times New Roman" w:hAnsi="Times New Roman" w:cs="Times New Roman"/>
          <w:i/>
          <w:sz w:val="24"/>
          <w:szCs w:val="24"/>
        </w:rPr>
        <w:t>k</w:t>
      </w:r>
      <w:r>
        <w:rPr>
          <w:rFonts w:ascii="Times New Roman" w:hAnsi="Times New Roman" w:cs="Times New Roman"/>
          <w:sz w:val="24"/>
          <w:szCs w:val="24"/>
        </w:rPr>
        <w:t xml:space="preserve"> = </w:t>
      </w:r>
      <w:r w:rsidRPr="00E95901">
        <w:rPr>
          <w:rFonts w:ascii="Times New Roman" w:hAnsi="Times New Roman" w:cs="Times New Roman"/>
          <w:i/>
          <w:sz w:val="24"/>
          <w:szCs w:val="24"/>
        </w:rPr>
        <w:t>r</w:t>
      </w:r>
      <w:r>
        <w:rPr>
          <w:rFonts w:ascii="Times New Roman" w:hAnsi="Times New Roman" w:cs="Times New Roman"/>
          <w:sz w:val="24"/>
          <w:szCs w:val="24"/>
        </w:rPr>
        <w:t>). This parameterization is intended to be intuitive in a data-limited setting where only broad characterizations of stock viscosity and distribution may be available.</w:t>
      </w:r>
    </w:p>
    <w:p w14:paraId="166293A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 Total mortality rate </w:t>
      </w:r>
      <w:r w:rsidRPr="00416C66">
        <w:rPr>
          <w:rFonts w:ascii="Times New Roman" w:hAnsi="Times New Roman" w:cs="Times New Roman"/>
          <w:i/>
          <w:sz w:val="24"/>
          <w:szCs w:val="24"/>
        </w:rPr>
        <w:t>Z</w:t>
      </w:r>
      <w:r>
        <w:rPr>
          <w:rFonts w:ascii="Times New Roman" w:hAnsi="Times New Roman" w:cs="Times New Roman"/>
          <w:sz w:val="24"/>
          <w:szCs w:val="24"/>
        </w:rPr>
        <w:t xml:space="preserve"> is the sum of natural mortality (</w:t>
      </w:r>
      <w:r w:rsidRPr="008A656C">
        <w:rPr>
          <w:rFonts w:ascii="Times New Roman" w:hAnsi="Times New Roman" w:cs="Times New Roman"/>
          <w:i/>
          <w:sz w:val="24"/>
          <w:szCs w:val="24"/>
        </w:rPr>
        <w:t>M</w:t>
      </w:r>
      <w:r>
        <w:rPr>
          <w:rFonts w:ascii="Times New Roman" w:hAnsi="Times New Roman" w:cs="Times New Roman"/>
          <w:sz w:val="24"/>
          <w:szCs w:val="24"/>
        </w:rPr>
        <w:t>) and fishing mortality (</w:t>
      </w:r>
      <w:r w:rsidRPr="00416C66">
        <w:rPr>
          <w:rFonts w:ascii="Times New Roman" w:hAnsi="Times New Roman" w:cs="Times New Roman"/>
          <w:i/>
          <w:sz w:val="24"/>
          <w:szCs w:val="24"/>
        </w:rPr>
        <w:t>F</w:t>
      </w:r>
      <w:r>
        <w:rPr>
          <w:rFonts w:ascii="Times New Roman" w:hAnsi="Times New Roman" w:cs="Times New Roman"/>
          <w:sz w:val="24"/>
          <w:szCs w:val="24"/>
        </w:rPr>
        <w:t>) rates:</w:t>
      </w:r>
    </w:p>
    <w:p w14:paraId="5EC77BA8" w14:textId="77777777" w:rsidR="00EE2677" w:rsidRPr="00F238D2" w:rsidRDefault="00EE2677" w:rsidP="00EE2677">
      <w:pPr>
        <w:spacing w:line="480" w:lineRule="auto"/>
        <w:rPr>
          <w:rFonts w:ascii="Times New Roman" w:hAnsi="Times New Roman" w:cs="Times New Roman"/>
          <w:sz w:val="24"/>
          <w:szCs w:val="24"/>
        </w:rPr>
      </w:pPr>
    </w:p>
    <w:p w14:paraId="25DFBDE4"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4</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y,a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oMath>
    </w:p>
    <w:p w14:paraId="13848FD9" w14:textId="77777777" w:rsidR="00EE2677" w:rsidRDefault="00EE2677" w:rsidP="00EE2677">
      <w:pPr>
        <w:spacing w:line="480" w:lineRule="auto"/>
        <w:rPr>
          <w:rFonts w:ascii="Times New Roman" w:hAnsi="Times New Roman" w:cs="Times New Roman"/>
          <w:sz w:val="24"/>
          <w:szCs w:val="24"/>
        </w:rPr>
      </w:pPr>
    </w:p>
    <w:p w14:paraId="5F8F3E4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Fishing mortality rate (</w:t>
      </w:r>
      <w:r w:rsidRPr="00E83FA2">
        <w:rPr>
          <w:rFonts w:ascii="Times New Roman" w:hAnsi="Times New Roman" w:cs="Times New Roman"/>
          <w:i/>
          <w:sz w:val="24"/>
          <w:szCs w:val="24"/>
        </w:rPr>
        <w:t>F</w:t>
      </w:r>
      <w:r>
        <w:rPr>
          <w:rFonts w:ascii="Times New Roman" w:hAnsi="Times New Roman" w:cs="Times New Roman"/>
          <w:sz w:val="24"/>
          <w:szCs w:val="24"/>
        </w:rPr>
        <w:t>) calculations are included in Appendix C below. Natural mortality rate can vary among ages and years and is calculated:</w:t>
      </w:r>
    </w:p>
    <w:p w14:paraId="155486A8" w14:textId="77777777" w:rsidR="00EE2677" w:rsidRDefault="00EE2677" w:rsidP="00EE2677">
      <w:pPr>
        <w:spacing w:line="480" w:lineRule="auto"/>
        <w:rPr>
          <w:rFonts w:ascii="Times New Roman" w:hAnsi="Times New Roman" w:cs="Times New Roman"/>
          <w:sz w:val="24"/>
          <w:szCs w:val="24"/>
        </w:rPr>
      </w:pPr>
    </w:p>
    <w:p w14:paraId="66BE873D" w14:textId="77777777" w:rsidR="00EE2677" w:rsidRPr="002A3763"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9" w:name="_Ref495387407"/>
      <w:r>
        <w:rPr>
          <w:rFonts w:ascii="Times New Roman" w:hAnsi="Times New Roman" w:cs="Times New Roman"/>
          <w:noProof/>
          <w:sz w:val="24"/>
          <w:szCs w:val="24"/>
        </w:rPr>
        <w:t>5</w:t>
      </w:r>
      <w:bookmarkEnd w:id="9"/>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y,a</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M</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den>
                </m:f>
              </m:e>
            </m:d>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ML</m:t>
                </m:r>
              </m:sub>
            </m:sSub>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M,y</m:t>
            </m:r>
          </m:sub>
        </m:sSub>
      </m:oMath>
    </w:p>
    <w:p w14:paraId="36570F72" w14:textId="77777777" w:rsidR="00EE2677" w:rsidRDefault="00EE2677" w:rsidP="00EE2677">
      <w:pPr>
        <w:spacing w:line="480" w:lineRule="auto"/>
        <w:rPr>
          <w:rFonts w:ascii="Times New Roman" w:hAnsi="Times New Roman" w:cs="Times New Roman"/>
          <w:sz w:val="24"/>
          <w:szCs w:val="24"/>
        </w:rPr>
      </w:pPr>
    </w:p>
    <w:p w14:paraId="44F84B8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M</m:t>
            </m:r>
          </m:e>
        </m:acc>
      </m:oMath>
      <w:r>
        <w:rPr>
          <w:rFonts w:ascii="Times New Roman" w:hAnsi="Times New Roman" w:cs="Times New Roman"/>
          <w:sz w:val="24"/>
          <w:szCs w:val="24"/>
        </w:rPr>
        <w:t xml:space="preserve"> is the mean natural mortality rate of mature individuals in the current year and ages,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m:t>
            </m:r>
          </m:sub>
        </m:sSub>
      </m:oMath>
      <w:r>
        <w:rPr>
          <w:rFonts w:ascii="Times New Roman" w:hAnsi="Times New Roman" w:cs="Times New Roman"/>
          <w:sz w:val="24"/>
          <w:szCs w:val="24"/>
        </w:rPr>
        <w:t xml:space="preserve">is the percentage annual increase in </w:t>
      </w:r>
      <w:r w:rsidRPr="009D1F9E">
        <w:rPr>
          <w:rFonts w:ascii="Times New Roman" w:hAnsi="Times New Roman" w:cs="Times New Roman"/>
          <w:i/>
          <w:sz w:val="24"/>
          <w:szCs w:val="24"/>
        </w:rPr>
        <w:t>M</w:t>
      </w:r>
      <w:r>
        <w:rPr>
          <w:rFonts w:ascii="Times New Roman" w:hAnsi="Times New Roman" w:cs="Times New Roman"/>
          <w:sz w:val="24"/>
          <w:szCs w:val="24"/>
        </w:rPr>
        <w:t xml:space="preserve"> over years, </w:t>
      </w:r>
      <w:r w:rsidRPr="009D1F9E">
        <w:rPr>
          <w:rFonts w:ascii="Times New Roman" w:hAnsi="Times New Roman" w:cs="Times New Roman"/>
          <w:i/>
          <w:sz w:val="24"/>
          <w:szCs w:val="24"/>
        </w:rPr>
        <w:t>n</w:t>
      </w:r>
      <w:r w:rsidRPr="009D1F9E">
        <w:rPr>
          <w:rFonts w:ascii="Times New Roman" w:hAnsi="Times New Roman" w:cs="Times New Roman"/>
          <w:i/>
          <w:sz w:val="24"/>
          <w:szCs w:val="24"/>
          <w:vertAlign w:val="subscript"/>
        </w:rPr>
        <w:t>y</w:t>
      </w:r>
      <w:r>
        <w:rPr>
          <w:rFonts w:ascii="Times New Roman" w:hAnsi="Times New Roman" w:cs="Times New Roman"/>
          <w:sz w:val="24"/>
          <w:szCs w:val="24"/>
        </w:rPr>
        <w:t xml:space="preserve"> is the number of historical years,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ML</m:t>
            </m:r>
          </m:sub>
        </m:sSub>
      </m:oMath>
      <w:r>
        <w:rPr>
          <w:rFonts w:ascii="Times New Roman" w:hAnsi="Times New Roman" w:cs="Times New Roman"/>
          <w:sz w:val="24"/>
          <w:szCs w:val="24"/>
        </w:rPr>
        <w:t xml:space="preserve"> is a parameter controlling the exponential decline in </w:t>
      </w:r>
      <w:r w:rsidRPr="00EB60E9">
        <w:rPr>
          <w:rFonts w:ascii="Times New Roman" w:hAnsi="Times New Roman" w:cs="Times New Roman"/>
          <w:i/>
          <w:sz w:val="24"/>
          <w:szCs w:val="24"/>
        </w:rPr>
        <w:t>M</w:t>
      </w:r>
      <w:r>
        <w:rPr>
          <w:rFonts w:ascii="Times New Roman" w:hAnsi="Times New Roman" w:cs="Times New Roman"/>
          <w:sz w:val="24"/>
          <w:szCs w:val="24"/>
        </w:rPr>
        <w:t xml:space="preserve">-at-age according to weight-at-age </w:t>
      </w:r>
      <w:r w:rsidRPr="00EB60E9">
        <w:rPr>
          <w:rFonts w:ascii="Times New Roman" w:hAnsi="Times New Roman" w:cs="Times New Roman"/>
          <w:i/>
          <w:sz w:val="24"/>
          <w:szCs w:val="24"/>
        </w:rPr>
        <w:t>W</w:t>
      </w:r>
      <w:r w:rsidRPr="00EB60E9">
        <w:rPr>
          <w:rFonts w:ascii="Times New Roman" w:hAnsi="Times New Roman" w:cs="Times New Roman"/>
          <w:i/>
          <w:sz w:val="24"/>
          <w:szCs w:val="24"/>
          <w:vertAlign w:val="subscript"/>
        </w:rPr>
        <w:t>a</w:t>
      </w:r>
      <w:r>
        <w:rPr>
          <w:rFonts w:ascii="Times New Roman" w:hAnsi="Times New Roman" w:cs="Times New Roman"/>
          <w:sz w:val="24"/>
          <w:szCs w:val="24"/>
        </w:rPr>
        <w:t xml:space="preserve"> relative </w:t>
      </w:r>
      <w:r>
        <w:rPr>
          <w:rFonts w:ascii="Times New Roman" w:hAnsi="Times New Roman" w:cs="Times New Roman"/>
          <w:sz w:val="24"/>
          <w:szCs w:val="24"/>
        </w:rPr>
        <w:lastRenderedPageBreak/>
        <w:t xml:space="preserve">to maximum weight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M,y</m:t>
            </m:r>
          </m:sub>
        </m:sSub>
      </m:oMath>
      <w:r>
        <w:rPr>
          <w:rFonts w:ascii="Times New Roman" w:hAnsi="Times New Roman" w:cs="Times New Roman"/>
          <w:sz w:val="24"/>
          <w:szCs w:val="24"/>
        </w:rPr>
        <w:t xml:space="preserve"> is an annual log-normal deviation and Δ</w:t>
      </w:r>
      <w:r w:rsidRPr="00EB60E9">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an adjustment factor ensuring that the Lorenzen decline in </w:t>
      </w:r>
      <w:r w:rsidRPr="004572EB">
        <w:rPr>
          <w:rFonts w:ascii="Times New Roman" w:hAnsi="Times New Roman" w:cs="Times New Roman"/>
          <w:i/>
          <w:sz w:val="24"/>
          <w:szCs w:val="24"/>
        </w:rPr>
        <w:t>M</w:t>
      </w:r>
      <w:r>
        <w:rPr>
          <w:rFonts w:ascii="Times New Roman" w:hAnsi="Times New Roman" w:cs="Times New Roman"/>
          <w:sz w:val="24"/>
          <w:szCs w:val="24"/>
        </w:rPr>
        <w:t xml:space="preserve"> relative to weight is correctly referenced to the mean mortality rate of mature individuals:</w:t>
      </w:r>
    </w:p>
    <w:p w14:paraId="0477307A" w14:textId="77777777" w:rsidR="00EE2677" w:rsidRDefault="00EE2677" w:rsidP="00EE2677">
      <w:pPr>
        <w:spacing w:line="480" w:lineRule="auto"/>
        <w:rPr>
          <w:rFonts w:ascii="Times New Roman" w:hAnsi="Times New Roman" w:cs="Times New Roman"/>
          <w:sz w:val="24"/>
          <w:szCs w:val="24"/>
        </w:rPr>
      </w:pPr>
    </w:p>
    <w:p w14:paraId="6B8B5A09"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6</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M</m:t>
            </m:r>
          </m:sub>
        </m:sSub>
        <m:r>
          <w:rPr>
            <w:rFonts w:ascii="Cambria Math" w:hAnsi="Cambria Math" w:cs="Times New Roman"/>
            <w:sz w:val="24"/>
            <w:szCs w:val="24"/>
          </w:rPr>
          <m:t>=</m:t>
        </m:r>
        <m:f>
          <m:fPr>
            <m:type m:val="lin"/>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den>
                        </m:f>
                      </m:e>
                    </m:d>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MW</m:t>
                        </m:r>
                      </m:sub>
                    </m:sSub>
                  </m:sup>
                </m:s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nint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d>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den>
                        </m:f>
                      </m:e>
                    </m:d>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ML</m:t>
                        </m:r>
                      </m:sub>
                    </m:sSub>
                  </m:sup>
                </m:sSup>
              </m:e>
            </m:nary>
          </m:den>
        </m:f>
      </m:oMath>
    </w:p>
    <w:p w14:paraId="5C0A016E" w14:textId="77777777" w:rsidR="00EE2677" w:rsidRDefault="00EE2677" w:rsidP="00EE2677">
      <w:pPr>
        <w:spacing w:line="480" w:lineRule="auto"/>
        <w:rPr>
          <w:rFonts w:ascii="Times New Roman" w:hAnsi="Times New Roman" w:cs="Times New Roman"/>
          <w:sz w:val="24"/>
          <w:szCs w:val="24"/>
        </w:rPr>
      </w:pPr>
    </w:p>
    <w:p w14:paraId="06E5C40A" w14:textId="77777777" w:rsidR="00EE2677" w:rsidRPr="00607603"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607603">
        <w:rPr>
          <w:rFonts w:ascii="Times New Roman" w:hAnsi="Times New Roman" w:cs="Times New Roman"/>
          <w:i/>
          <w:sz w:val="24"/>
          <w:szCs w:val="24"/>
        </w:rPr>
        <w:t>n</w:t>
      </w:r>
      <w:r w:rsidRPr="00607603">
        <w:rPr>
          <w:rFonts w:ascii="Times New Roman" w:hAnsi="Times New Roman" w:cs="Times New Roman"/>
          <w:i/>
          <w:sz w:val="24"/>
          <w:szCs w:val="24"/>
          <w:vertAlign w:val="subscript"/>
        </w:rPr>
        <w:t>a</w:t>
      </w:r>
      <w:r>
        <w:rPr>
          <w:rFonts w:ascii="Times New Roman" w:hAnsi="Times New Roman" w:cs="Times New Roman"/>
          <w:sz w:val="24"/>
          <w:szCs w:val="24"/>
        </w:rPr>
        <w:t xml:space="preserve"> is the number of modelled age classes, </w:t>
      </w:r>
      <w:r w:rsidRPr="00607603">
        <w:rPr>
          <w:rFonts w:ascii="Times New Roman" w:hAnsi="Times New Roman" w:cs="Times New Roman"/>
          <w:i/>
          <w:sz w:val="24"/>
          <w:szCs w:val="24"/>
        </w:rPr>
        <w:t>nint()</w:t>
      </w:r>
      <w:r>
        <w:rPr>
          <w:rFonts w:ascii="Times New Roman" w:hAnsi="Times New Roman" w:cs="Times New Roman"/>
          <w:sz w:val="24"/>
          <w:szCs w:val="24"/>
        </w:rPr>
        <w:t xml:space="preserve"> is the nearest integer function and </w:t>
      </w:r>
      <w:r>
        <w:rPr>
          <w:rFonts w:ascii="Times New Roman" w:hAnsi="Times New Roman" w:cs="Times New Roman"/>
          <w:i/>
          <w:sz w:val="24"/>
          <w:szCs w:val="24"/>
        </w:rPr>
        <w:t>m</w:t>
      </w:r>
      <w:r w:rsidRPr="00150E3A">
        <w:rPr>
          <w:rFonts w:ascii="Times New Roman" w:hAnsi="Times New Roman" w:cs="Times New Roman"/>
          <w:i/>
          <w:sz w:val="24"/>
          <w:szCs w:val="24"/>
          <w:vertAlign w:val="subscript"/>
        </w:rPr>
        <w:t>a</w:t>
      </w:r>
      <w:r>
        <w:rPr>
          <w:rFonts w:ascii="Times New Roman" w:hAnsi="Times New Roman" w:cs="Times New Roman"/>
          <w:i/>
          <w:sz w:val="24"/>
          <w:szCs w:val="24"/>
        </w:rPr>
        <w:t xml:space="preserve"> </w:t>
      </w:r>
      <w:r>
        <w:rPr>
          <w:rFonts w:ascii="Times New Roman" w:hAnsi="Times New Roman" w:cs="Times New Roman"/>
          <w:sz w:val="24"/>
          <w:szCs w:val="24"/>
        </w:rPr>
        <w:t xml:space="preserve">is the age corresponding with 50% maturity. </w:t>
      </w:r>
    </w:p>
    <w:p w14:paraId="379E566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parameterization of </w:t>
      </w:r>
      <w:r w:rsidRPr="00A3042D">
        <w:rPr>
          <w:rFonts w:ascii="Times New Roman" w:hAnsi="Times New Roman" w:cs="Times New Roman"/>
          <w:i/>
          <w:sz w:val="24"/>
          <w:szCs w:val="24"/>
        </w:rPr>
        <w:t>M</w:t>
      </w:r>
      <w:r>
        <w:rPr>
          <w:rFonts w:ascii="Times New Roman" w:hAnsi="Times New Roman" w:cs="Times New Roman"/>
          <w:sz w:val="24"/>
          <w:szCs w:val="24"/>
        </w:rPr>
        <w:t xml:space="preserve"> expressed in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_Ref495387407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was chosen deliberately to allow users the flexibility to include any level of detail in their specification of </w:t>
      </w:r>
      <w:r w:rsidRPr="00A3042D">
        <w:rPr>
          <w:rFonts w:ascii="Times New Roman" w:hAnsi="Times New Roman" w:cs="Times New Roman"/>
          <w:i/>
          <w:sz w:val="24"/>
          <w:szCs w:val="24"/>
        </w:rPr>
        <w:t>M</w:t>
      </w:r>
      <w:r>
        <w:rPr>
          <w:rFonts w:ascii="Times New Roman" w:hAnsi="Times New Roman" w:cs="Times New Roman"/>
          <w:sz w:val="24"/>
          <w:szCs w:val="24"/>
        </w:rPr>
        <w:t xml:space="preserve">. Users can only specify mean </w:t>
      </w:r>
      <w:r w:rsidRPr="00A3042D">
        <w:rPr>
          <w:rFonts w:ascii="Times New Roman" w:hAnsi="Times New Roman" w:cs="Times New Roman"/>
          <w:i/>
          <w:sz w:val="24"/>
          <w:szCs w:val="24"/>
        </w:rPr>
        <w:t>M</w:t>
      </w:r>
      <w:r>
        <w:rPr>
          <w:rFonts w:ascii="Times New Roman" w:hAnsi="Times New Roman" w:cs="Times New Roman"/>
          <w:sz w:val="24"/>
          <w:szCs w:val="24"/>
        </w:rPr>
        <w:t xml:space="preserve"> of mature fish or include any or all of the additional features including slope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weight dependency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MW</m:t>
            </m:r>
          </m:sub>
        </m:sSub>
        <m:r>
          <w:rPr>
            <w:rFonts w:ascii="Cambria Math" w:hAnsi="Cambria Math" w:cs="Times New Roman"/>
            <w:sz w:val="24"/>
            <w:szCs w:val="24"/>
          </w:rPr>
          <m:t xml:space="preserve">) </m:t>
        </m:r>
      </m:oMath>
      <w:r>
        <w:rPr>
          <w:rFonts w:ascii="Times New Roman" w:hAnsi="Times New Roman" w:cs="Times New Roman"/>
          <w:sz w:val="24"/>
          <w:szCs w:val="24"/>
        </w:rPr>
        <w:t>or interannual error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M,y</m:t>
            </m:r>
          </m:sub>
        </m:sSub>
        <m:r>
          <w:rPr>
            <w:rFonts w:ascii="Cambria Math" w:hAnsi="Cambria Math" w:cs="Times New Roman"/>
            <w:sz w:val="24"/>
            <w:szCs w:val="24"/>
          </w:rPr>
          <m:t>)</m:t>
        </m:r>
      </m:oMath>
      <w:r>
        <w:rPr>
          <w:rFonts w:ascii="Times New Roman" w:hAnsi="Times New Roman" w:cs="Times New Roman"/>
          <w:sz w:val="24"/>
          <w:szCs w:val="24"/>
        </w:rPr>
        <w:t xml:space="preserve"> where appropriate. Where </w:t>
      </w:r>
      <w:r w:rsidRPr="006E0688">
        <w:rPr>
          <w:rFonts w:ascii="Times New Roman" w:hAnsi="Times New Roman" w:cs="Times New Roman"/>
          <w:i/>
          <w:sz w:val="24"/>
          <w:szCs w:val="24"/>
        </w:rPr>
        <w:t>Stock</w:t>
      </w:r>
      <w:r>
        <w:rPr>
          <w:rFonts w:ascii="Times New Roman" w:hAnsi="Times New Roman" w:cs="Times New Roman"/>
          <w:sz w:val="24"/>
          <w:szCs w:val="24"/>
        </w:rPr>
        <w:t xml:space="preserve"> object attributes are not specified (e.g. the slope parameter), these features are disabled (e.g. non-time varying </w:t>
      </w:r>
      <w:r w:rsidRPr="00622296">
        <w:rPr>
          <w:rFonts w:ascii="Times New Roman" w:hAnsi="Times New Roman" w:cs="Times New Roman"/>
          <w:i/>
          <w:sz w:val="24"/>
          <w:szCs w:val="24"/>
        </w:rPr>
        <w:t>M</w:t>
      </w:r>
      <w:r>
        <w:rPr>
          <w:rFonts w:ascii="Times New Roman" w:hAnsi="Times New Roman" w:cs="Times New Roman"/>
          <w:sz w:val="24"/>
          <w:szCs w:val="24"/>
        </w:rPr>
        <w:t xml:space="preserve"> is prescribed). By including a matrix of </w:t>
      </w:r>
      <w:r w:rsidRPr="006E0688">
        <w:rPr>
          <w:rFonts w:ascii="Times New Roman" w:hAnsi="Times New Roman" w:cs="Times New Roman"/>
          <w:i/>
          <w:sz w:val="24"/>
          <w:szCs w:val="24"/>
        </w:rPr>
        <w:t>M</w:t>
      </w:r>
      <w:r>
        <w:rPr>
          <w:rFonts w:ascii="Times New Roman" w:hAnsi="Times New Roman" w:cs="Times New Roman"/>
          <w:sz w:val="24"/>
          <w:szCs w:val="24"/>
        </w:rPr>
        <w:t xml:space="preserve"> in the population dynamics model that has dimensions for time and age, users can specify their own custom </w:t>
      </w:r>
      <w:r w:rsidRPr="00622296">
        <w:rPr>
          <w:rFonts w:ascii="Times New Roman" w:hAnsi="Times New Roman" w:cs="Times New Roman"/>
          <w:i/>
          <w:sz w:val="24"/>
          <w:szCs w:val="24"/>
        </w:rPr>
        <w:t>M</w:t>
      </w:r>
      <w:r>
        <w:rPr>
          <w:rFonts w:ascii="Times New Roman" w:hAnsi="Times New Roman" w:cs="Times New Roman"/>
          <w:sz w:val="24"/>
          <w:szCs w:val="24"/>
        </w:rPr>
        <w:t xml:space="preserve"> matrices using the custom parameters feature (the </w:t>
      </w:r>
      <w:r w:rsidRPr="00622296">
        <w:rPr>
          <w:rFonts w:ascii="Times New Roman" w:hAnsi="Times New Roman" w:cs="Times New Roman"/>
          <w:i/>
          <w:sz w:val="24"/>
          <w:szCs w:val="24"/>
        </w:rPr>
        <w:t>cpars</w:t>
      </w:r>
      <w:r>
        <w:rPr>
          <w:rFonts w:ascii="Times New Roman" w:hAnsi="Times New Roman" w:cs="Times New Roman"/>
          <w:sz w:val="24"/>
          <w:szCs w:val="24"/>
        </w:rPr>
        <w:t xml:space="preserve"> attribute, </w:t>
      </w:r>
      <w:r w:rsidRPr="00622296">
        <w:rPr>
          <w:rFonts w:ascii="Times New Roman" w:hAnsi="Times New Roman" w:cs="Times New Roman"/>
          <w:i/>
          <w:sz w:val="24"/>
          <w:szCs w:val="24"/>
        </w:rPr>
        <w:t>OM@cpars</w:t>
      </w:r>
      <w:r>
        <w:rPr>
          <w:rFonts w:ascii="Times New Roman" w:hAnsi="Times New Roman" w:cs="Times New Roman"/>
          <w:sz w:val="24"/>
          <w:szCs w:val="24"/>
        </w:rPr>
        <w:t xml:space="preserve">). </w:t>
      </w:r>
    </w:p>
    <w:p w14:paraId="50656BAF" w14:textId="77777777" w:rsidR="00EE2677" w:rsidRDefault="00EE2677" w:rsidP="00EE2677">
      <w:pPr>
        <w:spacing w:line="480" w:lineRule="auto"/>
        <w:rPr>
          <w:rFonts w:ascii="Times New Roman" w:hAnsi="Times New Roman" w:cs="Times New Roman"/>
          <w:sz w:val="24"/>
          <w:szCs w:val="24"/>
        </w:rPr>
      </w:pPr>
    </w:p>
    <w:p w14:paraId="5DE0F03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By default, DLMtool models growth according to von Bertalanffy model:</w:t>
      </w:r>
    </w:p>
    <w:p w14:paraId="196D41EF" w14:textId="77777777" w:rsidR="00EE2677" w:rsidRDefault="00EE2677" w:rsidP="00EE2677">
      <w:pPr>
        <w:spacing w:line="480" w:lineRule="auto"/>
        <w:rPr>
          <w:rFonts w:ascii="Times New Roman" w:hAnsi="Times New Roman" w:cs="Times New Roman"/>
          <w:sz w:val="24"/>
          <w:szCs w:val="24"/>
        </w:rPr>
      </w:pPr>
    </w:p>
    <w:p w14:paraId="0F872546"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7</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oMath>
    </w:p>
    <w:p w14:paraId="4EADB1CA" w14:textId="77777777" w:rsidR="00EE2677" w:rsidRDefault="00EE2677" w:rsidP="00EE2677">
      <w:pPr>
        <w:spacing w:line="480" w:lineRule="auto"/>
        <w:rPr>
          <w:rFonts w:ascii="Times New Roman" w:hAnsi="Times New Roman" w:cs="Times New Roman"/>
          <w:sz w:val="24"/>
          <w:szCs w:val="24"/>
        </w:rPr>
      </w:pPr>
    </w:p>
    <w:p w14:paraId="788A7788"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1219EE">
        <w:rPr>
          <w:rFonts w:ascii="Times New Roman" w:hAnsi="Times New Roman" w:cs="Times New Roman"/>
          <w:i/>
          <w:sz w:val="24"/>
          <w:szCs w:val="24"/>
        </w:rPr>
        <w:t>κ</w:t>
      </w:r>
      <w:r w:rsidRPr="001219EE">
        <w:rPr>
          <w:rFonts w:ascii="Times New Roman" w:hAnsi="Times New Roman" w:cs="Times New Roman"/>
          <w:i/>
          <w:sz w:val="24"/>
          <w:szCs w:val="24"/>
          <w:vertAlign w:val="subscript"/>
        </w:rPr>
        <w:t>y</w:t>
      </w:r>
      <w:r>
        <w:rPr>
          <w:rFonts w:ascii="Times New Roman" w:hAnsi="Times New Roman" w:cs="Times New Roman"/>
          <w:sz w:val="24"/>
          <w:szCs w:val="24"/>
        </w:rPr>
        <w:t xml:space="preserve"> is the growth rate, </w:t>
      </w:r>
      <w:r w:rsidRPr="001219EE">
        <w:rPr>
          <w:rFonts w:ascii="Times New Roman" w:hAnsi="Times New Roman" w:cs="Times New Roman"/>
          <w:i/>
          <w:sz w:val="24"/>
          <w:szCs w:val="24"/>
        </w:rPr>
        <w:t>L</w:t>
      </w:r>
      <w:r w:rsidRPr="001219EE">
        <w:rPr>
          <w:rFonts w:ascii="Times New Roman" w:hAnsi="Times New Roman" w:cs="Times New Roman"/>
          <w:i/>
          <w:sz w:val="24"/>
          <w:szCs w:val="24"/>
          <w:vertAlign w:val="subscript"/>
        </w:rPr>
        <w:t>y,∞</w:t>
      </w:r>
      <w:r>
        <w:rPr>
          <w:rFonts w:ascii="Times New Roman" w:hAnsi="Times New Roman" w:cs="Times New Roman"/>
          <w:sz w:val="24"/>
          <w:szCs w:val="24"/>
        </w:rPr>
        <w:t xml:space="preserve"> is the maximum length and </w:t>
      </w:r>
      <w:r w:rsidRPr="001219EE">
        <w:rPr>
          <w:rFonts w:ascii="Times New Roman" w:hAnsi="Times New Roman" w:cs="Times New Roman"/>
          <w:i/>
          <w:sz w:val="24"/>
          <w:szCs w:val="24"/>
        </w:rPr>
        <w:t>t</w:t>
      </w:r>
      <w:r w:rsidRPr="001219EE">
        <w:rPr>
          <w:rFonts w:ascii="Times New Roman" w:hAnsi="Times New Roman" w:cs="Times New Roman"/>
          <w:i/>
          <w:sz w:val="24"/>
          <w:szCs w:val="24"/>
          <w:vertAlign w:val="subscript"/>
        </w:rPr>
        <w:t>0</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is the theoretical age where length is zero. The growth rate and maximum length parameters have year subscripts because, similarly to </w:t>
      </w:r>
      <w:r w:rsidRPr="0078028E">
        <w:rPr>
          <w:rFonts w:ascii="Times New Roman" w:hAnsi="Times New Roman" w:cs="Times New Roman"/>
          <w:i/>
          <w:sz w:val="24"/>
          <w:szCs w:val="24"/>
        </w:rPr>
        <w:t>M</w:t>
      </w:r>
      <w:r>
        <w:rPr>
          <w:rFonts w:ascii="Times New Roman" w:hAnsi="Times New Roman" w:cs="Times New Roman"/>
          <w:sz w:val="24"/>
          <w:szCs w:val="24"/>
        </w:rPr>
        <w:t>, these can vary according to user-specified slope parameters:</w:t>
      </w:r>
    </w:p>
    <w:p w14:paraId="7318A4D9" w14:textId="77777777" w:rsidR="00EE2677" w:rsidRDefault="00EE2677" w:rsidP="00EE2677">
      <w:pPr>
        <w:spacing w:line="480" w:lineRule="auto"/>
        <w:rPr>
          <w:rFonts w:ascii="Times New Roman" w:hAnsi="Times New Roman" w:cs="Times New Roman"/>
          <w:sz w:val="24"/>
          <w:szCs w:val="24"/>
        </w:rPr>
      </w:pPr>
    </w:p>
    <w:p w14:paraId="1379103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8</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L</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L,y</m:t>
            </m:r>
          </m:sub>
        </m:sSub>
      </m:oMath>
    </w:p>
    <w:p w14:paraId="266F0F47"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κ</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κ</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κ,y</m:t>
            </m:r>
          </m:sub>
        </m:sSub>
      </m:oMath>
    </w:p>
    <w:p w14:paraId="0DA9EAB7" w14:textId="77777777" w:rsidR="00EE2677" w:rsidRPr="001219EE" w:rsidRDefault="00EE2677" w:rsidP="00EE2677">
      <w:pPr>
        <w:spacing w:line="480" w:lineRule="auto"/>
        <w:rPr>
          <w:rFonts w:ascii="Times New Roman" w:hAnsi="Times New Roman" w:cs="Times New Roman"/>
          <w:sz w:val="24"/>
          <w:szCs w:val="24"/>
        </w:rPr>
      </w:pPr>
    </w:p>
    <w:p w14:paraId="4A9E32B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The maturity of individuals is specified by length according to a logistic model with parameters for the length at 50% maturity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oMath>
      <w:r>
        <w:rPr>
          <w:rFonts w:ascii="Times New Roman" w:hAnsi="Times New Roman" w:cs="Times New Roman"/>
          <w:sz w:val="24"/>
          <w:szCs w:val="24"/>
        </w:rPr>
        <w:t>) and the slope of the logistic curve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r>
          <w:rPr>
            <w:rFonts w:ascii="Cambria Math" w:hAnsi="Cambria Math" w:cs="Times New Roman"/>
            <w:sz w:val="24"/>
            <w:szCs w:val="24"/>
          </w:rPr>
          <m:t>)</m:t>
        </m:r>
      </m:oMath>
      <w:r>
        <w:rPr>
          <w:rFonts w:ascii="Times New Roman" w:hAnsi="Times New Roman" w:cs="Times New Roman"/>
          <w:sz w:val="24"/>
          <w:szCs w:val="24"/>
        </w:rPr>
        <w:t xml:space="preserve">. In order to maintain a constant length at 50% maturity with changing growth, the ratio of length at 50% maturity to maximum length for the current year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oMath>
      <w:r>
        <w:rPr>
          <w:rFonts w:ascii="Times New Roman" w:hAnsi="Times New Roman" w:cs="Times New Roman"/>
          <w:sz w:val="24"/>
          <w:szCs w:val="24"/>
        </w:rPr>
        <w:t xml:space="preserve"> is maintained over all years of a simulation:</w:t>
      </w:r>
    </w:p>
    <w:p w14:paraId="320D68B5" w14:textId="77777777" w:rsidR="00EE2677" w:rsidRDefault="00EE2677" w:rsidP="00EE2677">
      <w:pPr>
        <w:spacing w:line="480" w:lineRule="auto"/>
        <w:rPr>
          <w:rFonts w:ascii="Times New Roman" w:hAnsi="Times New Roman" w:cs="Times New Roman"/>
          <w:sz w:val="24"/>
          <w:szCs w:val="24"/>
        </w:rPr>
      </w:pPr>
    </w:p>
    <w:p w14:paraId="4776BEBF"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10</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num>
          <m:den>
            <m:acc>
              <m:accPr>
                <m:chr m:val="̅"/>
                <m:ctrlPr>
                  <w:rPr>
                    <w:rFonts w:ascii="Cambria Math" w:hAnsi="Cambria Math" w:cs="Times New Roman"/>
                    <w:i/>
                    <w:sz w:val="24"/>
                    <w:szCs w:val="24"/>
                  </w:rPr>
                </m:ctrlPr>
              </m:accPr>
              <m:e>
                <m:r>
                  <w:rPr>
                    <w:rFonts w:ascii="Cambria Math" w:hAnsi="Cambria Math" w:cs="Times New Roman"/>
                    <w:sz w:val="24"/>
                    <w:szCs w:val="24"/>
                  </w:rPr>
                  <m:t>L</m:t>
                </m:r>
              </m:e>
            </m:acc>
          </m:den>
        </m:f>
      </m:oMath>
    </w:p>
    <w:p w14:paraId="31807ACE"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m:t>
                            </m:r>
                          </m:sub>
                        </m:sSub>
                        <m:r>
                          <w:rPr>
                            <w:rFonts w:ascii="Cambria Math" w:hAnsi="Cambria Math" w:cs="Times New Roman"/>
                            <w:sz w:val="24"/>
                            <w:szCs w:val="24"/>
                          </w:rPr>
                          <m:t>-l</m:t>
                        </m:r>
                      </m:e>
                    </m:d>
                  </m:num>
                  <m:den>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den>
                </m:f>
              </m:sup>
            </m:sSup>
            <m:r>
              <m:rPr>
                <m:sty m:val="p"/>
              </m:rPr>
              <w:rPr>
                <w:rStyle w:val="CommentReference"/>
                <w:rFonts w:ascii="Cambria Math" w:hAnsi="Cambria Math"/>
              </w:rPr>
              <w:commentReference w:id="10"/>
            </m:r>
          </m:den>
        </m:f>
      </m:oMath>
      <w:r>
        <w:rPr>
          <w:rFonts w:ascii="Times New Roman" w:hAnsi="Times New Roman" w:cs="Times New Roman"/>
          <w:sz w:val="24"/>
          <w:szCs w:val="24"/>
        </w:rPr>
        <w:t xml:space="preserve"> </w:t>
      </w:r>
    </w:p>
    <w:p w14:paraId="28F40D60" w14:textId="77777777" w:rsidR="00EE2677" w:rsidRDefault="00EE2677" w:rsidP="00EE2677">
      <w:pPr>
        <w:spacing w:line="480" w:lineRule="auto"/>
        <w:rPr>
          <w:rFonts w:ascii="Times New Roman" w:hAnsi="Times New Roman" w:cs="Times New Roman"/>
          <w:sz w:val="24"/>
          <w:szCs w:val="24"/>
        </w:rPr>
      </w:pPr>
    </w:p>
    <w:p w14:paraId="35B1DBD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ensure that maturity is more easily specified by the user there are two inputs to the </w:t>
      </w:r>
      <w:r w:rsidRPr="00D05F03">
        <w:rPr>
          <w:rFonts w:ascii="Times New Roman" w:hAnsi="Times New Roman" w:cs="Times New Roman"/>
          <w:i/>
          <w:sz w:val="24"/>
          <w:szCs w:val="24"/>
        </w:rPr>
        <w:t>Stock</w:t>
      </w:r>
      <w:r>
        <w:rPr>
          <w:rFonts w:ascii="Times New Roman" w:hAnsi="Times New Roman" w:cs="Times New Roman"/>
          <w:sz w:val="24"/>
          <w:szCs w:val="24"/>
        </w:rPr>
        <w:t xml:space="preserve"> object: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oMath>
      <w:r>
        <w:rPr>
          <w:rFonts w:ascii="Times New Roman" w:hAnsi="Times New Roman" w:cs="Times New Roman"/>
          <w:sz w:val="24"/>
          <w:szCs w:val="24"/>
        </w:rPr>
        <w:t xml:space="preserve"> and the length increment to 95% maturity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l50_95</m:t>
            </m:r>
          </m:sub>
        </m:sSub>
      </m:oMath>
      <w:r>
        <w:rPr>
          <w:rFonts w:ascii="Times New Roman" w:hAnsi="Times New Roman" w:cs="Times New Roman"/>
          <w:sz w:val="24"/>
          <w:szCs w:val="24"/>
        </w:rPr>
        <w:t xml:space="preserve"> which then requires optimization to find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oMath>
      <w:r>
        <w:rPr>
          <w:rFonts w:ascii="Times New Roman" w:hAnsi="Times New Roman" w:cs="Times New Roman"/>
          <w:sz w:val="24"/>
          <w:szCs w:val="24"/>
        </w:rPr>
        <w:t>:</w:t>
      </w:r>
    </w:p>
    <w:p w14:paraId="034C8BC6" w14:textId="77777777" w:rsidR="00EE2677" w:rsidRDefault="00EE2677" w:rsidP="00EE2677">
      <w:pPr>
        <w:spacing w:line="480" w:lineRule="auto"/>
        <w:rPr>
          <w:rFonts w:ascii="Times New Roman" w:hAnsi="Times New Roman" w:cs="Times New Roman"/>
          <w:sz w:val="24"/>
          <w:szCs w:val="24"/>
        </w:rPr>
      </w:pPr>
    </w:p>
    <w:p w14:paraId="2A9AE048"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12</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r>
          <w:rPr>
            <w:rFonts w:ascii="Cambria Math" w:hAnsi="Cambria Math" w:cs="Times New Roman"/>
            <w:sz w:val="24"/>
            <w:szCs w:val="24"/>
          </w:rPr>
          <m:t>=opt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l50_95</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e>
        </m:d>
      </m:oMath>
    </w:p>
    <w:p w14:paraId="129AEA3A" w14:textId="77777777" w:rsidR="00EE2677" w:rsidRDefault="00EE2677" w:rsidP="00EE2677">
      <w:pPr>
        <w:spacing w:line="480" w:lineRule="auto"/>
        <w:rPr>
          <w:rFonts w:ascii="Times New Roman" w:hAnsi="Times New Roman" w:cs="Times New Roman"/>
          <w:sz w:val="24"/>
          <w:szCs w:val="24"/>
        </w:rPr>
      </w:pPr>
    </w:p>
    <w:p w14:paraId="5C1862C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Maturity at age calculated using the length at age </w:t>
      </w:r>
      <w:r w:rsidRPr="00755330">
        <w:rPr>
          <w:rFonts w:ascii="Times New Roman" w:hAnsi="Times New Roman" w:cs="Times New Roman"/>
          <w:i/>
          <w:sz w:val="24"/>
          <w:szCs w:val="24"/>
        </w:rPr>
        <w:t>L</w:t>
      </w:r>
      <w:r w:rsidRPr="00755330">
        <w:rPr>
          <w:rFonts w:ascii="Times New Roman" w:hAnsi="Times New Roman" w:cs="Times New Roman"/>
          <w:i/>
          <w:sz w:val="24"/>
          <w:szCs w:val="24"/>
          <w:vertAlign w:val="subscript"/>
        </w:rPr>
        <w:t>y,a</w:t>
      </w:r>
      <w:r>
        <w:rPr>
          <w:rFonts w:ascii="Times New Roman" w:hAnsi="Times New Roman" w:cs="Times New Roman"/>
          <w:sz w:val="24"/>
          <w:szCs w:val="24"/>
        </w:rPr>
        <w:t>:</w:t>
      </w:r>
    </w:p>
    <w:p w14:paraId="2E932100" w14:textId="77777777" w:rsidR="00EE2677" w:rsidRDefault="00EE2677" w:rsidP="00EE2677">
      <w:pPr>
        <w:spacing w:line="480" w:lineRule="auto"/>
        <w:rPr>
          <w:rFonts w:ascii="Times New Roman" w:hAnsi="Times New Roman" w:cs="Times New Roman"/>
          <w:sz w:val="24"/>
          <w:szCs w:val="24"/>
        </w:rPr>
      </w:pPr>
    </w:p>
    <w:p w14:paraId="5D65BE43"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13</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a50,y</m:t>
                            </m:r>
                          </m:sub>
                        </m:sSub>
                        <m:r>
                          <w:rPr>
                            <w:rFonts w:ascii="Cambria Math" w:hAnsi="Cambria Math" w:cs="Times New Roman"/>
                            <w:sz w:val="24"/>
                            <w:szCs w:val="24"/>
                          </w:rPr>
                          <m:t>-a</m:t>
                        </m:r>
                      </m:e>
                    </m:d>
                  </m:num>
                  <m:den>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asd</m:t>
                        </m:r>
                      </m:sub>
                    </m:sSub>
                  </m:den>
                </m:f>
              </m:sup>
            </m:sSup>
            <m:r>
              <m:rPr>
                <m:sty m:val="p"/>
              </m:rPr>
              <w:rPr>
                <w:rStyle w:val="CommentReference"/>
                <w:rFonts w:ascii="Cambria Math" w:hAnsi="Cambria Math"/>
              </w:rPr>
              <w:commentReference w:id="11"/>
            </m:r>
          </m:den>
        </m:f>
      </m:oMath>
    </w:p>
    <w:p w14:paraId="2340F233" w14:textId="77777777" w:rsidR="00EE2677" w:rsidRDefault="00EE2677" w:rsidP="00EE2677">
      <w:pPr>
        <w:spacing w:line="480" w:lineRule="auto"/>
        <w:rPr>
          <w:rFonts w:ascii="Times New Roman" w:hAnsi="Times New Roman" w:cs="Times New Roman"/>
          <w:sz w:val="24"/>
          <w:szCs w:val="24"/>
        </w:rPr>
      </w:pPr>
    </w:p>
    <w:p w14:paraId="0D984A8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a50</m:t>
            </m:r>
          </m:sub>
        </m:sSub>
      </m:oMath>
      <w:r>
        <w:rPr>
          <w:rFonts w:ascii="Times New Roman" w:hAnsi="Times New Roman" w:cs="Times New Roman"/>
          <w:sz w:val="24"/>
          <w:szCs w:val="24"/>
        </w:rPr>
        <w:t xml:space="preserve"> is the age at 50% vulnerability given by the inverse von-Bertalanffy growth curve:</w:t>
      </w:r>
    </w:p>
    <w:p w14:paraId="2670A34B" w14:textId="77777777" w:rsidR="00EE2677" w:rsidRDefault="00EE2677" w:rsidP="00EE2677">
      <w:pPr>
        <w:spacing w:line="480" w:lineRule="auto"/>
        <w:rPr>
          <w:rFonts w:ascii="Times New Roman" w:hAnsi="Times New Roman" w:cs="Times New Roman"/>
          <w:sz w:val="24"/>
          <w:szCs w:val="24"/>
        </w:rPr>
      </w:pPr>
    </w:p>
    <w:p w14:paraId="4A35443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14</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a50,y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788604BB" w14:textId="77777777" w:rsidR="00EE2677" w:rsidRDefault="00EE2677" w:rsidP="00EE2677">
      <w:pPr>
        <w:spacing w:line="480" w:lineRule="auto"/>
        <w:rPr>
          <w:rFonts w:ascii="Times New Roman" w:hAnsi="Times New Roman" w:cs="Times New Roman"/>
          <w:sz w:val="24"/>
          <w:szCs w:val="24"/>
        </w:rPr>
      </w:pPr>
    </w:p>
    <w:p w14:paraId="48708094"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and the slope of the age-at-maturity curve is calculated by numerical optimization:</w:t>
      </w:r>
    </w:p>
    <w:p w14:paraId="1F019758" w14:textId="77777777" w:rsidR="00EE2677" w:rsidRDefault="00EE2677" w:rsidP="00EE2677">
      <w:pPr>
        <w:spacing w:line="480" w:lineRule="auto"/>
        <w:rPr>
          <w:rFonts w:ascii="Times New Roman" w:hAnsi="Times New Roman" w:cs="Times New Roman"/>
          <w:sz w:val="24"/>
          <w:szCs w:val="24"/>
        </w:rPr>
      </w:pPr>
    </w:p>
    <w:p w14:paraId="1B17BBD3"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15</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asd</m:t>
            </m:r>
          </m:sub>
        </m:sSub>
        <m:r>
          <w:rPr>
            <w:rFonts w:ascii="Cambria Math" w:hAnsi="Cambria Math" w:cs="Times New Roman"/>
            <w:sz w:val="24"/>
            <w:szCs w:val="24"/>
          </w:rPr>
          <m:t>=opt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lsd</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r>
              <w:rPr>
                <w:rFonts w:ascii="Cambria Math" w:hAnsi="Cambria Math" w:cs="Times New Roman"/>
                <w:sz w:val="24"/>
                <w:szCs w:val="24"/>
              </w:rPr>
              <m:t xml:space="preserve"> </m:t>
            </m:r>
          </m:e>
        </m:d>
      </m:oMath>
    </w:p>
    <w:p w14:paraId="788D519C" w14:textId="77777777" w:rsidR="00EE2677" w:rsidRPr="00D762EF" w:rsidRDefault="00EE2677" w:rsidP="00EE2677">
      <w:pPr>
        <w:spacing w:line="480" w:lineRule="auto"/>
        <w:rPr>
          <w:rFonts w:ascii="Times New Roman" w:hAnsi="Times New Roman" w:cs="Times New Roman"/>
          <w:sz w:val="24"/>
          <w:szCs w:val="24"/>
        </w:rPr>
      </w:pPr>
    </w:p>
    <w:p w14:paraId="6080C435"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numbers of individuals recruited to the first age group </w:t>
      </w:r>
      <w:r w:rsidRPr="00D762EF">
        <w:rPr>
          <w:rFonts w:ascii="Times New Roman" w:hAnsi="Times New Roman" w:cs="Times New Roman"/>
          <w:i/>
          <w:sz w:val="24"/>
          <w:szCs w:val="24"/>
        </w:rPr>
        <w:t>N</w:t>
      </w:r>
      <w:r w:rsidRPr="00D762EF">
        <w:rPr>
          <w:rFonts w:ascii="Times New Roman" w:hAnsi="Times New Roman" w:cs="Times New Roman"/>
          <w:i/>
          <w:sz w:val="24"/>
          <w:szCs w:val="24"/>
          <w:vertAlign w:val="subscript"/>
        </w:rPr>
        <w:t>y,a=1,r</w:t>
      </w:r>
      <w:r w:rsidRPr="00D762EF">
        <w:rPr>
          <w:rFonts w:ascii="Times New Roman" w:hAnsi="Times New Roman" w:cs="Times New Roman"/>
          <w:sz w:val="24"/>
          <w:szCs w:val="24"/>
        </w:rPr>
        <w:t xml:space="preserve"> in each year </w:t>
      </w:r>
      <w:r w:rsidRPr="00D762EF">
        <w:rPr>
          <w:rFonts w:ascii="Times New Roman" w:hAnsi="Times New Roman" w:cs="Times New Roman"/>
          <w:i/>
          <w:sz w:val="24"/>
          <w:szCs w:val="24"/>
        </w:rPr>
        <w:t>y</w:t>
      </w:r>
      <w:r w:rsidRPr="00D762EF">
        <w:rPr>
          <w:rFonts w:ascii="Times New Roman" w:hAnsi="Times New Roman" w:cs="Times New Roman"/>
          <w:sz w:val="24"/>
          <w:szCs w:val="24"/>
        </w:rPr>
        <w:t xml:space="preserve">, and area </w:t>
      </w:r>
      <w:r w:rsidRPr="00D762EF">
        <w:rPr>
          <w:rFonts w:ascii="Times New Roman" w:hAnsi="Times New Roman" w:cs="Times New Roman"/>
          <w:i/>
          <w:sz w:val="24"/>
          <w:szCs w:val="24"/>
        </w:rPr>
        <w:t>r</w:t>
      </w:r>
      <w:r w:rsidRPr="00D762EF">
        <w:rPr>
          <w:rFonts w:ascii="Times New Roman" w:hAnsi="Times New Roman" w:cs="Times New Roman"/>
          <w:sz w:val="24"/>
          <w:szCs w:val="24"/>
        </w:rPr>
        <w:t xml:space="preserve"> is calculated using </w:t>
      </w:r>
      <w:r>
        <w:rPr>
          <w:rFonts w:ascii="Times New Roman" w:hAnsi="Times New Roman" w:cs="Times New Roman"/>
          <w:sz w:val="24"/>
          <w:szCs w:val="24"/>
        </w:rPr>
        <w:t>a</w:t>
      </w:r>
      <w:r w:rsidRPr="00D762EF">
        <w:rPr>
          <w:rFonts w:ascii="Times New Roman" w:hAnsi="Times New Roman" w:cs="Times New Roman"/>
          <w:sz w:val="24"/>
          <w:szCs w:val="24"/>
        </w:rPr>
        <w:t xml:space="preserve"> Beverton-Holt</w:t>
      </w:r>
      <w:r>
        <w:rPr>
          <w:rFonts w:ascii="Times New Roman" w:hAnsi="Times New Roman" w:cs="Times New Roman"/>
          <w:sz w:val="24"/>
          <w:szCs w:val="24"/>
        </w:rPr>
        <w:t xml:space="preserve"> stock-recruitment relationship </w:t>
      </w:r>
      <w:r w:rsidRPr="00D762EF">
        <w:rPr>
          <w:rFonts w:ascii="Times New Roman" w:hAnsi="Times New Roman" w:cs="Times New Roman"/>
          <w:sz w:val="24"/>
          <w:szCs w:val="24"/>
        </w:rPr>
        <w:t>with log-normal recruitment deviations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oMath>
      <w:r>
        <w:rPr>
          <w:rFonts w:ascii="Times New Roman" w:hAnsi="Times New Roman" w:cs="Times New Roman"/>
          <w:sz w:val="24"/>
          <w:szCs w:val="24"/>
        </w:rPr>
        <w:t xml:space="preserve"> (Table App. B.2)</w:t>
      </w:r>
      <w:r w:rsidRPr="00D762EF">
        <w:rPr>
          <w:rFonts w:ascii="Times New Roman" w:hAnsi="Times New Roman" w:cs="Times New Roman"/>
          <w:sz w:val="24"/>
          <w:szCs w:val="24"/>
        </w:rPr>
        <w:t>:</w:t>
      </w:r>
    </w:p>
    <w:p w14:paraId="46F40CE1" w14:textId="77777777" w:rsidR="00EE2677" w:rsidRPr="00D762EF" w:rsidRDefault="00EE2677" w:rsidP="00EE2677">
      <w:pPr>
        <w:spacing w:line="480" w:lineRule="auto"/>
        <w:rPr>
          <w:rFonts w:ascii="Times New Roman" w:hAnsi="Times New Roman" w:cs="Times New Roman"/>
          <w:sz w:val="24"/>
          <w:szCs w:val="24"/>
        </w:rPr>
      </w:pPr>
    </w:p>
    <w:p w14:paraId="1B9EF599"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12" w:name="_Ref326764345"/>
      <w:r>
        <w:rPr>
          <w:rFonts w:ascii="Times New Roman" w:hAnsi="Times New Roman" w:cs="Times New Roman"/>
          <w:noProof/>
          <w:sz w:val="24"/>
          <w:szCs w:val="24"/>
        </w:rPr>
        <w:t>16</w:t>
      </w:r>
      <w:bookmarkEnd w:id="12"/>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y+1,  a=1,r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y,r</m:t>
                </m:r>
              </m:sub>
            </m:sSub>
          </m:num>
          <m:den>
            <m:sSub>
              <m:sSubPr>
                <m:ctrlPr>
                  <w:rPr>
                    <w:rFonts w:ascii="Cambria Math" w:hAnsi="Cambria Math" w:cs="Times New Roman"/>
                    <w:i/>
                    <w:sz w:val="24"/>
                    <w:szCs w:val="24"/>
                  </w:rPr>
                </m:ctrlPr>
              </m:sSubPr>
              <m:e>
                <m:r>
                  <w:rPr>
                    <w:rFonts w:ascii="Cambria Math" w:hAnsi="Cambria Math" w:cs="Times New Roman"/>
                    <w:sz w:val="24"/>
                    <w:szCs w:val="24"/>
                  </w:rPr>
                  <m:t xml:space="preserve"> β</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y,r</m:t>
                </m:r>
              </m:sub>
            </m:sSub>
          </m:den>
        </m:f>
      </m:oMath>
      <w:r w:rsidRPr="00D762EF">
        <w:rPr>
          <w:rFonts w:ascii="Times New Roman" w:hAnsi="Times New Roman" w:cs="Times New Roman"/>
          <w:sz w:val="24"/>
          <w:szCs w:val="24"/>
        </w:rPr>
        <w:tab/>
      </w:r>
    </w:p>
    <w:p w14:paraId="3C40AA9A" w14:textId="77777777" w:rsidR="00EE2677" w:rsidRDefault="00EE2677" w:rsidP="00EE2677">
      <w:pPr>
        <w:spacing w:line="480" w:lineRule="auto"/>
        <w:rPr>
          <w:rFonts w:ascii="Times New Roman" w:hAnsi="Times New Roman" w:cs="Times New Roman"/>
          <w:sz w:val="24"/>
          <w:szCs w:val="24"/>
        </w:rPr>
      </w:pPr>
    </w:p>
    <w:p w14:paraId="17DD9C61"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 spawning biomass in a given year and area is the summation over ages of the maturity at age </w:t>
      </w:r>
      <w:r w:rsidRPr="00755330">
        <w:rPr>
          <w:rFonts w:ascii="Times New Roman" w:hAnsi="Times New Roman" w:cs="Times New Roman"/>
          <w:i/>
          <w:sz w:val="24"/>
          <w:szCs w:val="24"/>
        </w:rPr>
        <w:t>m</w:t>
      </w:r>
      <w:r>
        <w:rPr>
          <w:rFonts w:ascii="Times New Roman" w:hAnsi="Times New Roman" w:cs="Times New Roman"/>
          <w:sz w:val="24"/>
          <w:szCs w:val="24"/>
        </w:rPr>
        <w:t xml:space="preserve">, weight at age </w:t>
      </w:r>
      <w:r w:rsidRPr="00755330">
        <w:rPr>
          <w:rFonts w:ascii="Times New Roman" w:hAnsi="Times New Roman" w:cs="Times New Roman"/>
          <w:i/>
          <w:sz w:val="24"/>
          <w:szCs w:val="24"/>
        </w:rPr>
        <w:t>W</w:t>
      </w:r>
      <w:r>
        <w:rPr>
          <w:rFonts w:ascii="Times New Roman" w:hAnsi="Times New Roman" w:cs="Times New Roman"/>
          <w:sz w:val="24"/>
          <w:szCs w:val="24"/>
        </w:rPr>
        <w:t xml:space="preserve">, and numbers at age </w:t>
      </w:r>
      <w:r w:rsidRPr="00BC7F71">
        <w:rPr>
          <w:rFonts w:ascii="Times New Roman" w:hAnsi="Times New Roman" w:cs="Times New Roman"/>
          <w:i/>
          <w:sz w:val="24"/>
          <w:szCs w:val="24"/>
        </w:rPr>
        <w:t>N</w:t>
      </w:r>
      <w:r>
        <w:rPr>
          <w:rFonts w:ascii="Times New Roman" w:hAnsi="Times New Roman" w:cs="Times New Roman"/>
          <w:sz w:val="24"/>
          <w:szCs w:val="24"/>
        </w:rPr>
        <w:t xml:space="preserve">: </w:t>
      </w:r>
    </w:p>
    <w:p w14:paraId="2BC50530" w14:textId="77777777" w:rsidR="00EE2677" w:rsidRDefault="00EE2677" w:rsidP="00EE2677">
      <w:pPr>
        <w:spacing w:line="480" w:lineRule="auto"/>
        <w:rPr>
          <w:rFonts w:ascii="Times New Roman" w:hAnsi="Times New Roman" w:cs="Times New Roman"/>
          <w:sz w:val="24"/>
          <w:szCs w:val="24"/>
        </w:rPr>
      </w:pPr>
    </w:p>
    <w:p w14:paraId="4064D50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13" w:name="_Ref495612432"/>
      <w:r>
        <w:rPr>
          <w:rFonts w:ascii="Times New Roman" w:hAnsi="Times New Roman" w:cs="Times New Roman"/>
          <w:noProof/>
          <w:sz w:val="24"/>
          <w:szCs w:val="24"/>
        </w:rPr>
        <w:t>17</w:t>
      </w:r>
      <w:bookmarkEnd w:id="13"/>
      <w:r w:rsidRPr="00D762EF">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y,r</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e>
        </m:nary>
      </m:oMath>
    </w:p>
    <w:p w14:paraId="774C8E02" w14:textId="77777777" w:rsidR="00EE2677" w:rsidRPr="00D762EF" w:rsidRDefault="00EE2677" w:rsidP="00EE2677">
      <w:pPr>
        <w:spacing w:line="480" w:lineRule="auto"/>
        <w:rPr>
          <w:rFonts w:ascii="Times New Roman" w:hAnsi="Times New Roman" w:cs="Times New Roman"/>
          <w:sz w:val="24"/>
          <w:szCs w:val="24"/>
        </w:rPr>
      </w:pPr>
    </w:p>
    <w:p w14:paraId="4EF0CC3A" w14:textId="77777777" w:rsidR="00EE2677" w:rsidRDefault="00EE2677" w:rsidP="00EE2677">
      <w:pPr>
        <w:spacing w:line="480" w:lineRule="auto"/>
        <w:rPr>
          <w:rFonts w:ascii="Times New Roman" w:hAnsi="Times New Roman" w:cs="Times New Roman"/>
          <w:sz w:val="24"/>
          <w:szCs w:val="24"/>
        </w:rPr>
      </w:pPr>
      <w:commentRangeStart w:id="14"/>
      <w:r>
        <w:rPr>
          <w:rFonts w:ascii="Times New Roman" w:hAnsi="Times New Roman" w:cs="Times New Roman"/>
          <w:sz w:val="24"/>
          <w:szCs w:val="24"/>
        </w:rPr>
        <w:t>and</w:t>
      </w:r>
      <w:commentRangeEnd w:id="14"/>
      <w:r>
        <w:rPr>
          <w:rStyle w:val="CommentReference"/>
        </w:rPr>
        <w:commentReference w:id="14"/>
      </w:r>
      <w:r>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oMath>
      <w:r>
        <w:rPr>
          <w:rFonts w:ascii="Times New Roman" w:hAnsi="Times New Roman" w:cs="Times New Roman"/>
          <w:sz w:val="24"/>
          <w:szCs w:val="24"/>
        </w:rPr>
        <w:t xml:space="preserve"> and</w:t>
      </w:r>
      <m:oMath>
        <m:sSub>
          <m:sSubPr>
            <m:ctrlPr>
              <w:rPr>
                <w:rFonts w:ascii="Cambria Math" w:hAnsi="Cambria Math" w:cs="Times New Roman"/>
                <w:i/>
                <w:sz w:val="24"/>
                <w:szCs w:val="24"/>
              </w:rPr>
            </m:ctrlPr>
          </m:sSubPr>
          <m:e>
            <m:r>
              <w:rPr>
                <w:rFonts w:ascii="Cambria Math" w:hAnsi="Cambria Math" w:cs="Times New Roman"/>
                <w:sz w:val="24"/>
                <w:szCs w:val="24"/>
              </w:rPr>
              <m:t xml:space="preserve"> β</m:t>
            </m:r>
          </m:e>
          <m:sub>
            <m:r>
              <w:rPr>
                <w:rFonts w:ascii="Cambria Math" w:hAnsi="Cambria Math" w:cs="Times New Roman"/>
                <w:sz w:val="24"/>
                <w:szCs w:val="24"/>
              </w:rPr>
              <m:t>R</m:t>
            </m:r>
          </m:sub>
        </m:sSub>
      </m:oMath>
      <w:r>
        <w:rPr>
          <w:rFonts w:ascii="Times New Roman" w:hAnsi="Times New Roman" w:cs="Times New Roman"/>
          <w:sz w:val="24"/>
          <w:szCs w:val="24"/>
        </w:rPr>
        <w:t xml:space="preserve"> are given by:</w:t>
      </w:r>
    </w:p>
    <w:p w14:paraId="06D79D53" w14:textId="77777777" w:rsidR="00EE2677" w:rsidRDefault="00EE2677" w:rsidP="00EE2677">
      <w:pPr>
        <w:spacing w:line="480" w:lineRule="auto"/>
        <w:rPr>
          <w:rFonts w:ascii="Times New Roman" w:hAnsi="Times New Roman" w:cs="Times New Roman"/>
          <w:sz w:val="24"/>
          <w:szCs w:val="24"/>
        </w:rPr>
      </w:pPr>
    </w:p>
    <w:p w14:paraId="18BB1ADF" w14:textId="77777777" w:rsidR="00EE2677" w:rsidRPr="002342CF"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18</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oMath>
    </w:p>
    <w:p w14:paraId="5D02ACCF"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 xml:space="preserve"> β</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 ln</m:t>
            </m:r>
            <m:d>
              <m:dPr>
                <m:ctrlPr>
                  <w:rPr>
                    <w:rFonts w:ascii="Cambria Math" w:hAnsi="Cambria Math" w:cs="Times New Roman"/>
                    <w:i/>
                    <w:sz w:val="24"/>
                    <w:szCs w:val="24"/>
                  </w:rPr>
                </m:ctrlPr>
              </m:dPr>
              <m:e>
                <m:r>
                  <w:rPr>
                    <w:rFonts w:ascii="Cambria Math" w:hAnsi="Cambria Math" w:cs="Times New Roman"/>
                    <w:sz w:val="24"/>
                    <w:szCs w:val="24"/>
                  </w:rPr>
                  <m:t>5</m:t>
                </m:r>
                <m:acc>
                  <m:accPr>
                    <m:chr m:val="̃"/>
                    <m:ctrlPr>
                      <w:rPr>
                        <w:rFonts w:ascii="Cambria Math" w:hAnsi="Cambria Math" w:cs="Times New Roman"/>
                        <w:i/>
                        <w:sz w:val="24"/>
                        <w:szCs w:val="24"/>
                      </w:rPr>
                    </m:ctrlPr>
                  </m:accPr>
                  <m:e>
                    <m:r>
                      <w:rPr>
                        <w:rFonts w:ascii="Cambria Math" w:hAnsi="Cambria Math" w:cs="Times New Roman"/>
                        <w:sz w:val="24"/>
                        <w:szCs w:val="24"/>
                      </w:rPr>
                      <m:t>h</m:t>
                    </m:r>
                  </m:e>
                </m:acc>
              </m:e>
            </m:d>
          </m:num>
          <m:den>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0</m:t>
                </m:r>
              </m:sub>
            </m:sSub>
          </m:den>
        </m:f>
      </m:oMath>
    </w:p>
    <w:p w14:paraId="4AAC6C32" w14:textId="77777777" w:rsidR="00EE2677" w:rsidRDefault="00EE2677" w:rsidP="00EE2677">
      <w:pPr>
        <w:spacing w:line="480" w:lineRule="auto"/>
        <w:rPr>
          <w:rFonts w:ascii="Times New Roman" w:hAnsi="Times New Roman" w:cs="Times New Roman"/>
          <w:sz w:val="24"/>
          <w:szCs w:val="24"/>
        </w:rPr>
      </w:pPr>
    </w:p>
    <w:p w14:paraId="53BFA2B0" w14:textId="77777777" w:rsidR="00EE2677" w:rsidRPr="00D762E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762EF">
        <w:rPr>
          <w:rFonts w:ascii="Times New Roman" w:hAnsi="Times New Roman" w:cs="Times New Roman"/>
          <w:sz w:val="24"/>
          <w:szCs w:val="24"/>
        </w:rPr>
        <w:t>steepness (recruitment compensation) parameter</w:t>
      </w:r>
      <w:r w:rsidRPr="00BC7F71">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h</m:t>
            </m:r>
          </m:e>
        </m:acc>
      </m:oMath>
      <w:r>
        <w:rPr>
          <w:rFonts w:ascii="Times New Roman" w:hAnsi="Times New Roman" w:cs="Times New Roman"/>
          <w:sz w:val="24"/>
          <w:szCs w:val="24"/>
        </w:rPr>
        <w:t xml:space="preserve">, is user-defined. Unfished spawning biomass is calculated from unfished recruitment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oMath>
      <w:r>
        <w:rPr>
          <w:rFonts w:ascii="Times New Roman" w:hAnsi="Times New Roman" w:cs="Times New Roman"/>
          <w:sz w:val="24"/>
          <w:szCs w:val="24"/>
        </w:rPr>
        <w:t xml:space="preserve"> and survival to age </w:t>
      </w:r>
      <w:r w:rsidRPr="00755330">
        <w:rPr>
          <w:rFonts w:ascii="Times New Roman" w:hAnsi="Times New Roman" w:cs="Times New Roman"/>
          <w:i/>
          <w:sz w:val="24"/>
          <w:szCs w:val="24"/>
        </w:rPr>
        <w:t>a</w:t>
      </w:r>
      <w:r>
        <w:rPr>
          <w:rFonts w:ascii="Times New Roman" w:hAnsi="Times New Roman" w:cs="Times New Roman"/>
          <w:sz w:val="24"/>
          <w:szCs w:val="24"/>
        </w:rPr>
        <w:t>:</w:t>
      </w:r>
    </w:p>
    <w:p w14:paraId="79D122AF" w14:textId="77777777" w:rsidR="00EE2677" w:rsidRDefault="00EE2677" w:rsidP="00EE2677">
      <w:pPr>
        <w:spacing w:line="480" w:lineRule="auto"/>
        <w:rPr>
          <w:rFonts w:ascii="Times New Roman" w:hAnsi="Times New Roman" w:cs="Times New Roman"/>
          <w:sz w:val="24"/>
          <w:szCs w:val="24"/>
        </w:rPr>
      </w:pPr>
    </w:p>
    <w:p w14:paraId="672C913A"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20</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a</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1,i</m:t>
                        </m:r>
                      </m:sub>
                    </m:sSub>
                  </m:e>
                </m:nary>
              </m:sup>
            </m:sSup>
          </m:e>
        </m:nary>
      </m:oMath>
    </w:p>
    <w:p w14:paraId="33CC4F70" w14:textId="77777777" w:rsidR="00EE2677" w:rsidRDefault="00EE2677" w:rsidP="00EE2677">
      <w:pPr>
        <w:spacing w:line="480" w:lineRule="auto"/>
        <w:rPr>
          <w:rFonts w:ascii="Times New Roman" w:hAnsi="Times New Roman" w:cs="Times New Roman"/>
          <w:sz w:val="24"/>
          <w:szCs w:val="24"/>
        </w:rPr>
      </w:pPr>
    </w:p>
    <w:p w14:paraId="40104EB5"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Weight-</w:t>
      </w:r>
      <w:r w:rsidRPr="00D762EF">
        <w:rPr>
          <w:rFonts w:ascii="Times New Roman" w:hAnsi="Times New Roman" w:cs="Times New Roman"/>
          <w:sz w:val="24"/>
          <w:szCs w:val="24"/>
        </w:rPr>
        <w:t>at</w:t>
      </w:r>
      <w:r>
        <w:rPr>
          <w:rFonts w:ascii="Times New Roman" w:hAnsi="Times New Roman" w:cs="Times New Roman"/>
          <w:sz w:val="24"/>
          <w:szCs w:val="24"/>
        </w:rPr>
        <w:t>-</w:t>
      </w:r>
      <w:r w:rsidRPr="00D762EF">
        <w:rPr>
          <w:rFonts w:ascii="Times New Roman" w:hAnsi="Times New Roman" w:cs="Times New Roman"/>
          <w:sz w:val="24"/>
          <w:szCs w:val="24"/>
        </w:rPr>
        <w:t xml:space="preserve">age </w:t>
      </w:r>
      <w:r w:rsidRPr="00D762EF">
        <w:rPr>
          <w:rFonts w:ascii="Times New Roman" w:hAnsi="Times New Roman" w:cs="Times New Roman"/>
          <w:i/>
          <w:sz w:val="24"/>
          <w:szCs w:val="24"/>
        </w:rPr>
        <w:t>W</w:t>
      </w:r>
      <w:r w:rsidRPr="00D762EF">
        <w:rPr>
          <w:rFonts w:ascii="Times New Roman" w:hAnsi="Times New Roman" w:cs="Times New Roman"/>
          <w:i/>
          <w:sz w:val="24"/>
          <w:szCs w:val="24"/>
          <w:vertAlign w:val="subscript"/>
        </w:rPr>
        <w:t>a</w:t>
      </w:r>
      <w:r w:rsidRPr="00D762EF">
        <w:rPr>
          <w:rFonts w:ascii="Times New Roman" w:hAnsi="Times New Roman" w:cs="Times New Roman"/>
          <w:sz w:val="24"/>
          <w:szCs w:val="24"/>
        </w:rPr>
        <w:t>, is assumed to be related to length by:</w:t>
      </w:r>
    </w:p>
    <w:p w14:paraId="4CA8597C" w14:textId="77777777" w:rsidR="00EE2677" w:rsidRPr="00D762EF" w:rsidRDefault="00EE2677" w:rsidP="00EE2677">
      <w:pPr>
        <w:spacing w:line="480" w:lineRule="auto"/>
        <w:rPr>
          <w:rFonts w:ascii="Times New Roman" w:hAnsi="Times New Roman" w:cs="Times New Roman"/>
          <w:sz w:val="24"/>
          <w:szCs w:val="24"/>
        </w:rPr>
      </w:pPr>
    </w:p>
    <w:p w14:paraId="717DBAD1" w14:textId="77777777" w:rsidR="00EE2677" w:rsidRPr="00D762EF"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y,a</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W</m:t>
                </m:r>
              </m:sub>
            </m:sSub>
          </m:sup>
        </m:sSup>
      </m:oMath>
    </w:p>
    <w:p w14:paraId="7F74DCC8" w14:textId="77777777" w:rsidR="00EE2677" w:rsidRDefault="00EE2677" w:rsidP="00EE2677">
      <w:pPr>
        <w:spacing w:line="480" w:lineRule="auto"/>
        <w:rPr>
          <w:rFonts w:ascii="Times New Roman" w:hAnsi="Times New Roman" w:cs="Times New Roman"/>
          <w:sz w:val="24"/>
          <w:szCs w:val="24"/>
        </w:rPr>
      </w:pPr>
    </w:p>
    <w:p w14:paraId="4146E46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As an alternative to the Beverton-Holt stock-recruitment relationship, users can specify the Ricker model using the </w:t>
      </w:r>
      <w:r w:rsidRPr="00BC7F71">
        <w:rPr>
          <w:rFonts w:ascii="Times New Roman" w:hAnsi="Times New Roman" w:cs="Times New Roman"/>
          <w:i/>
          <w:sz w:val="24"/>
          <w:szCs w:val="24"/>
        </w:rPr>
        <w:t>Stock</w:t>
      </w:r>
      <w:r>
        <w:rPr>
          <w:rFonts w:ascii="Times New Roman" w:hAnsi="Times New Roman" w:cs="Times New Roman"/>
          <w:sz w:val="24"/>
          <w:szCs w:val="24"/>
        </w:rPr>
        <w:t xml:space="preserve"> attribute ‘SRrel’:</w:t>
      </w:r>
    </w:p>
    <w:p w14:paraId="57B55E72" w14:textId="77777777" w:rsidR="00EE2677" w:rsidRDefault="00EE2677" w:rsidP="00EE2677">
      <w:pPr>
        <w:spacing w:line="480" w:lineRule="auto"/>
        <w:rPr>
          <w:rFonts w:ascii="Times New Roman" w:hAnsi="Times New Roman" w:cs="Times New Roman"/>
          <w:sz w:val="24"/>
          <w:szCs w:val="24"/>
        </w:rPr>
      </w:pPr>
    </w:p>
    <w:p w14:paraId="63F50E2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22</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y+1,a=1,r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sup>
        </m:sSup>
      </m:oMath>
      <w:r w:rsidRPr="00D762EF">
        <w:rPr>
          <w:rFonts w:ascii="Times New Roman" w:hAnsi="Times New Roman" w:cs="Times New Roman"/>
          <w:sz w:val="24"/>
          <w:szCs w:val="24"/>
        </w:rPr>
        <w:tab/>
      </w:r>
    </w:p>
    <w:p w14:paraId="4B2C1C92" w14:textId="77777777" w:rsidR="00EE2677" w:rsidRDefault="00EE2677" w:rsidP="00EE2677">
      <w:pPr>
        <w:spacing w:line="480" w:lineRule="auto"/>
        <w:rPr>
          <w:rFonts w:ascii="Times New Roman" w:hAnsi="Times New Roman" w:cs="Times New Roman"/>
          <w:sz w:val="24"/>
          <w:szCs w:val="24"/>
        </w:rPr>
      </w:pPr>
    </w:p>
    <w:p w14:paraId="7650EE4B"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Log-normal recruitment deviations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oMath>
      <w:r>
        <w:rPr>
          <w:rFonts w:ascii="Times New Roman" w:hAnsi="Times New Roman" w:cs="Times New Roman"/>
          <w:sz w:val="24"/>
          <w:szCs w:val="24"/>
        </w:rPr>
        <w:t xml:space="preserve"> include both error and temporal autocorrelation. A series of initial error terms were sampled from a log-normal distribution with mean 1 and standard deviation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oMath>
      <w:r>
        <w:rPr>
          <w:rFonts w:ascii="Times New Roman" w:hAnsi="Times New Roman" w:cs="Times New Roman"/>
          <w:sz w:val="24"/>
          <w:szCs w:val="24"/>
        </w:rPr>
        <w:t>:</w:t>
      </w:r>
    </w:p>
    <w:p w14:paraId="19D2AA9C" w14:textId="77777777" w:rsidR="00EE2677" w:rsidRDefault="00EE2677" w:rsidP="00EE2677">
      <w:pPr>
        <w:spacing w:line="480" w:lineRule="auto"/>
        <w:rPr>
          <w:rFonts w:ascii="Times New Roman" w:hAnsi="Times New Roman" w:cs="Times New Roman"/>
          <w:sz w:val="24"/>
          <w:szCs w:val="24"/>
        </w:rPr>
      </w:pPr>
    </w:p>
    <w:p w14:paraId="41E7E3C9"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23</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e>
        </m:d>
      </m:oMath>
      <w:r w:rsidRPr="00D762EF">
        <w:rPr>
          <w:rFonts w:ascii="Times New Roman" w:hAnsi="Times New Roman" w:cs="Times New Roman"/>
          <w:sz w:val="24"/>
          <w:szCs w:val="24"/>
        </w:rPr>
        <w:tab/>
      </w:r>
    </w:p>
    <w:p w14:paraId="781A69F0" w14:textId="77777777" w:rsidR="00EE2677" w:rsidRDefault="00EE2677" w:rsidP="00EE2677">
      <w:pPr>
        <w:spacing w:line="480" w:lineRule="auto"/>
        <w:rPr>
          <w:rFonts w:ascii="Times New Roman" w:hAnsi="Times New Roman" w:cs="Times New Roman"/>
          <w:sz w:val="24"/>
          <w:szCs w:val="24"/>
        </w:rPr>
      </w:pPr>
    </w:p>
    <w:p w14:paraId="285F06D0"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To these initial error terms, temporal autocorrelation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AC</m:t>
            </m:r>
          </m:sub>
        </m:sSub>
      </m:oMath>
      <w:r>
        <w:rPr>
          <w:rFonts w:ascii="Times New Roman" w:hAnsi="Times New Roman" w:cs="Times New Roman"/>
          <w:sz w:val="24"/>
          <w:szCs w:val="24"/>
        </w:rPr>
        <w:t xml:space="preserve"> was added: </w:t>
      </w:r>
    </w:p>
    <w:p w14:paraId="60951F52" w14:textId="77777777" w:rsidR="00EE2677" w:rsidRDefault="00EE2677" w:rsidP="00EE2677">
      <w:pPr>
        <w:spacing w:line="480" w:lineRule="auto"/>
        <w:rPr>
          <w:rFonts w:ascii="Times New Roman" w:hAnsi="Times New Roman" w:cs="Times New Roman"/>
          <w:sz w:val="24"/>
          <w:szCs w:val="24"/>
        </w:rPr>
      </w:pPr>
    </w:p>
    <w:p w14:paraId="53DF6AC0"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24</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AC</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AC</m:t>
                        </m:r>
                      </m:sub>
                    </m:sSub>
                  </m:e>
                  <m:sup>
                    <m:r>
                      <w:rPr>
                        <w:rFonts w:ascii="Cambria Math" w:hAnsi="Cambria Math" w:cs="Times New Roman"/>
                        <w:sz w:val="24"/>
                        <w:szCs w:val="24"/>
                      </w:rPr>
                      <m:t>2</m:t>
                    </m:r>
                  </m:sup>
                </m:sSup>
              </m:e>
            </m:d>
          </m:e>
        </m:rad>
        <m:r>
          <w:rPr>
            <w:rFonts w:ascii="Cambria Math" w:hAnsi="Cambria Math" w:cs="Times New Roman"/>
            <w:sz w:val="24"/>
            <w:szCs w:val="24"/>
          </w:rPr>
          <m:t xml:space="preserve"> </m:t>
        </m:r>
      </m:oMath>
      <w:r>
        <w:rPr>
          <w:rFonts w:ascii="Times New Roman" w:hAnsi="Times New Roman" w:cs="Times New Roman"/>
          <w:sz w:val="24"/>
          <w:szCs w:val="24"/>
        </w:rPr>
        <w:t xml:space="preserve">    </w:t>
      </w:r>
    </w:p>
    <w:p w14:paraId="3D0F190C" w14:textId="77777777" w:rsidR="00EE2677" w:rsidRDefault="00EE2677" w:rsidP="00EE2677">
      <w:pPr>
        <w:spacing w:line="480" w:lineRule="auto"/>
        <w:rPr>
          <w:rFonts w:ascii="Times New Roman" w:hAnsi="Times New Roman" w:cs="Times New Roman"/>
          <w:sz w:val="24"/>
          <w:szCs w:val="24"/>
        </w:rPr>
      </w:pPr>
    </w:p>
    <w:p w14:paraId="0740BE4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recruitment deviations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oMath>
      <w:r>
        <w:rPr>
          <w:rFonts w:ascii="Times New Roman" w:hAnsi="Times New Roman" w:cs="Times New Roman"/>
          <w:sz w:val="24"/>
          <w:szCs w:val="24"/>
        </w:rPr>
        <w:t xml:space="preserve"> can also include cyclical recruitment changes over time according to a sin function: </w:t>
      </w:r>
    </w:p>
    <w:p w14:paraId="59D03FE5" w14:textId="77777777" w:rsidR="00EE2677" w:rsidRDefault="00EE2677" w:rsidP="00EE2677">
      <w:pPr>
        <w:spacing w:line="480" w:lineRule="auto"/>
        <w:rPr>
          <w:rFonts w:ascii="Times New Roman" w:hAnsi="Times New Roman" w:cs="Times New Roman"/>
          <w:sz w:val="24"/>
          <w:szCs w:val="24"/>
        </w:rPr>
      </w:pPr>
    </w:p>
    <w:p w14:paraId="25302470"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25</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+2yπ</m:t>
                    </m:r>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period</m:t>
                        </m:r>
                      </m:sub>
                    </m:sSub>
                  </m:den>
                </m:f>
              </m:e>
            </m: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amplitude</m:t>
                </m:r>
              </m:sub>
            </m:sSub>
          </m:e>
        </m:d>
      </m:oMath>
    </w:p>
    <w:p w14:paraId="42F293E9" w14:textId="77777777" w:rsidR="00EE2677" w:rsidRDefault="00EE2677" w:rsidP="00EE2677">
      <w:pPr>
        <w:spacing w:line="480" w:lineRule="auto"/>
        <w:rPr>
          <w:rFonts w:ascii="Times New Roman" w:hAnsi="Times New Roman" w:cs="Times New Roman"/>
          <w:sz w:val="24"/>
          <w:szCs w:val="24"/>
        </w:rPr>
      </w:pPr>
    </w:p>
    <w:p w14:paraId="6F21267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period</m:t>
            </m:r>
          </m:sub>
        </m:sSub>
      </m:oMath>
      <w:r>
        <w:rPr>
          <w:rFonts w:ascii="Times New Roman" w:hAnsi="Times New Roman" w:cs="Times New Roman"/>
          <w:sz w:val="24"/>
          <w:szCs w:val="24"/>
        </w:rPr>
        <w:t xml:space="preserve"> controls the wavelength of the transformed sin wave (2π is the wave length of an untransformed sin wave),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amplitude</m:t>
            </m:r>
          </m:sub>
        </m:sSub>
      </m:oMath>
      <w:r>
        <w:rPr>
          <w:rFonts w:ascii="Times New Roman" w:hAnsi="Times New Roman" w:cs="Times New Roman"/>
          <w:sz w:val="24"/>
          <w:szCs w:val="24"/>
        </w:rPr>
        <w:t xml:space="preserve"> alters the amplitude of the wave (which has a maximum value of 1 and is symmetrical around 1) and the term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hAnsi="Times New Roman" w:cs="Times New Roman"/>
          <w:sz w:val="24"/>
          <w:szCs w:val="24"/>
        </w:rPr>
        <w:t xml:space="preserve"> is a random uniform variable between 0 and 1, which is used to randomize the position of the sinusoidal recruitment fluctuations among simulations. When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amplitude</m:t>
            </m:r>
          </m:sub>
        </m:sSub>
      </m:oMath>
      <w:r>
        <w:rPr>
          <w:rFonts w:ascii="Times New Roman" w:hAnsi="Times New Roman" w:cs="Times New Roman"/>
          <w:sz w:val="24"/>
          <w:szCs w:val="24"/>
        </w:rPr>
        <w:t xml:space="preserve"> is set to zero or not specified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oMath>
      <w:r>
        <w:rPr>
          <w:rFonts w:ascii="Times New Roman" w:hAnsi="Times New Roman" w:cs="Times New Roman"/>
          <w:sz w:val="24"/>
          <w:szCs w:val="24"/>
        </w:rPr>
        <w:t xml:space="preserve">. The principal purpose of including recruitment regime shifts is to add an additional test of robustness in case there is further need to discriminate among MPs that otherwise perform similarly. </w:t>
      </w:r>
    </w:p>
    <w:p w14:paraId="65CD6E62" w14:textId="77777777" w:rsidR="00EE2677" w:rsidRDefault="00EE2677" w:rsidP="00EE2677">
      <w:pPr>
        <w:spacing w:line="480" w:lineRule="auto"/>
        <w:rPr>
          <w:rFonts w:ascii="Times New Roman" w:hAnsi="Times New Roman" w:cs="Times New Roman"/>
          <w:sz w:val="24"/>
          <w:szCs w:val="24"/>
        </w:rPr>
      </w:pPr>
    </w:p>
    <w:p w14:paraId="151086A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initialize numbers at age (first historical year), the regional numbers at age were calculated according to unfished recruitment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oMath>
      <w:r>
        <w:rPr>
          <w:rFonts w:ascii="Times New Roman" w:hAnsi="Times New Roman" w:cs="Times New Roman"/>
          <w:sz w:val="24"/>
          <w:szCs w:val="24"/>
        </w:rPr>
        <w:t xml:space="preserve">, log-normal recruitment deviations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oMath>
      <w:r>
        <w:rPr>
          <w:rFonts w:ascii="Times New Roman" w:hAnsi="Times New Roman" w:cs="Times New Roman"/>
          <w:sz w:val="24"/>
          <w:szCs w:val="24"/>
        </w:rPr>
        <w:t xml:space="preserve"> the equilibrium fraction of the stock in each area </w:t>
      </w:r>
      <w:r w:rsidRPr="00A2418F">
        <w:rPr>
          <w:rFonts w:ascii="Times New Roman" w:hAnsi="Times New Roman" w:cs="Times New Roman"/>
          <w:i/>
          <w:sz w:val="24"/>
          <w:szCs w:val="24"/>
        </w:rPr>
        <w:t>r</w:t>
      </w:r>
      <w:r>
        <w:rPr>
          <w:rFonts w:ascii="Times New Roman" w:hAnsi="Times New Roman" w:cs="Times New Roman"/>
          <w:sz w:val="24"/>
          <w:szCs w:val="24"/>
        </w:rPr>
        <w:t xml:space="preserve"> under unfished conditions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Pr>
          <w:rFonts w:ascii="Times New Roman" w:hAnsi="Times New Roman" w:cs="Times New Roman"/>
          <w:sz w:val="24"/>
          <w:szCs w:val="24"/>
        </w:rPr>
        <w:t xml:space="preserve"> </w:t>
      </w:r>
    </w:p>
    <w:p w14:paraId="3609D74F" w14:textId="77777777" w:rsidR="00EE2677" w:rsidRDefault="00EE2677" w:rsidP="00EE2677">
      <w:pPr>
        <w:spacing w:line="480" w:lineRule="auto"/>
        <w:rPr>
          <w:rFonts w:ascii="Times New Roman" w:hAnsi="Times New Roman" w:cs="Times New Roman"/>
          <w:sz w:val="24"/>
          <w:szCs w:val="24"/>
        </w:rPr>
      </w:pPr>
    </w:p>
    <w:p w14:paraId="3295BF1A" w14:textId="77777777" w:rsidR="00EE2677" w:rsidRDefault="00EE2677" w:rsidP="00EE2677">
      <w:pPr>
        <w:spacing w:line="480" w:lineRule="auto"/>
        <w:rPr>
          <w:rFonts w:ascii="Times New Roman" w:hAnsi="Times New Roman" w:cs="Times New Roman"/>
          <w:sz w:val="24"/>
          <w:szCs w:val="24"/>
        </w:rPr>
      </w:pPr>
      <w:r w:rsidRPr="00A2418F">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26</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1,a,r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r</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a</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1,i</m:t>
                    </m:r>
                  </m:sub>
                </m:sSub>
              </m:e>
            </m:nary>
          </m:sup>
        </m:sSup>
        <m:r>
          <w:rPr>
            <w:rFonts w:ascii="Cambria Math" w:hAnsi="Cambria Math" w:cs="Times New Roman"/>
            <w:sz w:val="20"/>
            <w:szCs w:val="20"/>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R,y-a</m:t>
            </m:r>
          </m:sub>
        </m:sSub>
      </m:oMath>
    </w:p>
    <w:p w14:paraId="35D11446" w14:textId="77777777" w:rsidR="00EE2677" w:rsidRDefault="00EE2677" w:rsidP="00EE2677">
      <w:pPr>
        <w:spacing w:line="480" w:lineRule="auto"/>
        <w:rPr>
          <w:rFonts w:ascii="Times New Roman" w:hAnsi="Times New Roman" w:cs="Times New Roman"/>
          <w:sz w:val="20"/>
          <w:szCs w:val="20"/>
        </w:rPr>
      </w:pPr>
    </w:p>
    <w:p w14:paraId="31039460"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w</w:t>
      </w:r>
      <w:r w:rsidRPr="00A2418F">
        <w:rPr>
          <w:rFonts w:ascii="Times New Roman" w:hAnsi="Times New Roman" w:cs="Times New Roman"/>
          <w:sz w:val="24"/>
          <w:szCs w:val="24"/>
        </w:rPr>
        <w:t>here</w:t>
      </w:r>
      <w:r w:rsidRPr="00E33366">
        <w:rPr>
          <w:rFonts w:ascii="Times New Roman" w:hAnsi="Times New Roman" w:cs="Times New Roman"/>
          <w:sz w:val="24"/>
          <w:szCs w:val="24"/>
        </w:rPr>
        <w:t xml:space="preserve"> </w:t>
      </w:r>
      <w:r w:rsidRPr="00E33366">
        <w:rPr>
          <w:rFonts w:ascii="Times New Roman" w:hAnsi="Times New Roman" w:cs="Times New Roman"/>
          <w:i/>
          <w:sz w:val="24"/>
          <w:szCs w:val="24"/>
        </w:rPr>
        <w:t>d</w:t>
      </w:r>
      <w:r w:rsidRPr="00E33366">
        <w:rPr>
          <w:rFonts w:ascii="Times New Roman" w:hAnsi="Times New Roman" w:cs="Times New Roman"/>
          <w:i/>
          <w:sz w:val="24"/>
          <w:szCs w:val="24"/>
          <w:vertAlign w:val="subscript"/>
        </w:rPr>
        <w:t>r</w:t>
      </w:r>
      <w:r>
        <w:rPr>
          <w:rFonts w:ascii="Times New Roman" w:hAnsi="Times New Roman" w:cs="Times New Roman"/>
          <w:sz w:val="24"/>
          <w:szCs w:val="24"/>
        </w:rPr>
        <w:t xml:space="preserve"> is found by iteratively multiplying an initial guess for the vector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Pr>
          <w:rFonts w:ascii="Times New Roman" w:hAnsi="Times New Roman" w:cs="Times New Roman"/>
          <w:sz w:val="24"/>
          <w:szCs w:val="24"/>
        </w:rPr>
        <w:t xml:space="preserve"> by the movement matrix until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Pr>
          <w:rFonts w:ascii="Times New Roman" w:hAnsi="Times New Roman" w:cs="Times New Roman"/>
          <w:sz w:val="24"/>
          <w:szCs w:val="24"/>
        </w:rPr>
        <w:t xml:space="preserve"> has converged meeting the condition:</w:t>
      </w:r>
    </w:p>
    <w:p w14:paraId="716003A2" w14:textId="77777777" w:rsidR="00EE2677" w:rsidRDefault="00EE2677" w:rsidP="00EE2677">
      <w:pPr>
        <w:spacing w:line="480" w:lineRule="auto"/>
        <w:rPr>
          <w:rFonts w:ascii="Times New Roman" w:hAnsi="Times New Roman" w:cs="Times New Roman"/>
          <w:sz w:val="24"/>
          <w:szCs w:val="24"/>
        </w:rPr>
      </w:pPr>
    </w:p>
    <w:p w14:paraId="0B78591D"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27</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w:r>
        <w:rPr>
          <w:rFonts w:ascii="Times New Roman" w:hAnsi="Times New Roman" w:cs="Times New Roman"/>
          <w:sz w:val="20"/>
          <w:szCs w:val="20"/>
        </w:rPr>
        <w:t xml:space="preserve">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sidRPr="00A2418F">
        <w:rPr>
          <w:rFonts w:ascii="Times New Roman" w:hAnsi="Times New Roman" w:cs="Times New Roman"/>
          <w:i/>
          <w:sz w:val="24"/>
          <w:szCs w:val="24"/>
        </w:rPr>
        <w:t xml:space="preserve"> </w:t>
      </w:r>
      <w:r>
        <w:rPr>
          <w:rFonts w:ascii="Times New Roman" w:hAnsi="Times New Roman" w:cs="Times New Roman"/>
          <w:i/>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r>
          <w:rPr>
            <w:rFonts w:ascii="Cambria Math" w:hAnsi="Cambria Math" w:cs="Times New Roman"/>
            <w:sz w:val="24"/>
            <w:szCs w:val="24"/>
          </w:rPr>
          <m:t xml:space="preserve"> </m:t>
        </m:r>
      </m:oMath>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p>
    <w:p w14:paraId="22FF595F" w14:textId="77777777" w:rsidR="00EE2677" w:rsidRDefault="00EE2677" w:rsidP="00EE2677">
      <w:pPr>
        <w:suppressAutoHyphens w:val="0"/>
        <w:spacing w:after="160" w:line="259" w:lineRule="auto"/>
        <w:rPr>
          <w:rFonts w:ascii="Times New Roman" w:eastAsiaTheme="minorHAnsi" w:hAnsi="Times New Roman" w:cs="Times New Roman"/>
          <w:color w:val="auto"/>
          <w:sz w:val="24"/>
          <w:szCs w:val="24"/>
        </w:rPr>
      </w:pPr>
    </w:p>
    <w:p w14:paraId="39144EF4"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App.B.1.  Sampled parameters controlling stock dynamics (</w:t>
      </w:r>
      <w:r w:rsidRPr="00336AC3">
        <w:rPr>
          <w:rFonts w:ascii="Times New Roman" w:eastAsiaTheme="minorHAnsi" w:hAnsi="Times New Roman" w:cs="Times New Roman"/>
          <w:i/>
          <w:color w:val="auto"/>
          <w:sz w:val="24"/>
          <w:szCs w:val="24"/>
        </w:rPr>
        <w:t>Stock</w:t>
      </w:r>
      <w:r w:rsidRPr="00336AC3">
        <w:rPr>
          <w:rFonts w:ascii="Times New Roman" w:eastAsiaTheme="minorHAnsi" w:hAnsi="Times New Roman" w:cs="Times New Roman"/>
          <w:color w:val="auto"/>
          <w:sz w:val="24"/>
          <w:szCs w:val="24"/>
        </w:rPr>
        <w:t xml:space="preserve"> object)</w:t>
      </w:r>
    </w:p>
    <w:tbl>
      <w:tblPr>
        <w:tblStyle w:val="TableGrid1"/>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1559"/>
        <w:gridCol w:w="3686"/>
        <w:gridCol w:w="1984"/>
      </w:tblGrid>
      <w:tr w:rsidR="00EE2677" w:rsidRPr="00336AC3" w14:paraId="55E061C8" w14:textId="77777777" w:rsidTr="00485A8E">
        <w:tc>
          <w:tcPr>
            <w:tcW w:w="846" w:type="dxa"/>
            <w:tcBorders>
              <w:top w:val="single" w:sz="4" w:space="0" w:color="auto"/>
              <w:bottom w:val="single" w:sz="4" w:space="0" w:color="auto"/>
            </w:tcBorders>
            <w:vAlign w:val="center"/>
          </w:tcPr>
          <w:p w14:paraId="5B25BE61"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1559" w:type="dxa"/>
            <w:tcBorders>
              <w:top w:val="single" w:sz="4" w:space="0" w:color="auto"/>
              <w:bottom w:val="single" w:sz="4" w:space="0" w:color="auto"/>
            </w:tcBorders>
            <w:vAlign w:val="center"/>
          </w:tcPr>
          <w:p w14:paraId="520583FA"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Controls:</w:t>
            </w:r>
          </w:p>
        </w:tc>
        <w:tc>
          <w:tcPr>
            <w:tcW w:w="3686" w:type="dxa"/>
            <w:tcBorders>
              <w:top w:val="single" w:sz="4" w:space="0" w:color="auto"/>
              <w:bottom w:val="single" w:sz="4" w:space="0" w:color="auto"/>
            </w:tcBorders>
            <w:vAlign w:val="center"/>
          </w:tcPr>
          <w:p w14:paraId="38A4E783"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984" w:type="dxa"/>
            <w:tcBorders>
              <w:top w:val="single" w:sz="4" w:space="0" w:color="auto"/>
              <w:bottom w:val="single" w:sz="4" w:space="0" w:color="auto"/>
            </w:tcBorders>
            <w:vAlign w:val="center"/>
          </w:tcPr>
          <w:p w14:paraId="29525054"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3254FB6D" w14:textId="77777777" w:rsidTr="00485A8E">
        <w:tc>
          <w:tcPr>
            <w:tcW w:w="846" w:type="dxa"/>
            <w:tcBorders>
              <w:top w:val="single" w:sz="4" w:space="0" w:color="auto"/>
            </w:tcBorders>
            <w:vAlign w:val="center"/>
          </w:tcPr>
          <w:p w14:paraId="1C14297F" w14:textId="77777777" w:rsidR="00EE2677" w:rsidRPr="00336AC3" w:rsidRDefault="00EE2677" w:rsidP="00485A8E">
            <w:pPr>
              <w:suppressAutoHyphens w:val="0"/>
              <w:spacing w:after="0" w:line="240" w:lineRule="auto"/>
              <w:jc w:val="center"/>
              <w:rPr>
                <w:rFonts w:asciiTheme="minorHAnsi" w:eastAsiaTheme="minorHAnsi" w:hAnsiTheme="minorHAnsi"/>
                <w:i/>
                <w:color w:val="auto"/>
                <w:sz w:val="20"/>
                <w:szCs w:val="20"/>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v</m:t>
                    </m:r>
                  </m:sub>
                </m:sSub>
              </m:oMath>
            </m:oMathPara>
          </w:p>
        </w:tc>
        <w:tc>
          <w:tcPr>
            <w:tcW w:w="1559" w:type="dxa"/>
            <w:tcBorders>
              <w:top w:val="single" w:sz="4" w:space="0" w:color="auto"/>
            </w:tcBorders>
            <w:vAlign w:val="center"/>
          </w:tcPr>
          <w:p w14:paraId="4C88BFE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 viscosity</w:t>
            </w:r>
          </w:p>
        </w:tc>
        <w:tc>
          <w:tcPr>
            <w:tcW w:w="3686" w:type="dxa"/>
            <w:tcBorders>
              <w:top w:val="single" w:sz="4" w:space="0" w:color="auto"/>
            </w:tcBorders>
            <w:vAlign w:val="center"/>
          </w:tcPr>
          <w:p w14:paraId="353802A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Mean probability of individuals staying in the same area between years</w:t>
            </w:r>
          </w:p>
        </w:tc>
        <w:tc>
          <w:tcPr>
            <w:tcW w:w="1984" w:type="dxa"/>
            <w:tcBorders>
              <w:top w:val="single" w:sz="4" w:space="0" w:color="auto"/>
            </w:tcBorders>
            <w:vAlign w:val="center"/>
          </w:tcPr>
          <w:p w14:paraId="40CA777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Stock@Prob_staying</w:t>
            </w:r>
          </w:p>
        </w:tc>
      </w:tr>
      <w:tr w:rsidR="00EE2677" w:rsidRPr="00336AC3" w14:paraId="7A7842DD" w14:textId="77777777" w:rsidTr="00485A8E">
        <w:tc>
          <w:tcPr>
            <w:tcW w:w="846" w:type="dxa"/>
            <w:vAlign w:val="center"/>
          </w:tcPr>
          <w:p w14:paraId="013E421E" w14:textId="77777777" w:rsidR="00EE2677" w:rsidRPr="00336AC3" w:rsidRDefault="00EE2677" w:rsidP="00485A8E">
            <w:pPr>
              <w:suppressAutoHyphens w:val="0"/>
              <w:spacing w:after="0" w:line="240" w:lineRule="auto"/>
              <w:jc w:val="center"/>
              <w:rPr>
                <w:rFonts w:asciiTheme="minorHAnsi" w:eastAsiaTheme="minorHAnsi" w:hAnsiTheme="minorHAnsi"/>
                <w:i/>
                <w:color w:val="auto"/>
                <w:sz w:val="20"/>
                <w:szCs w:val="20"/>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d</m:t>
                    </m:r>
                  </m:sub>
                </m:sSub>
              </m:oMath>
            </m:oMathPara>
          </w:p>
        </w:tc>
        <w:tc>
          <w:tcPr>
            <w:tcW w:w="1559" w:type="dxa"/>
            <w:vAlign w:val="center"/>
          </w:tcPr>
          <w:p w14:paraId="4C7B313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Spatial distribution</w:t>
            </w:r>
          </w:p>
        </w:tc>
        <w:tc>
          <w:tcPr>
            <w:tcW w:w="3686" w:type="dxa"/>
            <w:vAlign w:val="center"/>
          </w:tcPr>
          <w:p w14:paraId="2D1D082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Unfished fraction of individuals in each area</w:t>
            </w:r>
          </w:p>
        </w:tc>
        <w:tc>
          <w:tcPr>
            <w:tcW w:w="1984" w:type="dxa"/>
            <w:vAlign w:val="center"/>
          </w:tcPr>
          <w:p w14:paraId="4DCE329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Stock@Frac_area_1   (2 area model)</w:t>
            </w:r>
          </w:p>
        </w:tc>
      </w:tr>
      <w:tr w:rsidR="00EE2677" w:rsidRPr="00336AC3" w14:paraId="39D66B56" w14:textId="77777777" w:rsidTr="00485A8E">
        <w:tc>
          <w:tcPr>
            <w:tcW w:w="846" w:type="dxa"/>
            <w:tcBorders>
              <w:bottom w:val="single" w:sz="4" w:space="0" w:color="auto"/>
            </w:tcBorders>
            <w:vAlign w:val="center"/>
          </w:tcPr>
          <w:p w14:paraId="72AA2154" w14:textId="77777777" w:rsidR="00EE2677" w:rsidRPr="00336AC3" w:rsidRDefault="00EE2677" w:rsidP="00485A8E">
            <w:pPr>
              <w:suppressAutoHyphens w:val="0"/>
              <w:spacing w:after="0" w:line="240" w:lineRule="auto"/>
              <w:jc w:val="center"/>
              <w:rPr>
                <w:rFonts w:eastAsia="Calibri" w:cs="Times New Roman"/>
                <w:i/>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t>
                    </m:r>
                  </m:sub>
                </m:sSub>
              </m:oMath>
            </m:oMathPara>
          </w:p>
        </w:tc>
        <w:tc>
          <w:tcPr>
            <w:tcW w:w="1559" w:type="dxa"/>
            <w:tcBorders>
              <w:bottom w:val="single" w:sz="4" w:space="0" w:color="auto"/>
            </w:tcBorders>
            <w:vAlign w:val="center"/>
          </w:tcPr>
          <w:p w14:paraId="03CD75E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Area size</w:t>
            </w:r>
          </w:p>
        </w:tc>
        <w:tc>
          <w:tcPr>
            <w:tcW w:w="3686" w:type="dxa"/>
            <w:tcBorders>
              <w:bottom w:val="single" w:sz="4" w:space="0" w:color="auto"/>
            </w:tcBorders>
            <w:vAlign w:val="center"/>
          </w:tcPr>
          <w:p w14:paraId="7C30BF0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Geographical size of each area</w:t>
            </w:r>
          </w:p>
        </w:tc>
        <w:tc>
          <w:tcPr>
            <w:tcW w:w="1984" w:type="dxa"/>
            <w:tcBorders>
              <w:bottom w:val="single" w:sz="4" w:space="0" w:color="auto"/>
            </w:tcBorders>
            <w:vAlign w:val="center"/>
          </w:tcPr>
          <w:p w14:paraId="751E9FB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Stock@Size_area_1</w:t>
            </w:r>
          </w:p>
          <w:p w14:paraId="32E2976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(2 area model)</w:t>
            </w:r>
          </w:p>
        </w:tc>
      </w:tr>
      <w:tr w:rsidR="00EE2677" w:rsidRPr="00336AC3" w14:paraId="436E62E7" w14:textId="77777777" w:rsidTr="00485A8E">
        <w:tc>
          <w:tcPr>
            <w:tcW w:w="846" w:type="dxa"/>
            <w:tcBorders>
              <w:top w:val="single" w:sz="4" w:space="0" w:color="auto"/>
            </w:tcBorders>
            <w:vAlign w:val="center"/>
          </w:tcPr>
          <w:p w14:paraId="71E088D2"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M</m:t>
                    </m:r>
                  </m:e>
                </m:acc>
              </m:oMath>
            </m:oMathPara>
          </w:p>
        </w:tc>
        <w:tc>
          <w:tcPr>
            <w:tcW w:w="1559" w:type="dxa"/>
            <w:tcBorders>
              <w:top w:val="single" w:sz="4" w:space="0" w:color="auto"/>
            </w:tcBorders>
            <w:vAlign w:val="center"/>
          </w:tcPr>
          <w:p w14:paraId="4DEDE48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Natural mortality </w:t>
            </w:r>
          </w:p>
        </w:tc>
        <w:tc>
          <w:tcPr>
            <w:tcW w:w="3686" w:type="dxa"/>
            <w:tcBorders>
              <w:top w:val="single" w:sz="4" w:space="0" w:color="auto"/>
            </w:tcBorders>
            <w:vAlign w:val="center"/>
          </w:tcPr>
          <w:p w14:paraId="3A654C8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Mean instantaneous natural mortality rate of mature individuals in the current year </w:t>
            </w:r>
          </w:p>
        </w:tc>
        <w:tc>
          <w:tcPr>
            <w:tcW w:w="1984" w:type="dxa"/>
            <w:tcBorders>
              <w:top w:val="single" w:sz="4" w:space="0" w:color="auto"/>
            </w:tcBorders>
            <w:vAlign w:val="center"/>
          </w:tcPr>
          <w:p w14:paraId="5B360BC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w:t>
            </w:r>
          </w:p>
        </w:tc>
      </w:tr>
      <w:tr w:rsidR="00EE2677" w:rsidRPr="00336AC3" w14:paraId="50CBD390" w14:textId="77777777" w:rsidTr="00485A8E">
        <w:tc>
          <w:tcPr>
            <w:tcW w:w="846" w:type="dxa"/>
            <w:vAlign w:val="center"/>
          </w:tcPr>
          <w:p w14:paraId="7CD505B1" w14:textId="77777777" w:rsidR="00EE2677" w:rsidRPr="00336AC3" w:rsidRDefault="00EE2677" w:rsidP="00485A8E">
            <w:pPr>
              <w:suppressAutoHyphens w:val="0"/>
              <w:spacing w:after="0" w:line="240" w:lineRule="auto"/>
              <w:jc w:val="center"/>
              <w:rPr>
                <w:rFonts w:eastAsia="Calibri" w:cs="Times New Roman"/>
                <w:i/>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oMath>
            </m:oMathPara>
          </w:p>
        </w:tc>
        <w:tc>
          <w:tcPr>
            <w:tcW w:w="1559" w:type="dxa"/>
            <w:vAlign w:val="center"/>
          </w:tcPr>
          <w:p w14:paraId="134845F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Post release mortality rate</w:t>
            </w:r>
          </w:p>
        </w:tc>
        <w:tc>
          <w:tcPr>
            <w:tcW w:w="3686" w:type="dxa"/>
            <w:vAlign w:val="center"/>
          </w:tcPr>
          <w:p w14:paraId="56B11FD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Fraction of released fish that die (size independent)</w:t>
            </w:r>
          </w:p>
        </w:tc>
        <w:tc>
          <w:tcPr>
            <w:tcW w:w="1984" w:type="dxa"/>
            <w:vAlign w:val="center"/>
          </w:tcPr>
          <w:p w14:paraId="6420939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Stock@Fdisc</w:t>
            </w:r>
          </w:p>
        </w:tc>
      </w:tr>
      <w:tr w:rsidR="00EE2677" w:rsidRPr="00336AC3" w14:paraId="295D44C9" w14:textId="77777777" w:rsidTr="00485A8E">
        <w:tc>
          <w:tcPr>
            <w:tcW w:w="846" w:type="dxa"/>
            <w:tcBorders>
              <w:bottom w:val="single" w:sz="4" w:space="0" w:color="auto"/>
            </w:tcBorders>
            <w:vAlign w:val="center"/>
          </w:tcPr>
          <w:p w14:paraId="368019DF"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m:t>
                    </m:r>
                  </m:sub>
                </m:sSub>
              </m:oMath>
            </m:oMathPara>
          </w:p>
        </w:tc>
        <w:tc>
          <w:tcPr>
            <w:tcW w:w="1559" w:type="dxa"/>
            <w:tcBorders>
              <w:bottom w:val="single" w:sz="4" w:space="0" w:color="auto"/>
            </w:tcBorders>
            <w:vAlign w:val="center"/>
          </w:tcPr>
          <w:p w14:paraId="6B6D62B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 gradient</w:t>
            </w:r>
          </w:p>
        </w:tc>
        <w:tc>
          <w:tcPr>
            <w:tcW w:w="3686" w:type="dxa"/>
            <w:tcBorders>
              <w:bottom w:val="single" w:sz="4" w:space="0" w:color="auto"/>
            </w:tcBorders>
            <w:vAlign w:val="center"/>
          </w:tcPr>
          <w:p w14:paraId="5E70029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 xml:space="preserve">Per cent </w:t>
            </w:r>
            <w:r w:rsidRPr="00336AC3">
              <w:rPr>
                <w:rFonts w:asciiTheme="minorHAnsi" w:eastAsiaTheme="minorHAnsi" w:hAnsiTheme="minorHAnsi"/>
                <w:color w:val="auto"/>
                <w:sz w:val="20"/>
                <w:szCs w:val="20"/>
              </w:rPr>
              <w:t>annual change in natural mortality rate</w:t>
            </w:r>
          </w:p>
        </w:tc>
        <w:tc>
          <w:tcPr>
            <w:tcW w:w="1984" w:type="dxa"/>
            <w:tcBorders>
              <w:bottom w:val="single" w:sz="4" w:space="0" w:color="auto"/>
            </w:tcBorders>
            <w:vAlign w:val="center"/>
          </w:tcPr>
          <w:p w14:paraId="0A20DA2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Stock@Mgrad</w:t>
            </w:r>
          </w:p>
        </w:tc>
      </w:tr>
      <w:tr w:rsidR="00EE2677" w:rsidRPr="00336AC3" w14:paraId="1F3F028B" w14:textId="77777777" w:rsidTr="00485A8E">
        <w:tc>
          <w:tcPr>
            <w:tcW w:w="846" w:type="dxa"/>
            <w:tcBorders>
              <w:top w:val="single" w:sz="4" w:space="0" w:color="auto"/>
            </w:tcBorders>
            <w:vAlign w:val="center"/>
          </w:tcPr>
          <w:p w14:paraId="7A24A536"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MW</m:t>
                    </m:r>
                  </m:sub>
                </m:sSub>
              </m:oMath>
            </m:oMathPara>
          </w:p>
        </w:tc>
        <w:tc>
          <w:tcPr>
            <w:tcW w:w="1559" w:type="dxa"/>
            <w:tcBorders>
              <w:top w:val="single" w:sz="4" w:space="0" w:color="auto"/>
            </w:tcBorders>
            <w:vAlign w:val="center"/>
          </w:tcPr>
          <w:p w14:paraId="6AE312C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Declining M with increasing weight</w:t>
            </w:r>
          </w:p>
        </w:tc>
        <w:tc>
          <w:tcPr>
            <w:tcW w:w="3686" w:type="dxa"/>
            <w:tcBorders>
              <w:top w:val="single" w:sz="4" w:space="0" w:color="auto"/>
            </w:tcBorders>
            <w:vAlign w:val="center"/>
          </w:tcPr>
          <w:p w14:paraId="245480C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Exponential parameter controlling the relationship between natural mortality rate at age and weight at age</w:t>
            </w:r>
          </w:p>
        </w:tc>
        <w:tc>
          <w:tcPr>
            <w:tcW w:w="1984" w:type="dxa"/>
            <w:tcBorders>
              <w:top w:val="single" w:sz="4" w:space="0" w:color="auto"/>
            </w:tcBorders>
            <w:vAlign w:val="center"/>
          </w:tcPr>
          <w:p w14:paraId="58DC874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Stock@Mexp</w:t>
            </w:r>
          </w:p>
        </w:tc>
      </w:tr>
      <w:tr w:rsidR="00EE2677" w:rsidRPr="00336AC3" w14:paraId="58A183B4" w14:textId="77777777" w:rsidTr="00485A8E">
        <w:tc>
          <w:tcPr>
            <w:tcW w:w="846" w:type="dxa"/>
            <w:vAlign w:val="center"/>
          </w:tcPr>
          <w:p w14:paraId="4F514E1C"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oMath>
            </m:oMathPara>
          </w:p>
        </w:tc>
        <w:tc>
          <w:tcPr>
            <w:tcW w:w="1559" w:type="dxa"/>
            <w:vAlign w:val="center"/>
          </w:tcPr>
          <w:p w14:paraId="7D2E6A2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Maximum length </w:t>
            </w:r>
          </w:p>
        </w:tc>
        <w:tc>
          <w:tcPr>
            <w:tcW w:w="3686" w:type="dxa"/>
            <w:vAlign w:val="center"/>
          </w:tcPr>
          <w:p w14:paraId="78AC30A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Mean maximum length in current year </w:t>
            </w:r>
          </w:p>
        </w:tc>
        <w:tc>
          <w:tcPr>
            <w:tcW w:w="1984" w:type="dxa"/>
            <w:vAlign w:val="center"/>
          </w:tcPr>
          <w:p w14:paraId="00D3CE6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Stock@Linf</w:t>
            </w:r>
          </w:p>
        </w:tc>
      </w:tr>
      <w:tr w:rsidR="00EE2677" w:rsidRPr="00336AC3" w14:paraId="569B9A3A" w14:textId="77777777" w:rsidTr="00485A8E">
        <w:tc>
          <w:tcPr>
            <w:tcW w:w="846" w:type="dxa"/>
            <w:tcBorders>
              <w:bottom w:val="single" w:sz="4" w:space="0" w:color="auto"/>
            </w:tcBorders>
            <w:vAlign w:val="center"/>
          </w:tcPr>
          <w:p w14:paraId="47468521"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oMath>
            </m:oMathPara>
          </w:p>
        </w:tc>
        <w:tc>
          <w:tcPr>
            <w:tcW w:w="1559" w:type="dxa"/>
            <w:tcBorders>
              <w:bottom w:val="single" w:sz="4" w:space="0" w:color="auto"/>
            </w:tcBorders>
            <w:vAlign w:val="center"/>
          </w:tcPr>
          <w:p w14:paraId="776E282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Maximum length gradient</w:t>
            </w:r>
          </w:p>
        </w:tc>
        <w:tc>
          <w:tcPr>
            <w:tcW w:w="3686" w:type="dxa"/>
            <w:tcBorders>
              <w:bottom w:val="single" w:sz="4" w:space="0" w:color="auto"/>
            </w:tcBorders>
            <w:vAlign w:val="center"/>
          </w:tcPr>
          <w:p w14:paraId="5806CF2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Per</w:t>
            </w:r>
            <w:r>
              <w:rPr>
                <w:rFonts w:asciiTheme="minorHAnsi" w:eastAsiaTheme="minorHAnsi" w:hAnsiTheme="minorHAnsi"/>
                <w:color w:val="auto"/>
                <w:sz w:val="20"/>
                <w:szCs w:val="20"/>
              </w:rPr>
              <w:t xml:space="preserve"> </w:t>
            </w:r>
            <w:r w:rsidRPr="00336AC3">
              <w:rPr>
                <w:rFonts w:asciiTheme="minorHAnsi" w:eastAsiaTheme="minorHAnsi" w:hAnsiTheme="minorHAnsi"/>
                <w:color w:val="auto"/>
                <w:sz w:val="20"/>
                <w:szCs w:val="20"/>
              </w:rPr>
              <w:t>cent annual change in maximum length</w:t>
            </w:r>
          </w:p>
        </w:tc>
        <w:tc>
          <w:tcPr>
            <w:tcW w:w="1984" w:type="dxa"/>
            <w:tcBorders>
              <w:bottom w:val="single" w:sz="4" w:space="0" w:color="auto"/>
            </w:tcBorders>
            <w:vAlign w:val="center"/>
          </w:tcPr>
          <w:p w14:paraId="184628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Stock@Linfgrad</w:t>
            </w:r>
          </w:p>
        </w:tc>
      </w:tr>
      <w:tr w:rsidR="00EE2677" w:rsidRPr="00336AC3" w14:paraId="7E34F13F" w14:textId="77777777" w:rsidTr="00485A8E">
        <w:tc>
          <w:tcPr>
            <w:tcW w:w="846" w:type="dxa"/>
            <w:tcBorders>
              <w:top w:val="single" w:sz="4" w:space="0" w:color="auto"/>
            </w:tcBorders>
            <w:vAlign w:val="center"/>
          </w:tcPr>
          <w:p w14:paraId="2A789663" w14:textId="77777777" w:rsidR="00EE2677" w:rsidRPr="00336AC3" w:rsidRDefault="00EE2677" w:rsidP="00485A8E">
            <w:pPr>
              <w:suppressAutoHyphens w:val="0"/>
              <w:spacing w:after="0" w:line="240" w:lineRule="auto"/>
              <w:jc w:val="center"/>
              <w:rPr>
                <w:rFonts w:eastAsia="Calibri" w:cs="Times New Roman"/>
                <w:sz w:val="20"/>
                <w:szCs w:val="20"/>
              </w:rPr>
            </w:pPr>
            <m:oMathPara>
              <m:oMath>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oMath>
            </m:oMathPara>
          </w:p>
        </w:tc>
        <w:tc>
          <w:tcPr>
            <w:tcW w:w="1559" w:type="dxa"/>
            <w:tcBorders>
              <w:top w:val="single" w:sz="4" w:space="0" w:color="auto"/>
            </w:tcBorders>
            <w:vAlign w:val="center"/>
          </w:tcPr>
          <w:p w14:paraId="6F2E1C5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Growth rate</w:t>
            </w:r>
          </w:p>
        </w:tc>
        <w:tc>
          <w:tcPr>
            <w:tcW w:w="3686" w:type="dxa"/>
            <w:tcBorders>
              <w:top w:val="single" w:sz="4" w:space="0" w:color="auto"/>
            </w:tcBorders>
            <w:vAlign w:val="center"/>
          </w:tcPr>
          <w:p w14:paraId="570247A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von Bertalanffy growth parameter</w:t>
            </w:r>
            <w:r w:rsidRPr="00336AC3">
              <w:rPr>
                <w:rFonts w:asciiTheme="minorHAnsi" w:eastAsiaTheme="minorHAnsi" w:hAnsiTheme="minorHAnsi"/>
                <w:i/>
                <w:color w:val="auto"/>
                <w:sz w:val="20"/>
                <w:szCs w:val="20"/>
              </w:rPr>
              <w:t xml:space="preserve"> </w:t>
            </w:r>
            <w:r w:rsidRPr="00336AC3">
              <w:rPr>
                <w:rFonts w:asciiTheme="minorHAnsi" w:eastAsiaTheme="minorHAnsi" w:hAnsiTheme="minorHAnsi" w:cstheme="minorHAnsi"/>
                <w:i/>
                <w:color w:val="auto"/>
                <w:sz w:val="20"/>
                <w:szCs w:val="20"/>
              </w:rPr>
              <w:t>κ</w:t>
            </w:r>
            <w:r w:rsidRPr="00336AC3">
              <w:rPr>
                <w:rFonts w:asciiTheme="minorHAnsi" w:eastAsiaTheme="minorHAnsi" w:hAnsiTheme="minorHAnsi"/>
                <w:color w:val="auto"/>
                <w:sz w:val="20"/>
                <w:szCs w:val="20"/>
              </w:rPr>
              <w:t xml:space="preserve"> in current year</w:t>
            </w:r>
          </w:p>
        </w:tc>
        <w:tc>
          <w:tcPr>
            <w:tcW w:w="1984" w:type="dxa"/>
            <w:tcBorders>
              <w:top w:val="single" w:sz="4" w:space="0" w:color="auto"/>
            </w:tcBorders>
            <w:vAlign w:val="center"/>
          </w:tcPr>
          <w:p w14:paraId="0D83392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Stock@K</w:t>
            </w:r>
          </w:p>
        </w:tc>
      </w:tr>
      <w:tr w:rsidR="00EE2677" w:rsidRPr="00336AC3" w14:paraId="012D4C73" w14:textId="77777777" w:rsidTr="00485A8E">
        <w:tc>
          <w:tcPr>
            <w:tcW w:w="846" w:type="dxa"/>
            <w:vAlign w:val="center"/>
          </w:tcPr>
          <w:p w14:paraId="5017FACB" w14:textId="77777777" w:rsidR="00EE2677" w:rsidRPr="00336AC3" w:rsidRDefault="00EE2677" w:rsidP="00485A8E">
            <w:pPr>
              <w:suppressAutoHyphens w:val="0"/>
              <w:spacing w:after="0" w:line="240" w:lineRule="auto"/>
              <w:jc w:val="center"/>
              <w:rPr>
                <w:rFonts w:eastAsia="Calibri" w:cs="Times New Roman"/>
                <w:i/>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m:oMathPara>
          </w:p>
        </w:tc>
        <w:tc>
          <w:tcPr>
            <w:tcW w:w="1559" w:type="dxa"/>
            <w:vAlign w:val="center"/>
          </w:tcPr>
          <w:p w14:paraId="42FD0FCB" w14:textId="77777777" w:rsidR="00EE2677" w:rsidRPr="00336AC3" w:rsidRDefault="00EE2677" w:rsidP="00485A8E">
            <w:pPr>
              <w:suppressAutoHyphens w:val="0"/>
              <w:spacing w:after="0" w:line="240" w:lineRule="auto"/>
              <w:rPr>
                <w:rFonts w:eastAsia="Calibri" w:cs="Times New Roman"/>
                <w:color w:val="auto"/>
                <w:sz w:val="20"/>
                <w:szCs w:val="20"/>
              </w:rPr>
            </w:pPr>
            <w:r w:rsidRPr="00336AC3">
              <w:rPr>
                <w:rFonts w:eastAsia="Calibri" w:cs="Times New Roman"/>
                <w:color w:val="auto"/>
                <w:sz w:val="20"/>
                <w:szCs w:val="20"/>
              </w:rPr>
              <w:t>Age at zero length</w:t>
            </w:r>
          </w:p>
        </w:tc>
        <w:tc>
          <w:tcPr>
            <w:tcW w:w="3686" w:type="dxa"/>
            <w:vAlign w:val="center"/>
          </w:tcPr>
          <w:p w14:paraId="0153B49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Theoretical parameter of the von Bertalanffy growth model</w:t>
            </w:r>
          </w:p>
        </w:tc>
        <w:tc>
          <w:tcPr>
            <w:tcW w:w="1984" w:type="dxa"/>
            <w:vAlign w:val="center"/>
          </w:tcPr>
          <w:p w14:paraId="0344CB0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Stock@t0</w:t>
            </w:r>
          </w:p>
        </w:tc>
      </w:tr>
      <w:tr w:rsidR="00EE2677" w:rsidRPr="00336AC3" w14:paraId="7203F6EF" w14:textId="77777777" w:rsidTr="00485A8E">
        <w:tc>
          <w:tcPr>
            <w:tcW w:w="846" w:type="dxa"/>
            <w:tcBorders>
              <w:bottom w:val="single" w:sz="4" w:space="0" w:color="auto"/>
            </w:tcBorders>
            <w:vAlign w:val="center"/>
          </w:tcPr>
          <w:p w14:paraId="41DA7748"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oMath>
            </m:oMathPara>
          </w:p>
        </w:tc>
        <w:tc>
          <w:tcPr>
            <w:tcW w:w="1559" w:type="dxa"/>
            <w:tcBorders>
              <w:bottom w:val="single" w:sz="4" w:space="0" w:color="auto"/>
            </w:tcBorders>
            <w:vAlign w:val="center"/>
          </w:tcPr>
          <w:p w14:paraId="751EE9C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
              <m:r>
                <w:rPr>
                  <w:rFonts w:ascii="Cambria Math" w:eastAsiaTheme="minorHAnsi" w:hAnsi="Cambria Math" w:cs="Times New Roman"/>
                  <w:color w:val="auto"/>
                  <w:sz w:val="20"/>
                  <w:szCs w:val="20"/>
                </w:rPr>
                <m:t>κ</m:t>
              </m:r>
            </m:oMath>
            <w:r w:rsidRPr="00336AC3">
              <w:rPr>
                <w:rFonts w:asciiTheme="minorHAnsi" w:eastAsiaTheme="minorHAnsi" w:hAnsiTheme="minorHAnsi" w:cstheme="minorHAnsi"/>
                <w:color w:val="auto"/>
                <w:sz w:val="20"/>
                <w:szCs w:val="20"/>
              </w:rPr>
              <w:t xml:space="preserve"> gradient</w:t>
            </w:r>
          </w:p>
        </w:tc>
        <w:tc>
          <w:tcPr>
            <w:tcW w:w="3686" w:type="dxa"/>
            <w:tcBorders>
              <w:bottom w:val="single" w:sz="4" w:space="0" w:color="auto"/>
            </w:tcBorders>
            <w:vAlign w:val="center"/>
          </w:tcPr>
          <w:p w14:paraId="3DFA7C4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Per cent</w:t>
            </w:r>
            <w:r w:rsidRPr="00336AC3">
              <w:rPr>
                <w:rFonts w:asciiTheme="minorHAnsi" w:eastAsiaTheme="minorHAnsi" w:hAnsiTheme="minorHAnsi"/>
                <w:color w:val="auto"/>
                <w:sz w:val="20"/>
                <w:szCs w:val="20"/>
              </w:rPr>
              <w:t xml:space="preserve"> annual change in growth rate</w:t>
            </w:r>
          </w:p>
        </w:tc>
        <w:tc>
          <w:tcPr>
            <w:tcW w:w="1984" w:type="dxa"/>
            <w:tcBorders>
              <w:bottom w:val="single" w:sz="4" w:space="0" w:color="auto"/>
            </w:tcBorders>
            <w:vAlign w:val="center"/>
          </w:tcPr>
          <w:p w14:paraId="4D7DE69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Stock@Kgrad</w:t>
            </w:r>
          </w:p>
        </w:tc>
      </w:tr>
      <w:tr w:rsidR="00EE2677" w:rsidRPr="00336AC3" w14:paraId="7917192B" w14:textId="77777777" w:rsidTr="00485A8E">
        <w:tc>
          <w:tcPr>
            <w:tcW w:w="846" w:type="dxa"/>
            <w:tcBorders>
              <w:top w:val="single" w:sz="4" w:space="0" w:color="auto"/>
            </w:tcBorders>
            <w:vAlign w:val="center"/>
          </w:tcPr>
          <w:p w14:paraId="1D2524FD"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m:t>
                    </m:r>
                  </m:sub>
                </m:sSub>
              </m:oMath>
            </m:oMathPara>
          </w:p>
        </w:tc>
        <w:tc>
          <w:tcPr>
            <w:tcW w:w="1559" w:type="dxa"/>
            <w:tcBorders>
              <w:top w:val="single" w:sz="4" w:space="0" w:color="auto"/>
            </w:tcBorders>
            <w:vAlign w:val="center"/>
          </w:tcPr>
          <w:p w14:paraId="3508C29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Maturity</w:t>
            </w:r>
          </w:p>
        </w:tc>
        <w:tc>
          <w:tcPr>
            <w:tcW w:w="3686" w:type="dxa"/>
            <w:tcBorders>
              <w:top w:val="single" w:sz="4" w:space="0" w:color="auto"/>
            </w:tcBorders>
            <w:vAlign w:val="center"/>
          </w:tcPr>
          <w:p w14:paraId="2C1F16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Length at 50% maturity </w:t>
            </w:r>
          </w:p>
        </w:tc>
        <w:tc>
          <w:tcPr>
            <w:tcW w:w="1984" w:type="dxa"/>
            <w:tcBorders>
              <w:top w:val="single" w:sz="4" w:space="0" w:color="auto"/>
            </w:tcBorders>
            <w:vAlign w:val="center"/>
          </w:tcPr>
          <w:p w14:paraId="3FBE0D7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br/>
              <w:t>Stock@L50</w:t>
            </w:r>
          </w:p>
        </w:tc>
      </w:tr>
      <w:tr w:rsidR="00EE2677" w:rsidRPr="00336AC3" w14:paraId="2D5BA164" w14:textId="77777777" w:rsidTr="00485A8E">
        <w:tc>
          <w:tcPr>
            <w:tcW w:w="846" w:type="dxa"/>
            <w:vAlign w:val="center"/>
          </w:tcPr>
          <w:p w14:paraId="062D7465"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l50_95</m:t>
                    </m:r>
                  </m:sub>
                </m:sSub>
              </m:oMath>
            </m:oMathPara>
          </w:p>
        </w:tc>
        <w:tc>
          <w:tcPr>
            <w:tcW w:w="1559" w:type="dxa"/>
            <w:vAlign w:val="center"/>
          </w:tcPr>
          <w:p w14:paraId="18D6FE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Maturity</w:t>
            </w:r>
          </w:p>
        </w:tc>
        <w:tc>
          <w:tcPr>
            <w:tcW w:w="3686" w:type="dxa"/>
            <w:vAlign w:val="center"/>
          </w:tcPr>
          <w:p w14:paraId="0AE34E5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 increment to 95% maturity</w:t>
            </w:r>
          </w:p>
        </w:tc>
        <w:tc>
          <w:tcPr>
            <w:tcW w:w="1984" w:type="dxa"/>
            <w:vAlign w:val="center"/>
          </w:tcPr>
          <w:p w14:paraId="4D400DB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Stock@L50_95</w:t>
            </w:r>
          </w:p>
        </w:tc>
      </w:tr>
      <w:tr w:rsidR="00EE2677" w:rsidRPr="00336AC3" w14:paraId="41E0BA7F" w14:textId="77777777" w:rsidTr="00485A8E">
        <w:tc>
          <w:tcPr>
            <w:tcW w:w="846" w:type="dxa"/>
            <w:tcBorders>
              <w:bottom w:val="single" w:sz="4" w:space="0" w:color="auto"/>
            </w:tcBorders>
            <w:vAlign w:val="center"/>
          </w:tcPr>
          <w:p w14:paraId="2F4B46BB" w14:textId="77777777" w:rsidR="00EE2677" w:rsidRPr="00336AC3" w:rsidRDefault="00EE2677" w:rsidP="00485A8E">
            <w:pPr>
              <w:suppressAutoHyphens w:val="0"/>
              <w:spacing w:after="0" w:line="240" w:lineRule="auto"/>
              <w:jc w:val="center"/>
              <w:rPr>
                <w:rFonts w:eastAsia="Calibri" w:cs="Times New Roman"/>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h</m:t>
                    </m:r>
                  </m:e>
                </m:acc>
              </m:oMath>
            </m:oMathPara>
          </w:p>
        </w:tc>
        <w:tc>
          <w:tcPr>
            <w:tcW w:w="1559" w:type="dxa"/>
            <w:tcBorders>
              <w:bottom w:val="single" w:sz="4" w:space="0" w:color="auto"/>
            </w:tcBorders>
            <w:vAlign w:val="center"/>
          </w:tcPr>
          <w:p w14:paraId="75E53FC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Steepness</w:t>
            </w:r>
          </w:p>
        </w:tc>
        <w:tc>
          <w:tcPr>
            <w:tcW w:w="3686" w:type="dxa"/>
            <w:tcBorders>
              <w:bottom w:val="single" w:sz="4" w:space="0" w:color="auto"/>
            </w:tcBorders>
            <w:vAlign w:val="center"/>
          </w:tcPr>
          <w:p w14:paraId="76CBEEC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The fraction of unfished recruitment at 1/5 unfished spawning biomass (Beverton-Holt)</w:t>
            </w:r>
          </w:p>
        </w:tc>
        <w:tc>
          <w:tcPr>
            <w:tcW w:w="1984" w:type="dxa"/>
            <w:tcBorders>
              <w:bottom w:val="single" w:sz="4" w:space="0" w:color="auto"/>
            </w:tcBorders>
            <w:vAlign w:val="center"/>
          </w:tcPr>
          <w:p w14:paraId="089471D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Stock@h</w:t>
            </w:r>
          </w:p>
        </w:tc>
      </w:tr>
      <w:tr w:rsidR="00EE2677" w:rsidRPr="00336AC3" w14:paraId="0854E4D2" w14:textId="77777777" w:rsidTr="00485A8E">
        <w:tc>
          <w:tcPr>
            <w:tcW w:w="846" w:type="dxa"/>
            <w:tcBorders>
              <w:top w:val="single" w:sz="4" w:space="0" w:color="auto"/>
            </w:tcBorders>
            <w:vAlign w:val="center"/>
          </w:tcPr>
          <w:p w14:paraId="655F6F1A" w14:textId="77777777" w:rsidR="00EE2677" w:rsidRPr="00336AC3" w:rsidRDefault="00EE2677" w:rsidP="00485A8E">
            <w:pPr>
              <w:suppressAutoHyphens w:val="0"/>
              <w:spacing w:after="0" w:line="240" w:lineRule="auto"/>
              <w:jc w:val="center"/>
              <w:rPr>
                <w:rFonts w:eastAsia="Calibri" w:cs="Times New Roman"/>
                <w:i/>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r>
                      <w:rPr>
                        <w:rFonts w:ascii="Cambria Math" w:eastAsiaTheme="minorHAnsi" w:hAnsi="Cambria Math" w:cs="Times New Roman"/>
                        <w:color w:val="auto"/>
                        <w:sz w:val="20"/>
                        <w:szCs w:val="20"/>
                      </w:rPr>
                      <m:t>0</m:t>
                    </m:r>
                  </m:sub>
                </m:sSub>
              </m:oMath>
            </m:oMathPara>
          </w:p>
        </w:tc>
        <w:tc>
          <w:tcPr>
            <w:tcW w:w="1559" w:type="dxa"/>
            <w:tcBorders>
              <w:top w:val="single" w:sz="4" w:space="0" w:color="auto"/>
            </w:tcBorders>
            <w:vAlign w:val="center"/>
          </w:tcPr>
          <w:p w14:paraId="193637E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Unfished recruitment</w:t>
            </w:r>
          </w:p>
        </w:tc>
        <w:tc>
          <w:tcPr>
            <w:tcW w:w="3686" w:type="dxa"/>
            <w:tcBorders>
              <w:top w:val="single" w:sz="4" w:space="0" w:color="auto"/>
            </w:tcBorders>
            <w:vAlign w:val="center"/>
          </w:tcPr>
          <w:p w14:paraId="500B4B4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Mean number of recruits under unfished conditions</w:t>
            </w:r>
          </w:p>
        </w:tc>
        <w:tc>
          <w:tcPr>
            <w:tcW w:w="1984" w:type="dxa"/>
            <w:tcBorders>
              <w:top w:val="single" w:sz="4" w:space="0" w:color="auto"/>
            </w:tcBorders>
            <w:vAlign w:val="center"/>
          </w:tcPr>
          <w:p w14:paraId="5C53724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Stock@R0</w:t>
            </w:r>
          </w:p>
        </w:tc>
      </w:tr>
      <w:tr w:rsidR="00EE2677" w:rsidRPr="00336AC3" w14:paraId="61057AD8" w14:textId="77777777" w:rsidTr="00485A8E">
        <w:tc>
          <w:tcPr>
            <w:tcW w:w="846" w:type="dxa"/>
            <w:vAlign w:val="center"/>
          </w:tcPr>
          <w:p w14:paraId="3BDAEE88" w14:textId="77777777" w:rsidR="00EE2677" w:rsidRPr="00336AC3" w:rsidRDefault="00EE2677" w:rsidP="00485A8E">
            <w:pPr>
              <w:suppressAutoHyphens w:val="0"/>
              <w:spacing w:after="0" w:line="240" w:lineRule="auto"/>
              <w:jc w:val="center"/>
              <w:rPr>
                <w:rFonts w:eastAsia="Calibri" w:cs="Times New Roman"/>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m:oMathPara>
          </w:p>
        </w:tc>
        <w:tc>
          <w:tcPr>
            <w:tcW w:w="1559" w:type="dxa"/>
            <w:vAlign w:val="center"/>
          </w:tcPr>
          <w:p w14:paraId="58FDB19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 depletion in current year</w:t>
            </w:r>
          </w:p>
        </w:tc>
        <w:tc>
          <w:tcPr>
            <w:tcW w:w="3686" w:type="dxa"/>
            <w:vAlign w:val="center"/>
          </w:tcPr>
          <w:p w14:paraId="1793EEE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Current spawning stock biomass relative to unfished levels</w:t>
            </w:r>
          </w:p>
        </w:tc>
        <w:tc>
          <w:tcPr>
            <w:tcW w:w="1984" w:type="dxa"/>
            <w:vAlign w:val="center"/>
          </w:tcPr>
          <w:p w14:paraId="21414BC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Stock@D</w:t>
            </w:r>
          </w:p>
        </w:tc>
      </w:tr>
      <w:tr w:rsidR="00EE2677" w:rsidRPr="00336AC3" w14:paraId="2CE1A1C7" w14:textId="77777777" w:rsidTr="00485A8E">
        <w:tc>
          <w:tcPr>
            <w:tcW w:w="846" w:type="dxa"/>
            <w:tcBorders>
              <w:bottom w:val="single" w:sz="4" w:space="0" w:color="auto"/>
            </w:tcBorders>
            <w:vAlign w:val="center"/>
          </w:tcPr>
          <w:p w14:paraId="2A4690FA"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1559" w:type="dxa"/>
            <w:tcBorders>
              <w:bottom w:val="single" w:sz="4" w:space="0" w:color="auto"/>
            </w:tcBorders>
            <w:vAlign w:val="center"/>
          </w:tcPr>
          <w:p w14:paraId="70349ED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3686" w:type="dxa"/>
            <w:tcBorders>
              <w:bottom w:val="single" w:sz="4" w:space="0" w:color="auto"/>
            </w:tcBorders>
            <w:vAlign w:val="center"/>
          </w:tcPr>
          <w:p w14:paraId="2DBF482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984" w:type="dxa"/>
            <w:tcBorders>
              <w:bottom w:val="single" w:sz="4" w:space="0" w:color="auto"/>
            </w:tcBorders>
            <w:vAlign w:val="center"/>
          </w:tcPr>
          <w:p w14:paraId="1E40895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67081A98"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3CF1281D" w14:textId="77777777" w:rsidR="00EE2677" w:rsidRDefault="00EE2677" w:rsidP="00EE2677">
      <w:pPr>
        <w:suppressAutoHyphens w:val="0"/>
        <w:spacing w:after="160" w:line="259" w:lineRule="auto"/>
        <w:rPr>
          <w:rFonts w:ascii="Times New Roman" w:eastAsiaTheme="minorHAnsi" w:hAnsi="Times New Roman" w:cs="Times New Roman"/>
          <w:color w:val="auto"/>
          <w:sz w:val="24"/>
          <w:szCs w:val="24"/>
        </w:rPr>
      </w:pPr>
    </w:p>
    <w:p w14:paraId="0A9CB3C9"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App.B.2.  Single value parameters controlling stock dynamics (</w:t>
      </w:r>
      <w:r w:rsidRPr="00336AC3">
        <w:rPr>
          <w:rFonts w:ascii="Times New Roman" w:eastAsiaTheme="minorHAnsi" w:hAnsi="Times New Roman" w:cs="Times New Roman"/>
          <w:i/>
          <w:color w:val="auto"/>
          <w:sz w:val="24"/>
          <w:szCs w:val="24"/>
        </w:rPr>
        <w:t>Stock</w:t>
      </w:r>
      <w:r w:rsidRPr="00336AC3">
        <w:rPr>
          <w:rFonts w:ascii="Times New Roman" w:eastAsiaTheme="minorHAnsi" w:hAnsi="Times New Roman" w:cs="Times New Roman"/>
          <w:color w:val="auto"/>
          <w:sz w:val="24"/>
          <w:szCs w:val="24"/>
        </w:rPr>
        <w:t xml:space="preserve"> object)</w:t>
      </w:r>
    </w:p>
    <w:tbl>
      <w:tblPr>
        <w:tblStyle w:val="TableGrid2"/>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3686"/>
        <w:gridCol w:w="2268"/>
        <w:gridCol w:w="2268"/>
      </w:tblGrid>
      <w:tr w:rsidR="00EE2677" w:rsidRPr="00336AC3" w14:paraId="736C002F" w14:textId="77777777" w:rsidTr="00485A8E">
        <w:tc>
          <w:tcPr>
            <w:tcW w:w="1129" w:type="dxa"/>
            <w:tcBorders>
              <w:top w:val="single" w:sz="4" w:space="0" w:color="auto"/>
              <w:bottom w:val="single" w:sz="4" w:space="0" w:color="auto"/>
            </w:tcBorders>
          </w:tcPr>
          <w:p w14:paraId="38A9D1E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3686" w:type="dxa"/>
            <w:tcBorders>
              <w:top w:val="single" w:sz="4" w:space="0" w:color="auto"/>
              <w:bottom w:val="single" w:sz="4" w:space="0" w:color="auto"/>
            </w:tcBorders>
            <w:vAlign w:val="center"/>
          </w:tcPr>
          <w:p w14:paraId="65E75BD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2268" w:type="dxa"/>
            <w:tcBorders>
              <w:top w:val="single" w:sz="4" w:space="0" w:color="auto"/>
              <w:bottom w:val="single" w:sz="4" w:space="0" w:color="auto"/>
            </w:tcBorders>
            <w:vAlign w:val="center"/>
          </w:tcPr>
          <w:p w14:paraId="77BC4DA1"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2268" w:type="dxa"/>
            <w:tcBorders>
              <w:top w:val="single" w:sz="4" w:space="0" w:color="auto"/>
              <w:bottom w:val="single" w:sz="4" w:space="0" w:color="auto"/>
            </w:tcBorders>
            <w:vAlign w:val="center"/>
          </w:tcPr>
          <w:p w14:paraId="0DFB0E9B"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Type </w:t>
            </w:r>
          </w:p>
        </w:tc>
      </w:tr>
      <w:tr w:rsidR="00EE2677" w:rsidRPr="00336AC3" w14:paraId="1A2D26FC" w14:textId="77777777" w:rsidTr="00485A8E">
        <w:tc>
          <w:tcPr>
            <w:tcW w:w="1129" w:type="dxa"/>
            <w:tcBorders>
              <w:top w:val="single" w:sz="4" w:space="0" w:color="auto"/>
            </w:tcBorders>
            <w:vAlign w:val="center"/>
          </w:tcPr>
          <w:p w14:paraId="11500DE7" w14:textId="77777777" w:rsidR="00EE2677" w:rsidRPr="00336AC3" w:rsidRDefault="00EE2677" w:rsidP="00485A8E">
            <w:pPr>
              <w:suppressAutoHyphens w:val="0"/>
              <w:spacing w:after="0" w:line="240" w:lineRule="auto"/>
              <w:jc w:val="center"/>
              <w:rPr>
                <w:rFonts w:asciiTheme="minorHAnsi" w:eastAsiaTheme="minorHAnsi" w:hAnsiTheme="minorHAnsi"/>
                <w:i/>
                <w:color w:val="auto"/>
                <w:sz w:val="20"/>
                <w:szCs w:val="20"/>
              </w:rPr>
            </w:pPr>
            <w:r w:rsidRPr="00336AC3">
              <w:rPr>
                <w:rFonts w:asciiTheme="minorHAnsi" w:eastAsiaTheme="minorHAnsi" w:hAnsiTheme="minorHAnsi"/>
                <w:i/>
                <w:color w:val="auto"/>
                <w:sz w:val="20"/>
                <w:szCs w:val="20"/>
              </w:rPr>
              <w:t>n</w:t>
            </w:r>
            <w:r w:rsidRPr="00336AC3">
              <w:rPr>
                <w:rFonts w:asciiTheme="minorHAnsi" w:eastAsiaTheme="minorHAnsi" w:hAnsiTheme="minorHAnsi"/>
                <w:i/>
                <w:color w:val="auto"/>
                <w:sz w:val="20"/>
                <w:szCs w:val="20"/>
                <w:vertAlign w:val="subscript"/>
              </w:rPr>
              <w:t>a</w:t>
            </w:r>
          </w:p>
        </w:tc>
        <w:tc>
          <w:tcPr>
            <w:tcW w:w="3686" w:type="dxa"/>
            <w:tcBorders>
              <w:top w:val="single" w:sz="4" w:space="0" w:color="auto"/>
            </w:tcBorders>
            <w:vAlign w:val="center"/>
          </w:tcPr>
          <w:p w14:paraId="4732101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Maximum number of age classes used in population dynamics calculations</w:t>
            </w:r>
          </w:p>
        </w:tc>
        <w:tc>
          <w:tcPr>
            <w:tcW w:w="2268" w:type="dxa"/>
            <w:tcBorders>
              <w:top w:val="single" w:sz="4" w:space="0" w:color="auto"/>
            </w:tcBorders>
            <w:vAlign w:val="center"/>
          </w:tcPr>
          <w:p w14:paraId="66A00C8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Stock@maxage</w:t>
            </w:r>
          </w:p>
        </w:tc>
        <w:tc>
          <w:tcPr>
            <w:tcW w:w="2268" w:type="dxa"/>
            <w:tcBorders>
              <w:top w:val="single" w:sz="4" w:space="0" w:color="auto"/>
            </w:tcBorders>
            <w:vAlign w:val="center"/>
          </w:tcPr>
          <w:p w14:paraId="250DB6D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integer value</w:t>
            </w:r>
          </w:p>
        </w:tc>
      </w:tr>
      <w:tr w:rsidR="00EE2677" w:rsidRPr="00336AC3" w14:paraId="123DD9BC" w14:textId="77777777" w:rsidTr="00485A8E">
        <w:tc>
          <w:tcPr>
            <w:tcW w:w="1129" w:type="dxa"/>
            <w:tcBorders>
              <w:bottom w:val="single" w:sz="4" w:space="0" w:color="auto"/>
            </w:tcBorders>
            <w:vAlign w:val="center"/>
          </w:tcPr>
          <w:p w14:paraId="513D5E33"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3686" w:type="dxa"/>
            <w:tcBorders>
              <w:bottom w:val="single" w:sz="4" w:space="0" w:color="auto"/>
            </w:tcBorders>
            <w:vAlign w:val="center"/>
          </w:tcPr>
          <w:p w14:paraId="3A539D6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 recruitment relationship</w:t>
            </w:r>
          </w:p>
        </w:tc>
        <w:tc>
          <w:tcPr>
            <w:tcW w:w="2268" w:type="dxa"/>
            <w:tcBorders>
              <w:bottom w:val="single" w:sz="4" w:space="0" w:color="auto"/>
            </w:tcBorders>
            <w:vAlign w:val="center"/>
          </w:tcPr>
          <w:p w14:paraId="34CA27D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Stock@SRrel</w:t>
            </w:r>
          </w:p>
        </w:tc>
        <w:tc>
          <w:tcPr>
            <w:tcW w:w="2268" w:type="dxa"/>
            <w:tcBorders>
              <w:bottom w:val="single" w:sz="4" w:space="0" w:color="auto"/>
            </w:tcBorders>
            <w:vAlign w:val="center"/>
          </w:tcPr>
          <w:p w14:paraId="4A6788D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value</w:t>
            </w:r>
          </w:p>
          <w:p w14:paraId="00F9BE9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1: Beverton-Holt </w:t>
            </w:r>
          </w:p>
          <w:p w14:paraId="0811142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2: Ricker</w:t>
            </w:r>
          </w:p>
        </w:tc>
      </w:tr>
      <w:tr w:rsidR="00EE2677" w:rsidRPr="00336AC3" w14:paraId="6AB3F1FB" w14:textId="77777777" w:rsidTr="00485A8E">
        <w:tc>
          <w:tcPr>
            <w:tcW w:w="1129" w:type="dxa"/>
            <w:tcBorders>
              <w:top w:val="single" w:sz="4" w:space="0" w:color="auto"/>
            </w:tcBorders>
            <w:vAlign w:val="center"/>
          </w:tcPr>
          <w:p w14:paraId="69D6B28F"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r>
                      <w:rPr>
                        <w:rFonts w:ascii="Cambria Math" w:eastAsiaTheme="minorHAnsi" w:hAnsi="Cambria Math" w:cs="Times New Roman"/>
                        <w:color w:val="auto"/>
                        <w:sz w:val="20"/>
                        <w:szCs w:val="20"/>
                      </w:rPr>
                      <m:t>α</m:t>
                    </m:r>
                  </m:e>
                  <m:sub>
                    <m:r>
                      <w:rPr>
                        <w:rFonts w:ascii="Cambria Math" w:eastAsiaTheme="minorHAnsi" w:hAnsi="Cambria Math" w:cs="Times New Roman"/>
                        <w:color w:val="auto"/>
                        <w:sz w:val="20"/>
                        <w:szCs w:val="20"/>
                      </w:rPr>
                      <m:t>W</m:t>
                    </m:r>
                  </m:sub>
                </m:sSub>
              </m:oMath>
            </m:oMathPara>
          </w:p>
        </w:tc>
        <w:tc>
          <w:tcPr>
            <w:tcW w:w="3686" w:type="dxa"/>
            <w:tcBorders>
              <w:top w:val="single" w:sz="4" w:space="0" w:color="auto"/>
            </w:tcBorders>
            <w:vAlign w:val="center"/>
          </w:tcPr>
          <w:p w14:paraId="6C8D156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Length-weight parameter</w:t>
            </w:r>
          </w:p>
        </w:tc>
        <w:tc>
          <w:tcPr>
            <w:tcW w:w="2268" w:type="dxa"/>
            <w:tcBorders>
              <w:top w:val="single" w:sz="4" w:space="0" w:color="auto"/>
            </w:tcBorders>
            <w:vAlign w:val="center"/>
          </w:tcPr>
          <w:p w14:paraId="7B7B769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Stock@a</w:t>
            </w:r>
          </w:p>
        </w:tc>
        <w:tc>
          <w:tcPr>
            <w:tcW w:w="2268" w:type="dxa"/>
            <w:tcBorders>
              <w:top w:val="single" w:sz="4" w:space="0" w:color="auto"/>
            </w:tcBorders>
            <w:vAlign w:val="center"/>
          </w:tcPr>
          <w:p w14:paraId="4A81A56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value</w:t>
            </w:r>
          </w:p>
        </w:tc>
      </w:tr>
      <w:tr w:rsidR="00EE2677" w:rsidRPr="00336AC3" w14:paraId="126632B4" w14:textId="77777777" w:rsidTr="00485A8E">
        <w:tc>
          <w:tcPr>
            <w:tcW w:w="1129" w:type="dxa"/>
            <w:vAlign w:val="center"/>
          </w:tcPr>
          <w:p w14:paraId="14570A8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r>
                      <w:rPr>
                        <w:rFonts w:ascii="Cambria Math" w:eastAsiaTheme="minorHAnsi" w:hAnsi="Cambria Math" w:cs="Times New Roman"/>
                        <w:color w:val="auto"/>
                        <w:sz w:val="20"/>
                        <w:szCs w:val="20"/>
                      </w:rPr>
                      <m:t>β</m:t>
                    </m:r>
                  </m:e>
                  <m:sub>
                    <m:r>
                      <w:rPr>
                        <w:rFonts w:ascii="Cambria Math" w:eastAsiaTheme="minorHAnsi" w:hAnsi="Cambria Math" w:cs="Times New Roman"/>
                        <w:color w:val="auto"/>
                        <w:sz w:val="20"/>
                        <w:szCs w:val="20"/>
                      </w:rPr>
                      <m:t>W</m:t>
                    </m:r>
                  </m:sub>
                </m:sSub>
              </m:oMath>
            </m:oMathPara>
          </w:p>
        </w:tc>
        <w:tc>
          <w:tcPr>
            <w:tcW w:w="3686" w:type="dxa"/>
            <w:vAlign w:val="center"/>
          </w:tcPr>
          <w:p w14:paraId="6A3C409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Length-weight parameter</w:t>
            </w:r>
          </w:p>
        </w:tc>
        <w:tc>
          <w:tcPr>
            <w:tcW w:w="2268" w:type="dxa"/>
            <w:vAlign w:val="center"/>
          </w:tcPr>
          <w:p w14:paraId="2487201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Stock@b</w:t>
            </w:r>
          </w:p>
        </w:tc>
        <w:tc>
          <w:tcPr>
            <w:tcW w:w="2268" w:type="dxa"/>
            <w:vAlign w:val="center"/>
          </w:tcPr>
          <w:p w14:paraId="6EE6415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value</w:t>
            </w:r>
          </w:p>
        </w:tc>
      </w:tr>
      <w:tr w:rsidR="00EE2677" w:rsidRPr="00336AC3" w14:paraId="6741DB7C" w14:textId="77777777" w:rsidTr="00485A8E">
        <w:tc>
          <w:tcPr>
            <w:tcW w:w="1129" w:type="dxa"/>
            <w:tcBorders>
              <w:bottom w:val="single" w:sz="4" w:space="0" w:color="auto"/>
            </w:tcBorders>
            <w:vAlign w:val="center"/>
          </w:tcPr>
          <w:p w14:paraId="75B3D391"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3686" w:type="dxa"/>
            <w:tcBorders>
              <w:bottom w:val="single" w:sz="4" w:space="0" w:color="auto"/>
            </w:tcBorders>
            <w:vAlign w:val="center"/>
          </w:tcPr>
          <w:p w14:paraId="0EC85A0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268" w:type="dxa"/>
            <w:tcBorders>
              <w:bottom w:val="single" w:sz="4" w:space="0" w:color="auto"/>
            </w:tcBorders>
            <w:vAlign w:val="center"/>
          </w:tcPr>
          <w:p w14:paraId="3731F42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268" w:type="dxa"/>
            <w:tcBorders>
              <w:bottom w:val="single" w:sz="4" w:space="0" w:color="auto"/>
            </w:tcBorders>
            <w:vAlign w:val="center"/>
          </w:tcPr>
          <w:p w14:paraId="126FD4C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648E090C"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sectPr w:rsidR="00EE2677" w:rsidRPr="00336AC3" w:rsidSect="00EE2677">
          <w:pgSz w:w="12240" w:h="15840"/>
          <w:pgMar w:top="1440" w:right="1440" w:bottom="1440" w:left="1440" w:header="708" w:footer="708" w:gutter="0"/>
          <w:lnNumType w:countBy="1" w:restart="continuous"/>
          <w:cols w:space="708"/>
          <w:docGrid w:linePitch="360"/>
        </w:sectPr>
      </w:pPr>
    </w:p>
    <w:p w14:paraId="37FE0BDE"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bookmarkStart w:id="15" w:name="_Hlk495580276"/>
      <w:r w:rsidRPr="00336AC3">
        <w:rPr>
          <w:rFonts w:ascii="Times New Roman" w:eastAsiaTheme="minorHAnsi" w:hAnsi="Times New Roman" w:cs="Times New Roman"/>
          <w:color w:val="auto"/>
          <w:sz w:val="24"/>
          <w:szCs w:val="24"/>
        </w:rPr>
        <w:lastRenderedPageBreak/>
        <w:t>Table App.B.3.  Sampled parameters controlling variability in stock dynamics (</w:t>
      </w:r>
      <w:r w:rsidRPr="00336AC3">
        <w:rPr>
          <w:rFonts w:ascii="Times New Roman" w:eastAsiaTheme="minorHAnsi" w:hAnsi="Times New Roman" w:cs="Times New Roman"/>
          <w:i/>
          <w:color w:val="auto"/>
          <w:sz w:val="24"/>
          <w:szCs w:val="24"/>
        </w:rPr>
        <w:t>Stock</w:t>
      </w:r>
      <w:r w:rsidRPr="00336AC3">
        <w:rPr>
          <w:rFonts w:ascii="Times New Roman" w:eastAsiaTheme="minorHAnsi" w:hAnsi="Times New Roman" w:cs="Times New Roman"/>
          <w:color w:val="auto"/>
          <w:sz w:val="24"/>
          <w:szCs w:val="24"/>
        </w:rPr>
        <w:t xml:space="preserve"> object) </w:t>
      </w:r>
    </w:p>
    <w:tbl>
      <w:tblPr>
        <w:tblStyle w:val="TableGrid3"/>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3543"/>
        <w:gridCol w:w="1418"/>
        <w:gridCol w:w="1843"/>
      </w:tblGrid>
      <w:tr w:rsidR="00EE2677" w:rsidRPr="00336AC3" w14:paraId="678EB391" w14:textId="77777777" w:rsidTr="00485A8E">
        <w:tc>
          <w:tcPr>
            <w:tcW w:w="846" w:type="dxa"/>
            <w:tcBorders>
              <w:top w:val="single" w:sz="4" w:space="0" w:color="auto"/>
              <w:bottom w:val="single" w:sz="4" w:space="0" w:color="auto"/>
            </w:tcBorders>
            <w:vAlign w:val="center"/>
          </w:tcPr>
          <w:bookmarkEnd w:id="15"/>
          <w:p w14:paraId="281A1CD1" w14:textId="77777777" w:rsidR="00EE2677" w:rsidRPr="00336AC3" w:rsidRDefault="00EE2677" w:rsidP="00485A8E">
            <w:pPr>
              <w:suppressAutoHyphens w:val="0"/>
              <w:spacing w:after="0" w:line="240" w:lineRule="auto"/>
              <w:rPr>
                <w:rFonts w:eastAsia="Calibri" w:cs="Times New Roman"/>
                <w:b/>
                <w:color w:val="auto"/>
                <w:sz w:val="20"/>
                <w:szCs w:val="20"/>
              </w:rPr>
            </w:pPr>
            <w:r w:rsidRPr="00336AC3">
              <w:rPr>
                <w:rFonts w:eastAsia="Calibri" w:cs="Times New Roman"/>
                <w:b/>
                <w:color w:val="auto"/>
                <w:sz w:val="20"/>
                <w:szCs w:val="20"/>
              </w:rPr>
              <w:t>Symbol</w:t>
            </w:r>
          </w:p>
        </w:tc>
        <w:tc>
          <w:tcPr>
            <w:tcW w:w="2410" w:type="dxa"/>
            <w:tcBorders>
              <w:top w:val="single" w:sz="4" w:space="0" w:color="auto"/>
              <w:bottom w:val="single" w:sz="4" w:space="0" w:color="auto"/>
            </w:tcBorders>
            <w:vAlign w:val="center"/>
          </w:tcPr>
          <w:p w14:paraId="0CD03740"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3543" w:type="dxa"/>
            <w:tcBorders>
              <w:top w:val="single" w:sz="4" w:space="0" w:color="auto"/>
              <w:bottom w:val="single" w:sz="4" w:space="0" w:color="auto"/>
            </w:tcBorders>
            <w:vAlign w:val="center"/>
          </w:tcPr>
          <w:p w14:paraId="2AE44401"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418" w:type="dxa"/>
            <w:tcBorders>
              <w:top w:val="single" w:sz="4" w:space="0" w:color="auto"/>
              <w:bottom w:val="single" w:sz="4" w:space="0" w:color="auto"/>
            </w:tcBorders>
            <w:vAlign w:val="center"/>
          </w:tcPr>
          <w:p w14:paraId="1211A538"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parameter</w:t>
            </w:r>
          </w:p>
        </w:tc>
        <w:tc>
          <w:tcPr>
            <w:tcW w:w="1843" w:type="dxa"/>
            <w:tcBorders>
              <w:top w:val="single" w:sz="4" w:space="0" w:color="auto"/>
              <w:bottom w:val="single" w:sz="4" w:space="0" w:color="auto"/>
            </w:tcBorders>
            <w:vAlign w:val="center"/>
          </w:tcPr>
          <w:p w14:paraId="49FC1A6D"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24B97190" w14:textId="77777777" w:rsidTr="00485A8E">
        <w:tc>
          <w:tcPr>
            <w:tcW w:w="846" w:type="dxa"/>
            <w:tcBorders>
              <w:top w:val="single" w:sz="4" w:space="0" w:color="auto"/>
            </w:tcBorders>
            <w:vAlign w:val="center"/>
          </w:tcPr>
          <w:p w14:paraId="688BB80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M,y</m:t>
                    </m:r>
                  </m:sub>
                </m:sSub>
              </m:oMath>
            </m:oMathPara>
          </w:p>
        </w:tc>
        <w:tc>
          <w:tcPr>
            <w:tcW w:w="2410" w:type="dxa"/>
            <w:tcBorders>
              <w:top w:val="single" w:sz="4" w:space="0" w:color="auto"/>
            </w:tcBorders>
            <w:vAlign w:val="center"/>
          </w:tcPr>
          <w:p w14:paraId="5321175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Inter-annual variability in natural mortality rate</w:t>
            </w:r>
          </w:p>
        </w:tc>
        <w:tc>
          <w:tcPr>
            <w:tcW w:w="3543" w:type="dxa"/>
            <w:tcBorders>
              <w:top w:val="single" w:sz="4" w:space="0" w:color="auto"/>
            </w:tcBorders>
            <w:vAlign w:val="center"/>
          </w:tcPr>
          <w:p w14:paraId="3789B3D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M,y</m:t>
                    </m:r>
                  </m:sub>
                </m:sSub>
                <m:r>
                  <w:rPr>
                    <w:rFonts w:ascii="Cambria Math" w:eastAsiaTheme="minorHAnsi" w:hAnsi="Cambria Math" w:cs="Times New Roman"/>
                    <w:color w:val="auto"/>
                    <w:sz w:val="20"/>
                    <w:szCs w:val="20"/>
                  </w:rPr>
                  <m:t xml:space="preserve">~dlnorm(1,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r>
                  <w:rPr>
                    <w:rFonts w:ascii="Cambria Math" w:eastAsiaTheme="minorHAnsi" w:hAnsi="Cambria Math" w:cs="Times New Roman"/>
                    <w:color w:val="auto"/>
                    <w:sz w:val="20"/>
                    <w:szCs w:val="20"/>
                  </w:rPr>
                  <m:t xml:space="preserve">) </m:t>
                </m:r>
              </m:oMath>
            </m:oMathPara>
          </w:p>
        </w:tc>
        <w:tc>
          <w:tcPr>
            <w:tcW w:w="1418" w:type="dxa"/>
            <w:tcBorders>
              <w:top w:val="single" w:sz="4" w:space="0" w:color="auto"/>
            </w:tcBorders>
            <w:vAlign w:val="center"/>
          </w:tcPr>
          <w:p w14:paraId="38C5C26F" w14:textId="77777777" w:rsidR="00EE2677" w:rsidRPr="00336AC3" w:rsidRDefault="00EE2677"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oMath>
            </m:oMathPara>
          </w:p>
        </w:tc>
        <w:tc>
          <w:tcPr>
            <w:tcW w:w="1843" w:type="dxa"/>
            <w:tcBorders>
              <w:top w:val="single" w:sz="4" w:space="0" w:color="auto"/>
            </w:tcBorders>
            <w:vAlign w:val="center"/>
          </w:tcPr>
          <w:p w14:paraId="15C0E90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Stock@Msd</w:t>
            </w:r>
          </w:p>
        </w:tc>
      </w:tr>
      <w:tr w:rsidR="00EE2677" w:rsidRPr="00336AC3" w14:paraId="31506F83" w14:textId="77777777" w:rsidTr="00485A8E">
        <w:tc>
          <w:tcPr>
            <w:tcW w:w="846" w:type="dxa"/>
            <w:vAlign w:val="center"/>
          </w:tcPr>
          <w:p w14:paraId="794672F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L,y</m:t>
                    </m:r>
                  </m:sub>
                </m:sSub>
              </m:oMath>
            </m:oMathPara>
          </w:p>
        </w:tc>
        <w:tc>
          <w:tcPr>
            <w:tcW w:w="2410" w:type="dxa"/>
            <w:vAlign w:val="center"/>
          </w:tcPr>
          <w:p w14:paraId="1EB606F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Inter-annual variability in von Bertalanffy growth rate</w:t>
            </w:r>
          </w:p>
        </w:tc>
        <w:tc>
          <w:tcPr>
            <w:tcW w:w="3543" w:type="dxa"/>
            <w:vAlign w:val="center"/>
          </w:tcPr>
          <w:p w14:paraId="4834F37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κ,y</m:t>
                    </m:r>
                  </m:sub>
                </m:sSub>
                <m:r>
                  <w:rPr>
                    <w:rFonts w:ascii="Cambria Math" w:eastAsiaTheme="minorHAnsi" w:hAnsi="Cambria Math" w:cs="Times New Roman"/>
                    <w:color w:val="auto"/>
                    <w:sz w:val="20"/>
                    <w:szCs w:val="20"/>
                  </w:rPr>
                  <m:t xml:space="preserve">~dlnorm(1,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r>
                  <w:rPr>
                    <w:rFonts w:ascii="Cambria Math" w:eastAsiaTheme="minorHAnsi" w:hAnsi="Cambria Math" w:cs="Times New Roman"/>
                    <w:color w:val="auto"/>
                    <w:sz w:val="20"/>
                    <w:szCs w:val="20"/>
                  </w:rPr>
                  <m:t xml:space="preserve">)  </m:t>
                </m:r>
              </m:oMath>
            </m:oMathPara>
          </w:p>
        </w:tc>
        <w:tc>
          <w:tcPr>
            <w:tcW w:w="1418" w:type="dxa"/>
            <w:vAlign w:val="center"/>
          </w:tcPr>
          <w:p w14:paraId="326DD522" w14:textId="77777777" w:rsidR="00EE2677" w:rsidRPr="00336AC3" w:rsidRDefault="00EE2677"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oMath>
            </m:oMathPara>
          </w:p>
        </w:tc>
        <w:tc>
          <w:tcPr>
            <w:tcW w:w="1843" w:type="dxa"/>
            <w:vAlign w:val="center"/>
          </w:tcPr>
          <w:p w14:paraId="3A96413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Stock@Ksd</w:t>
            </w:r>
          </w:p>
        </w:tc>
      </w:tr>
      <w:tr w:rsidR="00EE2677" w:rsidRPr="00336AC3" w14:paraId="1EBF01E2" w14:textId="77777777" w:rsidTr="00485A8E">
        <w:tc>
          <w:tcPr>
            <w:tcW w:w="846" w:type="dxa"/>
            <w:tcBorders>
              <w:bottom w:val="single" w:sz="4" w:space="0" w:color="auto"/>
            </w:tcBorders>
            <w:vAlign w:val="center"/>
          </w:tcPr>
          <w:p w14:paraId="75D2C59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κ,y</m:t>
                    </m:r>
                  </m:sub>
                </m:sSub>
              </m:oMath>
            </m:oMathPara>
          </w:p>
        </w:tc>
        <w:tc>
          <w:tcPr>
            <w:tcW w:w="2410" w:type="dxa"/>
            <w:tcBorders>
              <w:bottom w:val="single" w:sz="4" w:space="0" w:color="auto"/>
            </w:tcBorders>
            <w:vAlign w:val="center"/>
          </w:tcPr>
          <w:p w14:paraId="31F2F2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Inter-annual variability in maximum length </w:t>
            </w:r>
          </w:p>
        </w:tc>
        <w:tc>
          <w:tcPr>
            <w:tcW w:w="3543" w:type="dxa"/>
            <w:tcBorders>
              <w:bottom w:val="single" w:sz="4" w:space="0" w:color="auto"/>
            </w:tcBorders>
            <w:vAlign w:val="center"/>
          </w:tcPr>
          <w:p w14:paraId="505D082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L,y</m:t>
                    </m:r>
                  </m:sub>
                </m:sSub>
                <m:r>
                  <w:rPr>
                    <w:rFonts w:ascii="Cambria Math" w:eastAsiaTheme="minorHAnsi" w:hAnsi="Cambria Math" w:cs="Times New Roman"/>
                    <w:color w:val="auto"/>
                    <w:sz w:val="20"/>
                    <w:szCs w:val="20"/>
                  </w:rPr>
                  <m:t xml:space="preserve">~dlnorm(1,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r>
                  <w:rPr>
                    <w:rFonts w:ascii="Cambria Math" w:eastAsiaTheme="minorHAnsi" w:hAnsi="Cambria Math" w:cs="Times New Roman"/>
                    <w:color w:val="auto"/>
                    <w:sz w:val="20"/>
                    <w:szCs w:val="20"/>
                  </w:rPr>
                  <m:t xml:space="preserve">) </m:t>
                </m:r>
              </m:oMath>
            </m:oMathPara>
          </w:p>
        </w:tc>
        <w:tc>
          <w:tcPr>
            <w:tcW w:w="1418" w:type="dxa"/>
            <w:tcBorders>
              <w:bottom w:val="single" w:sz="4" w:space="0" w:color="auto"/>
            </w:tcBorders>
            <w:vAlign w:val="center"/>
          </w:tcPr>
          <w:p w14:paraId="1C0E3BD3" w14:textId="77777777" w:rsidR="00EE2677" w:rsidRPr="00336AC3" w:rsidRDefault="00EE2677"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oMath>
            </m:oMathPara>
          </w:p>
        </w:tc>
        <w:tc>
          <w:tcPr>
            <w:tcW w:w="1843" w:type="dxa"/>
            <w:tcBorders>
              <w:bottom w:val="single" w:sz="4" w:space="0" w:color="auto"/>
            </w:tcBorders>
            <w:vAlign w:val="center"/>
          </w:tcPr>
          <w:p w14:paraId="6919D2F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Stock@Linfsd</w:t>
            </w:r>
          </w:p>
        </w:tc>
      </w:tr>
      <w:tr w:rsidR="00EE2677" w:rsidRPr="00336AC3" w14:paraId="0DB8F7D1" w14:textId="77777777" w:rsidTr="00485A8E">
        <w:tc>
          <w:tcPr>
            <w:tcW w:w="846" w:type="dxa"/>
            <w:vMerge w:val="restart"/>
            <w:tcBorders>
              <w:top w:val="single" w:sz="4" w:space="0" w:color="auto"/>
            </w:tcBorders>
            <w:vAlign w:val="center"/>
          </w:tcPr>
          <w:p w14:paraId="20B7FEC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R,y</m:t>
                    </m:r>
                  </m:sub>
                </m:sSub>
              </m:oMath>
            </m:oMathPara>
          </w:p>
        </w:tc>
        <w:tc>
          <w:tcPr>
            <w:tcW w:w="2410" w:type="dxa"/>
            <w:tcBorders>
              <w:top w:val="single" w:sz="4" w:space="0" w:color="auto"/>
            </w:tcBorders>
            <w:vAlign w:val="center"/>
          </w:tcPr>
          <w:p w14:paraId="4DB5598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Inter-annual variability in recruitment </w:t>
            </w:r>
          </w:p>
        </w:tc>
        <w:tc>
          <w:tcPr>
            <w:tcW w:w="3543" w:type="dxa"/>
            <w:tcBorders>
              <w:top w:val="single" w:sz="4" w:space="0" w:color="auto"/>
            </w:tcBorders>
            <w:vAlign w:val="center"/>
          </w:tcPr>
          <w:p w14:paraId="41377B7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m:t>
                    </m:r>
                  </m:sub>
                </m:sSub>
                <m:r>
                  <w:rPr>
                    <w:rFonts w:ascii="Cambria Math" w:eastAsiaTheme="minorHAnsi" w:hAnsi="Cambria Math" w:cs="Times New Roman"/>
                    <w:color w:val="auto"/>
                    <w:sz w:val="20"/>
                    <w:szCs w:val="20"/>
                  </w:rPr>
                  <m:t>~LN</m:t>
                </m:r>
                <m:d>
                  <m:dPr>
                    <m:ctrlPr>
                      <w:rPr>
                        <w:rFonts w:ascii="Cambria Math" w:eastAsiaTheme="minorHAnsi" w:hAnsi="Cambria Math" w:cs="Times New Roman"/>
                        <w:i/>
                        <w:color w:val="auto"/>
                        <w:sz w:val="20"/>
                        <w:szCs w:val="20"/>
                      </w:rPr>
                    </m:ctrlPr>
                  </m:dPr>
                  <m:e>
                    <m:r>
                      <w:rPr>
                        <w:rFonts w:ascii="Cambria Math" w:eastAsiaTheme="minorHAnsi" w:hAnsi="Cambria Math" w:cs="Times New Roman"/>
                        <w:color w:val="auto"/>
                        <w:sz w:val="20"/>
                        <w:szCs w:val="20"/>
                      </w:rPr>
                      <m:t>1,</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R</m:t>
                        </m:r>
                      </m:sub>
                    </m:sSub>
                  </m:e>
                </m:d>
              </m:oMath>
            </m:oMathPara>
          </w:p>
        </w:tc>
        <w:tc>
          <w:tcPr>
            <w:tcW w:w="1418" w:type="dxa"/>
            <w:tcBorders>
              <w:top w:val="single" w:sz="4" w:space="0" w:color="auto"/>
            </w:tcBorders>
            <w:vAlign w:val="center"/>
          </w:tcPr>
          <w:p w14:paraId="0888304B" w14:textId="77777777" w:rsidR="00EE2677" w:rsidRPr="00336AC3" w:rsidRDefault="00EE2677"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R</m:t>
                    </m:r>
                  </m:sub>
                </m:sSub>
              </m:oMath>
            </m:oMathPara>
          </w:p>
        </w:tc>
        <w:tc>
          <w:tcPr>
            <w:tcW w:w="1843" w:type="dxa"/>
            <w:tcBorders>
              <w:top w:val="single" w:sz="4" w:space="0" w:color="auto"/>
            </w:tcBorders>
            <w:vAlign w:val="center"/>
          </w:tcPr>
          <w:p w14:paraId="6BB1593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Stock@Perr</w:t>
            </w:r>
          </w:p>
        </w:tc>
      </w:tr>
      <w:tr w:rsidR="00EE2677" w:rsidRPr="00336AC3" w14:paraId="28832D16" w14:textId="77777777" w:rsidTr="00485A8E">
        <w:tc>
          <w:tcPr>
            <w:tcW w:w="846" w:type="dxa"/>
            <w:vMerge/>
            <w:vAlign w:val="center"/>
          </w:tcPr>
          <w:p w14:paraId="0C07B6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vAlign w:val="center"/>
          </w:tcPr>
          <w:p w14:paraId="1EE612A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Temporal autocorrelation in recruitment</w:t>
            </w:r>
          </w:p>
        </w:tc>
        <w:tc>
          <w:tcPr>
            <w:tcW w:w="3543" w:type="dxa"/>
            <w:vAlign w:val="center"/>
          </w:tcPr>
          <w:p w14:paraId="7B67679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m:t>
                    </m:r>
                  </m:sub>
                </m:sSub>
                <m:r>
                  <w:rPr>
                    <w:rFonts w:ascii="Cambria Math" w:eastAsiaTheme="minorHAnsi" w:hAnsi="Cambria Math" w:cs="Times New Roman"/>
                    <w:color w:val="auto"/>
                    <w:sz w:val="20"/>
                    <w:szCs w:val="20"/>
                  </w:rPr>
                  <m:t>=</m:t>
                </m:r>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R,y-1</m:t>
                    </m:r>
                  </m:sub>
                </m:sSub>
                <m:r>
                  <w:rPr>
                    <w:rFonts w:ascii="Cambria Math" w:eastAsiaTheme="minorHAnsi" w:hAnsi="Cambria Math" w:cs="Times New Roman"/>
                    <w:color w:val="auto"/>
                    <w:sz w:val="20"/>
                    <w:szCs w:val="20"/>
                  </w:rPr>
                  <m:t>+</m:t>
                </m:r>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m:t>
                    </m:r>
                  </m:sub>
                </m:sSub>
                <m:rad>
                  <m:radPr>
                    <m:degHide m:val="1"/>
                    <m:ctrlPr>
                      <w:rPr>
                        <w:rFonts w:ascii="Cambria Math" w:eastAsiaTheme="minorHAnsi" w:hAnsi="Cambria Math" w:cs="Times New Roman"/>
                        <w:i/>
                        <w:color w:val="auto"/>
                        <w:sz w:val="20"/>
                        <w:szCs w:val="20"/>
                      </w:rPr>
                    </m:ctrlPr>
                  </m:radPr>
                  <m:deg/>
                  <m:e>
                    <m:d>
                      <m:dPr>
                        <m:ctrlPr>
                          <w:rPr>
                            <w:rFonts w:ascii="Cambria Math" w:eastAsiaTheme="minorHAnsi" w:hAnsi="Cambria Math" w:cs="Times New Roman"/>
                            <w:i/>
                            <w:color w:val="auto"/>
                            <w:sz w:val="20"/>
                            <w:szCs w:val="20"/>
                          </w:rPr>
                        </m:ctrlPr>
                      </m:dPr>
                      <m:e>
                        <m:r>
                          <w:rPr>
                            <w:rFonts w:ascii="Cambria Math" w:eastAsiaTheme="minorHAnsi" w:hAnsi="Cambria Math" w:cs="Times New Roman"/>
                            <w:color w:val="auto"/>
                            <w:sz w:val="20"/>
                            <w:szCs w:val="20"/>
                          </w:rPr>
                          <m:t>1-</m:t>
                        </m:r>
                        <m:sSup>
                          <m:sSupPr>
                            <m:ctrlPr>
                              <w:rPr>
                                <w:rFonts w:ascii="Cambria Math" w:eastAsiaTheme="minorHAnsi" w:hAnsi="Cambria Math" w:cs="Times New Roman"/>
                                <w:i/>
                                <w:color w:val="auto"/>
                                <w:sz w:val="20"/>
                                <w:szCs w:val="20"/>
                              </w:rPr>
                            </m:ctrlPr>
                          </m:sSupPr>
                          <m:e>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e>
                          <m:sup>
                            <m:r>
                              <w:rPr>
                                <w:rFonts w:ascii="Cambria Math" w:eastAsiaTheme="minorHAnsi" w:hAnsi="Cambria Math" w:cs="Times New Roman"/>
                                <w:color w:val="auto"/>
                                <w:sz w:val="20"/>
                                <w:szCs w:val="20"/>
                              </w:rPr>
                              <m:t>2</m:t>
                            </m:r>
                          </m:sup>
                        </m:sSup>
                      </m:e>
                    </m:d>
                  </m:e>
                </m:rad>
              </m:oMath>
            </m:oMathPara>
          </w:p>
        </w:tc>
        <w:tc>
          <w:tcPr>
            <w:tcW w:w="1418" w:type="dxa"/>
            <w:vAlign w:val="center"/>
          </w:tcPr>
          <w:p w14:paraId="48FEDA0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oMath>
            </m:oMathPara>
          </w:p>
        </w:tc>
        <w:tc>
          <w:tcPr>
            <w:tcW w:w="1843" w:type="dxa"/>
            <w:vAlign w:val="center"/>
          </w:tcPr>
          <w:p w14:paraId="73FF699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Stock@AC</w:t>
            </w:r>
          </w:p>
        </w:tc>
      </w:tr>
      <w:tr w:rsidR="00EE2677" w:rsidRPr="00336AC3" w14:paraId="609029E6" w14:textId="77777777" w:rsidTr="00485A8E">
        <w:tc>
          <w:tcPr>
            <w:tcW w:w="846" w:type="dxa"/>
            <w:vMerge/>
            <w:vAlign w:val="center"/>
          </w:tcPr>
          <w:p w14:paraId="4B656D7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vAlign w:val="center"/>
          </w:tcPr>
          <w:p w14:paraId="0D24A10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Period (wavelength) of cyclical recruitment</w:t>
            </w:r>
          </w:p>
        </w:tc>
        <w:tc>
          <w:tcPr>
            <w:tcW w:w="3543" w:type="dxa"/>
            <w:vMerge w:val="restart"/>
            <w:vAlign w:val="center"/>
          </w:tcPr>
          <w:p w14:paraId="51436C7A" w14:textId="77777777" w:rsidR="00EE2677" w:rsidRPr="008564FC" w:rsidRDefault="00EE2677" w:rsidP="00485A8E">
            <w:pPr>
              <w:suppressAutoHyphens w:val="0"/>
              <w:spacing w:after="0" w:line="240" w:lineRule="auto"/>
              <w:rPr>
                <w:rFonts w:asciiTheme="minorHAnsi" w:eastAsiaTheme="minorHAnsi" w:hAnsiTheme="minorHAnsi"/>
                <w:color w:val="auto"/>
                <w:sz w:val="18"/>
                <w:szCs w:val="18"/>
              </w:rPr>
            </w:pPr>
            <m:oMathPara>
              <m:oMath>
                <m:sSub>
                  <m:sSubPr>
                    <m:ctrlPr>
                      <w:rPr>
                        <w:rFonts w:ascii="Cambria Math" w:eastAsiaTheme="minorHAnsi" w:hAnsi="Cambria Math" w:cs="Times New Roman"/>
                        <w:i/>
                        <w:color w:val="auto"/>
                        <w:sz w:val="18"/>
                        <w:szCs w:val="18"/>
                      </w:rPr>
                    </m:ctrlPr>
                  </m:sSubPr>
                  <m:e>
                    <m:r>
                      <w:rPr>
                        <w:rFonts w:ascii="Cambria Math" w:eastAsiaTheme="minorHAnsi" w:hAnsi="Cambria Math" w:cs="Times New Roman"/>
                        <w:color w:val="auto"/>
                        <w:sz w:val="18"/>
                        <w:szCs w:val="18"/>
                      </w:rPr>
                      <m:t>ε</m:t>
                    </m:r>
                  </m:e>
                  <m:sub>
                    <m:r>
                      <w:rPr>
                        <w:rFonts w:ascii="Cambria Math" w:eastAsiaTheme="minorHAnsi" w:hAnsi="Cambria Math" w:cs="Times New Roman"/>
                        <w:color w:val="auto"/>
                        <w:sz w:val="18"/>
                        <w:szCs w:val="18"/>
                      </w:rPr>
                      <m:t>R,y</m:t>
                    </m:r>
                  </m:sub>
                </m:sSub>
                <m:r>
                  <w:rPr>
                    <w:rFonts w:ascii="Cambria Math" w:eastAsiaTheme="minorHAnsi" w:hAnsi="Cambria Math" w:cs="Times New Roman"/>
                    <w:color w:val="auto"/>
                    <w:sz w:val="18"/>
                    <w:szCs w:val="18"/>
                  </w:rPr>
                  <m:t>=</m:t>
                </m:r>
                <m:sSub>
                  <m:sSubPr>
                    <m:ctrlPr>
                      <w:rPr>
                        <w:rFonts w:ascii="Cambria Math" w:eastAsiaTheme="minorHAnsi" w:hAnsi="Cambria Math" w:cs="Times New Roman"/>
                        <w:i/>
                        <w:color w:val="auto"/>
                        <w:sz w:val="18"/>
                        <w:szCs w:val="18"/>
                      </w:rPr>
                    </m:ctrlPr>
                  </m:sSubPr>
                  <m:e>
                    <m:acc>
                      <m:accPr>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ε</m:t>
                        </m:r>
                      </m:e>
                    </m:acc>
                  </m:e>
                  <m:sub>
                    <m:r>
                      <w:rPr>
                        <w:rFonts w:ascii="Cambria Math" w:eastAsiaTheme="minorHAnsi" w:hAnsi="Cambria Math" w:cs="Times New Roman"/>
                        <w:color w:val="auto"/>
                        <w:sz w:val="18"/>
                        <w:szCs w:val="18"/>
                      </w:rPr>
                      <m:t>R,y</m:t>
                    </m:r>
                  </m:sub>
                </m:sSub>
                <m:r>
                  <w:rPr>
                    <w:rFonts w:ascii="Cambria Math" w:eastAsiaTheme="minorHAnsi" w:hAnsi="Cambria Math" w:cs="Times New Roman"/>
                    <w:color w:val="auto"/>
                    <w:sz w:val="18"/>
                    <w:szCs w:val="18"/>
                  </w:rPr>
                  <m:t xml:space="preserve"> </m:t>
                </m:r>
                <m:d>
                  <m:dPr>
                    <m:ctrlPr>
                      <w:rPr>
                        <w:rFonts w:ascii="Cambria Math" w:eastAsiaTheme="minorHAnsi" w:hAnsi="Cambria Math" w:cs="Times New Roman"/>
                        <w:i/>
                        <w:color w:val="auto"/>
                        <w:sz w:val="18"/>
                        <w:szCs w:val="18"/>
                      </w:rPr>
                    </m:ctrlPr>
                  </m:dPr>
                  <m:e>
                    <m:r>
                      <w:rPr>
                        <w:rFonts w:ascii="Cambria Math" w:eastAsiaTheme="minorHAnsi" w:hAnsi="Cambria Math" w:cs="Times New Roman"/>
                        <w:color w:val="auto"/>
                        <w:sz w:val="18"/>
                        <w:szCs w:val="18"/>
                      </w:rPr>
                      <m:t>1+sin</m:t>
                    </m:r>
                    <m:d>
                      <m:dPr>
                        <m:ctrlPr>
                          <w:rPr>
                            <w:rFonts w:ascii="Cambria Math" w:eastAsiaTheme="minorHAnsi" w:hAnsi="Cambria Math" w:cs="Times New Roman"/>
                            <w:i/>
                            <w:color w:val="auto"/>
                            <w:sz w:val="18"/>
                            <w:szCs w:val="18"/>
                          </w:rPr>
                        </m:ctrlPr>
                      </m:dPr>
                      <m:e>
                        <m:f>
                          <m:fPr>
                            <m:ctrlPr>
                              <w:rPr>
                                <w:rFonts w:ascii="Cambria Math" w:eastAsiaTheme="minorHAnsi" w:hAnsi="Cambria Math" w:cs="Times New Roman"/>
                                <w:i/>
                                <w:color w:val="auto"/>
                                <w:sz w:val="18"/>
                                <w:szCs w:val="18"/>
                              </w:rPr>
                            </m:ctrlPr>
                          </m:fPr>
                          <m:num>
                            <m:sSub>
                              <m:sSubPr>
                                <m:ctrlPr>
                                  <w:rPr>
                                    <w:rFonts w:ascii="Cambria Math" w:eastAsiaTheme="minorHAnsi" w:hAnsi="Cambria Math" w:cs="Times New Roman"/>
                                    <w:i/>
                                    <w:color w:val="auto"/>
                                    <w:sz w:val="18"/>
                                    <w:szCs w:val="18"/>
                                  </w:rPr>
                                </m:ctrlPr>
                              </m:sSubPr>
                              <m:e>
                                <m:acc>
                                  <m:accPr>
                                    <m:chr m:val="̃"/>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U</m:t>
                                    </m:r>
                                  </m:e>
                                </m:acc>
                                <m:r>
                                  <w:rPr>
                                    <w:rFonts w:ascii="Cambria Math" w:eastAsiaTheme="minorHAnsi" w:hAnsi="Cambria Math" w:cs="Times New Roman"/>
                                    <w:color w:val="auto"/>
                                    <w:sz w:val="18"/>
                                    <w:szCs w:val="18"/>
                                  </w:rPr>
                                  <m:t>n</m:t>
                                </m:r>
                              </m:e>
                              <m:sub>
                                <m:r>
                                  <w:rPr>
                                    <w:rFonts w:ascii="Cambria Math" w:eastAsiaTheme="minorHAnsi" w:hAnsi="Cambria Math" w:cs="Times New Roman"/>
                                    <w:color w:val="auto"/>
                                    <w:sz w:val="18"/>
                                    <w:szCs w:val="18"/>
                                  </w:rPr>
                                  <m:t>y</m:t>
                                </m:r>
                              </m:sub>
                            </m:sSub>
                            <m:r>
                              <w:rPr>
                                <w:rFonts w:ascii="Cambria Math" w:eastAsiaTheme="minorHAnsi" w:hAnsi="Cambria Math" w:cs="Times New Roman"/>
                                <w:color w:val="auto"/>
                                <w:sz w:val="18"/>
                                <w:szCs w:val="18"/>
                              </w:rPr>
                              <m:t>+2yπ</m:t>
                            </m:r>
                          </m:num>
                          <m:den>
                            <m:sSub>
                              <m:sSubPr>
                                <m:ctrlPr>
                                  <w:rPr>
                                    <w:rFonts w:ascii="Cambria Math" w:eastAsiaTheme="minorHAnsi" w:hAnsi="Cambria Math" w:cs="Times New Roman"/>
                                    <w:i/>
                                    <w:color w:val="auto"/>
                                    <w:sz w:val="18"/>
                                    <w:szCs w:val="18"/>
                                  </w:rPr>
                                </m:ctrlPr>
                              </m:sSubPr>
                              <m:e>
                                <m:acc>
                                  <m:accPr>
                                    <m:chr m:val="̃"/>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θ</m:t>
                                    </m:r>
                                  </m:e>
                                </m:acc>
                              </m:e>
                              <m:sub>
                                <m:r>
                                  <w:rPr>
                                    <w:rFonts w:ascii="Cambria Math" w:eastAsiaTheme="minorHAnsi" w:hAnsi="Cambria Math" w:cs="Times New Roman"/>
                                    <w:color w:val="auto"/>
                                    <w:sz w:val="18"/>
                                    <w:szCs w:val="18"/>
                                  </w:rPr>
                                  <m:t>period</m:t>
                                </m:r>
                              </m:sub>
                            </m:sSub>
                          </m:den>
                        </m:f>
                      </m:e>
                    </m:d>
                    <m:sSub>
                      <m:sSubPr>
                        <m:ctrlPr>
                          <w:rPr>
                            <w:rFonts w:ascii="Cambria Math" w:eastAsiaTheme="minorHAnsi" w:hAnsi="Cambria Math" w:cs="Times New Roman"/>
                            <w:i/>
                            <w:color w:val="auto"/>
                            <w:sz w:val="18"/>
                            <w:szCs w:val="18"/>
                          </w:rPr>
                        </m:ctrlPr>
                      </m:sSubPr>
                      <m:e>
                        <m:acc>
                          <m:accPr>
                            <m:chr m:val="̃"/>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θ</m:t>
                            </m:r>
                          </m:e>
                        </m:acc>
                      </m:e>
                      <m:sub>
                        <m:r>
                          <w:rPr>
                            <w:rFonts w:ascii="Cambria Math" w:eastAsiaTheme="minorHAnsi" w:hAnsi="Cambria Math" w:cs="Times New Roman"/>
                            <w:color w:val="auto"/>
                            <w:sz w:val="18"/>
                            <w:szCs w:val="18"/>
                          </w:rPr>
                          <m:t>amplitude</m:t>
                        </m:r>
                      </m:sub>
                    </m:sSub>
                  </m:e>
                </m:d>
              </m:oMath>
            </m:oMathPara>
          </w:p>
        </w:tc>
        <w:tc>
          <w:tcPr>
            <w:tcW w:w="1418" w:type="dxa"/>
            <w:vAlign w:val="center"/>
          </w:tcPr>
          <w:p w14:paraId="22A56EB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period</m:t>
                    </m:r>
                  </m:sub>
                </m:sSub>
              </m:oMath>
            </m:oMathPara>
          </w:p>
        </w:tc>
        <w:tc>
          <w:tcPr>
            <w:tcW w:w="1843" w:type="dxa"/>
            <w:vAlign w:val="center"/>
          </w:tcPr>
          <w:p w14:paraId="3F955FF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Stock@Period</w:t>
            </w:r>
          </w:p>
        </w:tc>
      </w:tr>
      <w:tr w:rsidR="00EE2677" w:rsidRPr="00336AC3" w14:paraId="7AF0F587" w14:textId="77777777" w:rsidTr="00485A8E">
        <w:tc>
          <w:tcPr>
            <w:tcW w:w="846" w:type="dxa"/>
            <w:vMerge/>
            <w:vAlign w:val="center"/>
          </w:tcPr>
          <w:p w14:paraId="15A457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vAlign w:val="center"/>
          </w:tcPr>
          <w:p w14:paraId="5CB299B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Amplitude of cyclical recruitment</w:t>
            </w:r>
          </w:p>
        </w:tc>
        <w:tc>
          <w:tcPr>
            <w:tcW w:w="3543" w:type="dxa"/>
            <w:vMerge/>
            <w:vAlign w:val="center"/>
          </w:tcPr>
          <w:p w14:paraId="4ABFFF4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418" w:type="dxa"/>
            <w:vAlign w:val="center"/>
          </w:tcPr>
          <w:p w14:paraId="42B16C6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amplitude</m:t>
                    </m:r>
                  </m:sub>
                </m:sSub>
              </m:oMath>
            </m:oMathPara>
          </w:p>
        </w:tc>
        <w:tc>
          <w:tcPr>
            <w:tcW w:w="1843" w:type="dxa"/>
            <w:vAlign w:val="center"/>
          </w:tcPr>
          <w:p w14:paraId="2B97D5C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Stock@Amplitude</w:t>
            </w:r>
          </w:p>
        </w:tc>
      </w:tr>
      <w:tr w:rsidR="00EE2677" w:rsidRPr="00336AC3" w14:paraId="06CE3728" w14:textId="77777777" w:rsidTr="00485A8E">
        <w:tc>
          <w:tcPr>
            <w:tcW w:w="846" w:type="dxa"/>
            <w:tcBorders>
              <w:bottom w:val="single" w:sz="4" w:space="0" w:color="auto"/>
            </w:tcBorders>
            <w:vAlign w:val="center"/>
          </w:tcPr>
          <w:p w14:paraId="09082BC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tcBorders>
              <w:bottom w:val="single" w:sz="4" w:space="0" w:color="auto"/>
            </w:tcBorders>
            <w:vAlign w:val="center"/>
          </w:tcPr>
          <w:p w14:paraId="1983AB1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3543" w:type="dxa"/>
            <w:tcBorders>
              <w:bottom w:val="single" w:sz="4" w:space="0" w:color="auto"/>
            </w:tcBorders>
            <w:vAlign w:val="center"/>
          </w:tcPr>
          <w:p w14:paraId="6B473D4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418" w:type="dxa"/>
            <w:tcBorders>
              <w:bottom w:val="single" w:sz="4" w:space="0" w:color="auto"/>
            </w:tcBorders>
            <w:vAlign w:val="center"/>
          </w:tcPr>
          <w:p w14:paraId="27061E1D" w14:textId="77777777" w:rsidR="00EE2677" w:rsidRPr="00336AC3" w:rsidRDefault="00EE2677" w:rsidP="00485A8E">
            <w:pPr>
              <w:suppressAutoHyphens w:val="0"/>
              <w:spacing w:after="0" w:line="240" w:lineRule="auto"/>
              <w:rPr>
                <w:rFonts w:eastAsia="Calibri" w:cs="Times New Roman"/>
                <w:color w:val="auto"/>
                <w:sz w:val="20"/>
                <w:szCs w:val="20"/>
              </w:rPr>
            </w:pPr>
          </w:p>
        </w:tc>
        <w:tc>
          <w:tcPr>
            <w:tcW w:w="1843" w:type="dxa"/>
            <w:tcBorders>
              <w:bottom w:val="single" w:sz="4" w:space="0" w:color="auto"/>
            </w:tcBorders>
            <w:vAlign w:val="center"/>
          </w:tcPr>
          <w:p w14:paraId="30BE123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3026A537"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559D04D9" w14:textId="77777777" w:rsidR="00EE2677" w:rsidRPr="00D762EF" w:rsidRDefault="00EE2677" w:rsidP="00EE2677">
      <w:pPr>
        <w:spacing w:line="480" w:lineRule="auto"/>
        <w:rPr>
          <w:rFonts w:ascii="Times New Roman" w:hAnsi="Times New Roman" w:cs="Times New Roman"/>
          <w:sz w:val="24"/>
          <w:szCs w:val="24"/>
        </w:rPr>
      </w:pPr>
    </w:p>
    <w:p w14:paraId="03CFD8D2" w14:textId="77777777" w:rsidR="00EE2677" w:rsidRPr="00D762EF" w:rsidRDefault="00EE2677" w:rsidP="00EE2677">
      <w:pPr>
        <w:spacing w:before="220" w:line="480" w:lineRule="auto"/>
        <w:rPr>
          <w:rFonts w:ascii="Times New Roman" w:hAnsi="Times New Roman" w:cs="Times New Roman"/>
          <w:sz w:val="24"/>
          <w:szCs w:val="24"/>
        </w:rPr>
      </w:pPr>
      <w:bookmarkStart w:id="16" w:name="_Toc325711256"/>
      <w:bookmarkStart w:id="17" w:name="_Toc325711297"/>
      <w:bookmarkStart w:id="18" w:name="_Toc325711339"/>
      <w:bookmarkStart w:id="19" w:name="_Ref325983306"/>
      <w:bookmarkStart w:id="20" w:name="_Ref326763104"/>
      <w:bookmarkStart w:id="21" w:name="_Toc326764733"/>
      <w:bookmarkStart w:id="22" w:name="_Toc326764839"/>
      <w:bookmarkStart w:id="23" w:name="_Toc326764908"/>
      <w:bookmarkStart w:id="24" w:name="_Toc343257721"/>
      <w:r>
        <w:rPr>
          <w:rFonts w:ascii="Times New Roman" w:hAnsi="Times New Roman" w:cs="Times New Roman"/>
          <w:b/>
          <w:sz w:val="24"/>
          <w:szCs w:val="24"/>
        </w:rPr>
        <w:t xml:space="preserve">Appendix C. Fishing dynamics </w:t>
      </w:r>
      <w:bookmarkEnd w:id="16"/>
      <w:bookmarkEnd w:id="17"/>
      <w:bookmarkEnd w:id="18"/>
      <w:bookmarkEnd w:id="19"/>
      <w:bookmarkEnd w:id="20"/>
      <w:bookmarkEnd w:id="21"/>
      <w:bookmarkEnd w:id="22"/>
      <w:bookmarkEnd w:id="23"/>
      <w:bookmarkEnd w:id="24"/>
    </w:p>
    <w:p w14:paraId="57BD978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Fishing mortality rate </w:t>
      </w:r>
      <w:r w:rsidRPr="0013733A">
        <w:rPr>
          <w:rFonts w:ascii="Times New Roman" w:hAnsi="Times New Roman" w:cs="Times New Roman"/>
          <w:i/>
          <w:sz w:val="24"/>
          <w:szCs w:val="24"/>
        </w:rPr>
        <w:t>F</w:t>
      </w:r>
      <w:r>
        <w:rPr>
          <w:rFonts w:ascii="Times New Roman" w:hAnsi="Times New Roman" w:cs="Times New Roman"/>
          <w:sz w:val="24"/>
          <w:szCs w:val="24"/>
        </w:rPr>
        <w:t xml:space="preserve"> is calculated according to a catchability coefficient, annual effort </w:t>
      </w:r>
      <w:r w:rsidRPr="0013733A">
        <w:rPr>
          <w:rFonts w:ascii="Times New Roman" w:hAnsi="Times New Roman" w:cs="Times New Roman"/>
          <w:i/>
          <w:sz w:val="24"/>
          <w:szCs w:val="24"/>
        </w:rPr>
        <w:t>E</w:t>
      </w:r>
      <w:r>
        <w:rPr>
          <w:rFonts w:ascii="Times New Roman" w:hAnsi="Times New Roman" w:cs="Times New Roman"/>
          <w:sz w:val="24"/>
          <w:szCs w:val="24"/>
        </w:rPr>
        <w:t xml:space="preserve">, spatial distribution of effort </w:t>
      </w:r>
      <w:r w:rsidRPr="0013733A">
        <w:rPr>
          <w:rFonts w:ascii="Times New Roman" w:hAnsi="Times New Roman" w:cs="Times New Roman"/>
          <w:i/>
          <w:sz w:val="24"/>
          <w:szCs w:val="24"/>
        </w:rPr>
        <w:t>δ</w:t>
      </w:r>
      <w:r w:rsidRPr="0013733A">
        <w:rPr>
          <w:rFonts w:ascii="Times New Roman" w:hAnsi="Times New Roman" w:cs="Times New Roman"/>
          <w:i/>
          <w:sz w:val="24"/>
          <w:szCs w:val="24"/>
          <w:vertAlign w:val="superscript"/>
        </w:rPr>
        <w:t>E</w:t>
      </w:r>
      <w:r>
        <w:rPr>
          <w:rFonts w:ascii="Times New Roman" w:hAnsi="Times New Roman" w:cs="Times New Roman"/>
          <w:sz w:val="24"/>
          <w:szCs w:val="24"/>
        </w:rPr>
        <w:t xml:space="preserve">, age-selectivity </w:t>
      </w:r>
      <w:r w:rsidRPr="0013733A">
        <w:rPr>
          <w:rFonts w:ascii="Times New Roman" w:hAnsi="Times New Roman" w:cs="Times New Roman"/>
          <w:i/>
          <w:sz w:val="24"/>
          <w:szCs w:val="24"/>
        </w:rPr>
        <w:t>s</w:t>
      </w:r>
      <w:r>
        <w:rPr>
          <w:rFonts w:ascii="Times New Roman" w:hAnsi="Times New Roman" w:cs="Times New Roman"/>
          <w:sz w:val="24"/>
          <w:szCs w:val="24"/>
        </w:rPr>
        <w:t xml:space="preserve">, the retention rate (probability of retaining a fish given it is caught) </w:t>
      </w:r>
      <w:r w:rsidRPr="009E2559">
        <w:rPr>
          <w:rFonts w:ascii="Times New Roman" w:hAnsi="Times New Roman" w:cs="Times New Roman"/>
          <w:i/>
          <w:sz w:val="24"/>
          <w:szCs w:val="24"/>
        </w:rPr>
        <w:t>R</w:t>
      </w:r>
      <w:r>
        <w:rPr>
          <w:rFonts w:ascii="Times New Roman" w:hAnsi="Times New Roman" w:cs="Times New Roman"/>
          <w:i/>
          <w:sz w:val="24"/>
          <w:szCs w:val="24"/>
        </w:rPr>
        <w:t xml:space="preserve">, </w:t>
      </w:r>
      <w:r>
        <w:rPr>
          <w:rFonts w:ascii="Times New Roman" w:hAnsi="Times New Roman" w:cs="Times New Roman"/>
          <w:sz w:val="24"/>
          <w:szCs w:val="24"/>
        </w:rPr>
        <w:t xml:space="preserve">the discard mortality rate </w:t>
      </w:r>
      <w:r w:rsidRPr="009E2559">
        <w:rPr>
          <w:rFonts w:ascii="Times New Roman" w:hAnsi="Times New Roman" w:cs="Times New Roman"/>
          <w:i/>
          <w:sz w:val="24"/>
          <w:szCs w:val="24"/>
        </w:rPr>
        <w:t>M</w:t>
      </w:r>
      <w:r w:rsidRPr="009E2559">
        <w:rPr>
          <w:rFonts w:ascii="Times New Roman" w:hAnsi="Times New Roman" w:cs="Times New Roman"/>
          <w:i/>
          <w:sz w:val="24"/>
          <w:szCs w:val="24"/>
          <w:vertAlign w:val="subscript"/>
        </w:rPr>
        <w:t>disc</w:t>
      </w:r>
      <w:r>
        <w:rPr>
          <w:rFonts w:ascii="Times New Roman" w:hAnsi="Times New Roman" w:cs="Times New Roman"/>
          <w:sz w:val="24"/>
          <w:szCs w:val="24"/>
        </w:rPr>
        <w:t xml:space="preserve"> (fraction of released fish that die) and the geographical size of each fished area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t>
            </m:r>
          </m:sub>
        </m:sSub>
      </m:oMath>
      <w:r>
        <w:rPr>
          <w:rFonts w:ascii="Times New Roman" w:hAnsi="Times New Roman" w:cs="Times New Roman"/>
          <w:sz w:val="24"/>
          <w:szCs w:val="24"/>
        </w:rPr>
        <w:t>:</w:t>
      </w:r>
    </w:p>
    <w:p w14:paraId="1F6BDCF5" w14:textId="77777777" w:rsidR="00EE2677" w:rsidRPr="0013733A" w:rsidRDefault="00EE2677" w:rsidP="00EE2677">
      <w:pPr>
        <w:spacing w:line="480" w:lineRule="auto"/>
        <w:rPr>
          <w:rFonts w:ascii="Times New Roman" w:hAnsi="Times New Roman" w:cs="Times New Roman"/>
          <w:sz w:val="24"/>
          <w:szCs w:val="24"/>
        </w:rPr>
      </w:pPr>
    </w:p>
    <w:p w14:paraId="08086997"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25" w:name="_Ref495481441"/>
      <w:r>
        <w:rPr>
          <w:rFonts w:ascii="Times New Roman" w:hAnsi="Times New Roman" w:cs="Times New Roman"/>
          <w:noProof/>
          <w:sz w:val="24"/>
          <w:szCs w:val="24"/>
        </w:rPr>
        <w:t>28</w:t>
      </w:r>
      <w:bookmarkEnd w:id="25"/>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 E</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y,r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den>
        </m:f>
      </m:oMath>
    </w:p>
    <w:p w14:paraId="45C77D61" w14:textId="77777777" w:rsidR="00EE2677" w:rsidRDefault="00EE2677" w:rsidP="00EE2677">
      <w:pPr>
        <w:spacing w:line="480" w:lineRule="auto"/>
        <w:rPr>
          <w:rFonts w:ascii="Times New Roman" w:hAnsi="Times New Roman" w:cs="Times New Roman"/>
          <w:sz w:val="24"/>
          <w:szCs w:val="24"/>
        </w:rPr>
      </w:pPr>
    </w:p>
    <w:p w14:paraId="1121BC92"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catchability coefficient is calculated by numerical optimization such that stock depletion in the current year matches user-specified depletion </w:t>
      </w:r>
      <m:oMath>
        <m:acc>
          <m:accPr>
            <m:chr m:val="̃"/>
            <m:ctrlPr>
              <w:rPr>
                <w:rFonts w:ascii="Cambria Math" w:hAnsi="Cambria Math" w:cs="Times New Roman"/>
                <w:i/>
                <w:sz w:val="24"/>
                <w:szCs w:val="24"/>
              </w:rPr>
            </m:ctrlPr>
          </m:accPr>
          <m:e>
            <m:r>
              <w:rPr>
                <w:rFonts w:ascii="Cambria Math" w:hAnsi="Cambria Math" w:cs="Times New Roman"/>
                <w:sz w:val="24"/>
                <w:szCs w:val="24"/>
              </w:rPr>
              <m:t>D</m:t>
            </m:r>
          </m:e>
        </m:acc>
      </m:oMath>
      <w:r>
        <w:rPr>
          <w:rFonts w:ascii="Times New Roman" w:hAnsi="Times New Roman" w:cs="Times New Roman"/>
          <w:sz w:val="24"/>
          <w:szCs w:val="24"/>
        </w:rPr>
        <w:t xml:space="preserve"> (spawning biomass relative to unfished levels):</w:t>
      </w:r>
    </w:p>
    <w:p w14:paraId="564BE7B5" w14:textId="77777777" w:rsidR="00EE2677" w:rsidRDefault="00EE2677" w:rsidP="00EE2677">
      <w:pPr>
        <w:spacing w:line="480" w:lineRule="auto"/>
        <w:rPr>
          <w:rFonts w:ascii="Times New Roman" w:hAnsi="Times New Roman" w:cs="Times New Roman"/>
          <w:sz w:val="24"/>
          <w:szCs w:val="24"/>
        </w:rPr>
      </w:pPr>
    </w:p>
    <w:p w14:paraId="3904ED36"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r>
          <w:rPr>
            <w:rFonts w:ascii="Cambria Math" w:hAnsi="Cambria Math" w:cs="Times New Roman"/>
            <w:sz w:val="24"/>
            <w:szCs w:val="24"/>
          </w:rPr>
          <m:t>q=opt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r>
              <w:rPr>
                <w:rFonts w:ascii="Cambria Math" w:hAnsi="Cambria Math" w:cs="Times New Roman"/>
                <w:sz w:val="24"/>
                <w:szCs w:val="24"/>
              </w:rPr>
              <m:t xml:space="preserve">, M, </m:t>
            </m:r>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 xml:space="preserve">, W </m:t>
            </m:r>
          </m:e>
        </m:d>
      </m:oMath>
    </w:p>
    <w:p w14:paraId="0D0CFE0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679D1A5"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Meeting the condition:</w:t>
      </w:r>
    </w:p>
    <w:p w14:paraId="4A6C79E3" w14:textId="77777777" w:rsidR="00EE2677" w:rsidRDefault="00EE2677" w:rsidP="00EE2677">
      <w:pPr>
        <w:spacing w:line="480" w:lineRule="auto"/>
        <w:rPr>
          <w:rFonts w:ascii="Times New Roman" w:hAnsi="Times New Roman" w:cs="Times New Roman"/>
          <w:sz w:val="24"/>
          <w:szCs w:val="24"/>
        </w:rPr>
      </w:pPr>
    </w:p>
    <w:p w14:paraId="3E8CD63A"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26" w:name="_Ref495612287"/>
      <w:r>
        <w:rPr>
          <w:rFonts w:ascii="Times New Roman" w:hAnsi="Times New Roman" w:cs="Times New Roman"/>
          <w:noProof/>
          <w:sz w:val="24"/>
          <w:szCs w:val="24"/>
        </w:rPr>
        <w:t>30</w:t>
      </w:r>
      <w:bookmarkEnd w:id="26"/>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c,r</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D</m:t>
            </m:r>
          </m:e>
        </m:acc>
      </m:oMath>
    </w:p>
    <w:p w14:paraId="3C0343F7" w14:textId="77777777" w:rsidR="00EE2677" w:rsidRDefault="00EE2677" w:rsidP="00EE2677">
      <w:pPr>
        <w:spacing w:line="480" w:lineRule="auto"/>
        <w:rPr>
          <w:rFonts w:ascii="Times New Roman" w:hAnsi="Times New Roman" w:cs="Times New Roman"/>
          <w:sz w:val="24"/>
          <w:szCs w:val="24"/>
        </w:rPr>
      </w:pPr>
    </w:p>
    <w:p w14:paraId="64532CDA"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overall retention rate at age </w:t>
      </w:r>
      <w:r w:rsidRPr="005A3FFB">
        <w:rPr>
          <w:rFonts w:ascii="Times New Roman" w:hAnsi="Times New Roman" w:cs="Times New Roman"/>
          <w:i/>
          <w:sz w:val="24"/>
          <w:szCs w:val="24"/>
        </w:rPr>
        <w:t>R</w:t>
      </w:r>
      <w:r>
        <w:rPr>
          <w:rFonts w:ascii="Times New Roman" w:hAnsi="Times New Roman" w:cs="Times New Roman"/>
          <w:sz w:val="24"/>
          <w:szCs w:val="24"/>
        </w:rPr>
        <w:t xml:space="preserve">, is a combination of an age-specific retention </w:t>
      </w:r>
      <w:r w:rsidRPr="003460A8">
        <w:rPr>
          <w:rFonts w:ascii="Times New Roman" w:hAnsi="Times New Roman" w:cs="Times New Roman"/>
          <w:i/>
          <w:sz w:val="24"/>
          <w:szCs w:val="24"/>
        </w:rPr>
        <w:t>r</w:t>
      </w:r>
      <w:r>
        <w:rPr>
          <w:rFonts w:ascii="Times New Roman" w:hAnsi="Times New Roman" w:cs="Times New Roman"/>
          <w:sz w:val="24"/>
          <w:szCs w:val="24"/>
        </w:rPr>
        <w:t xml:space="preserve"> with a maximum value of 1, and a flat-rate of discarding </w:t>
      </w:r>
      <m:oMath>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oMath>
      <w:r>
        <w:rPr>
          <w:rFonts w:ascii="Times New Roman" w:hAnsi="Times New Roman" w:cs="Times New Roman"/>
          <w:sz w:val="24"/>
          <w:szCs w:val="24"/>
        </w:rPr>
        <w:t>:</w:t>
      </w:r>
    </w:p>
    <w:p w14:paraId="65EC8408" w14:textId="77777777" w:rsidR="00EE2677" w:rsidRDefault="00EE2677" w:rsidP="00EE2677">
      <w:pPr>
        <w:spacing w:line="480" w:lineRule="auto"/>
        <w:rPr>
          <w:rFonts w:ascii="Times New Roman" w:hAnsi="Times New Roman" w:cs="Times New Roman"/>
          <w:sz w:val="24"/>
          <w:szCs w:val="24"/>
        </w:rPr>
      </w:pPr>
    </w:p>
    <w:p w14:paraId="3D9202C5"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31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(1-</m:t>
        </m:r>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r>
          <w:rPr>
            <w:rFonts w:ascii="Cambria Math" w:hAnsi="Cambria Math" w:cs="Times New Roman"/>
            <w:sz w:val="24"/>
            <w:szCs w:val="24"/>
          </w:rPr>
          <m:t>)</m:t>
        </m:r>
      </m:oMath>
    </w:p>
    <w:p w14:paraId="25810D92" w14:textId="77777777" w:rsidR="00EE2677" w:rsidRDefault="00EE2677" w:rsidP="00EE2677">
      <w:pPr>
        <w:spacing w:line="480" w:lineRule="auto"/>
        <w:rPr>
          <w:rFonts w:ascii="Times New Roman" w:hAnsi="Times New Roman" w:cs="Times New Roman"/>
          <w:sz w:val="24"/>
          <w:szCs w:val="24"/>
        </w:rPr>
      </w:pPr>
    </w:p>
    <w:p w14:paraId="62F250E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Separating overall retention </w:t>
      </w:r>
      <w:r w:rsidRPr="009E2559">
        <w:rPr>
          <w:rFonts w:ascii="Times New Roman" w:hAnsi="Times New Roman" w:cs="Times New Roman"/>
          <w:i/>
          <w:sz w:val="24"/>
          <w:szCs w:val="24"/>
        </w:rPr>
        <w:t>R</w:t>
      </w:r>
      <w:r>
        <w:rPr>
          <w:rFonts w:ascii="Times New Roman" w:hAnsi="Times New Roman" w:cs="Times New Roman"/>
          <w:sz w:val="24"/>
          <w:szCs w:val="24"/>
        </w:rPr>
        <w:t xml:space="preserve">, into age-specific </w:t>
      </w:r>
      <w:r w:rsidRPr="009E2559">
        <w:rPr>
          <w:rFonts w:ascii="Times New Roman" w:hAnsi="Times New Roman" w:cs="Times New Roman"/>
          <w:i/>
          <w:sz w:val="24"/>
          <w:szCs w:val="24"/>
        </w:rPr>
        <w:t>r</w:t>
      </w:r>
      <w:r w:rsidRPr="009E2559">
        <w:rPr>
          <w:rFonts w:ascii="Times New Roman" w:hAnsi="Times New Roman" w:cs="Times New Roman"/>
          <w:sz w:val="24"/>
          <w:szCs w:val="24"/>
        </w:rPr>
        <w:t>,</w:t>
      </w:r>
      <w:r>
        <w:rPr>
          <w:rFonts w:ascii="Times New Roman" w:hAnsi="Times New Roman" w:cs="Times New Roman"/>
          <w:sz w:val="24"/>
          <w:szCs w:val="24"/>
        </w:rPr>
        <w:t xml:space="preserve"> and overall rates of discarding </w:t>
      </w:r>
      <w:r w:rsidRPr="009E2559">
        <w:rPr>
          <w:rFonts w:ascii="Times New Roman" w:hAnsi="Times New Roman" w:cs="Times New Roman"/>
          <w:i/>
          <w:sz w:val="24"/>
          <w:szCs w:val="24"/>
        </w:rPr>
        <w:t>γ</w:t>
      </w:r>
      <w:r w:rsidRPr="009E2559">
        <w:rPr>
          <w:rFonts w:ascii="Times New Roman" w:hAnsi="Times New Roman" w:cs="Times New Roman"/>
          <w:sz w:val="24"/>
          <w:szCs w:val="24"/>
        </w:rPr>
        <w:t>,</w:t>
      </w:r>
      <w:r>
        <w:rPr>
          <w:rFonts w:ascii="Times New Roman" w:hAnsi="Times New Roman" w:cs="Times New Roman"/>
          <w:sz w:val="24"/>
          <w:szCs w:val="24"/>
        </w:rPr>
        <w:t xml:space="preserve"> allows users to adjust these separately for example examining the influence of a new size-limit (</w:t>
      </w:r>
      <w:r w:rsidRPr="003460A8">
        <w:rPr>
          <w:rFonts w:ascii="Times New Roman" w:hAnsi="Times New Roman" w:cs="Times New Roman"/>
          <w:i/>
          <w:sz w:val="24"/>
          <w:szCs w:val="24"/>
        </w:rPr>
        <w:t>r</w:t>
      </w:r>
      <w:r>
        <w:rPr>
          <w:rFonts w:ascii="Times New Roman" w:hAnsi="Times New Roman" w:cs="Times New Roman"/>
          <w:sz w:val="24"/>
          <w:szCs w:val="24"/>
        </w:rPr>
        <w:t xml:space="preserve">) whilst acknowledging that a fixed fraction of the catch γ will still be discarded. </w:t>
      </w:r>
    </w:p>
    <w:p w14:paraId="0515ECCF" w14:textId="77777777" w:rsidR="00EE2677" w:rsidRDefault="00EE2677" w:rsidP="00EE2677">
      <w:pPr>
        <w:spacing w:line="480" w:lineRule="auto"/>
        <w:rPr>
          <w:rFonts w:ascii="Times New Roman" w:hAnsi="Times New Roman" w:cs="Times New Roman"/>
          <w:sz w:val="24"/>
          <w:szCs w:val="24"/>
        </w:rPr>
      </w:pPr>
    </w:p>
    <w:p w14:paraId="352A7A98"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spatial distribution of effort is proportional to the distribution of vulnerable biomass </w:t>
      </w:r>
      <w:r w:rsidRPr="0013733A">
        <w:rPr>
          <w:rFonts w:ascii="Times New Roman" w:hAnsi="Times New Roman" w:cs="Times New Roman"/>
          <w:i/>
          <w:sz w:val="24"/>
          <w:szCs w:val="24"/>
        </w:rPr>
        <w:t>V</w:t>
      </w:r>
      <w:r>
        <w:rPr>
          <w:rFonts w:ascii="Times New Roman" w:hAnsi="Times New Roman" w:cs="Times New Roman"/>
          <w:i/>
          <w:sz w:val="24"/>
          <w:szCs w:val="24"/>
        </w:rPr>
        <w:t xml:space="preserve"> </w:t>
      </w:r>
      <w:r>
        <w:rPr>
          <w:rFonts w:ascii="Times New Roman" w:hAnsi="Times New Roman" w:cs="Times New Roman"/>
          <w:sz w:val="24"/>
          <w:szCs w:val="24"/>
        </w:rPr>
        <w:t xml:space="preserve">raised to the power of a spatial targeting parameter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39ADF84E" w14:textId="77777777" w:rsidR="00EE2677" w:rsidRDefault="00EE2677" w:rsidP="00EE2677">
      <w:pPr>
        <w:spacing w:line="480" w:lineRule="auto"/>
        <w:rPr>
          <w:rFonts w:ascii="Times New Roman" w:hAnsi="Times New Roman" w:cs="Times New Roman"/>
          <w:sz w:val="24"/>
          <w:szCs w:val="24"/>
        </w:rPr>
      </w:pPr>
    </w:p>
    <w:bookmarkStart w:id="27" w:name="_Hlk495570536"/>
    <w:p w14:paraId="621B8F11"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28" w:name="_Ref495571481"/>
      <w:r>
        <w:rPr>
          <w:rFonts w:ascii="Times New Roman" w:hAnsi="Times New Roman" w:cs="Times New Roman"/>
          <w:noProof/>
          <w:sz w:val="24"/>
          <w:szCs w:val="24"/>
        </w:rPr>
        <w:t>32</w:t>
      </w:r>
      <w:bookmarkEnd w:id="28"/>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y,r</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y,r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m:t>
                </m:r>
              </m:sub>
              <m:sup/>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y,r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e>
            </m:nary>
          </m:den>
        </m:f>
      </m:oMath>
    </w:p>
    <w:bookmarkEnd w:id="27"/>
    <w:p w14:paraId="564C6AFF" w14:textId="77777777" w:rsidR="00EE2677" w:rsidRDefault="00EE2677" w:rsidP="00EE2677">
      <w:pPr>
        <w:spacing w:line="480" w:lineRule="auto"/>
        <w:rPr>
          <w:rFonts w:ascii="Times New Roman" w:hAnsi="Times New Roman" w:cs="Times New Roman"/>
          <w:sz w:val="24"/>
          <w:szCs w:val="24"/>
        </w:rPr>
      </w:pPr>
    </w:p>
    <w:p w14:paraId="4CB1A11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 xml:space="preserve"> is 1, fishing effort is distributed in proportion to vulnerable biomass (the default assumption). For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 xml:space="preserve"> higher than 1, fishing occurs preferentially in areas of higher vulnerable biomass. When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 xml:space="preserve"> is zero, fishing effort is distributed uniformly irrespective of vulnerable biomass. Vulnerable biomass is the product of numbers </w:t>
      </w:r>
      <w:r w:rsidRPr="008635A3">
        <w:rPr>
          <w:rFonts w:ascii="Times New Roman" w:hAnsi="Times New Roman" w:cs="Times New Roman"/>
          <w:i/>
          <w:sz w:val="24"/>
          <w:szCs w:val="24"/>
        </w:rPr>
        <w:t>N</w:t>
      </w:r>
      <w:r>
        <w:rPr>
          <w:rFonts w:ascii="Times New Roman" w:hAnsi="Times New Roman" w:cs="Times New Roman"/>
          <w:sz w:val="24"/>
          <w:szCs w:val="24"/>
        </w:rPr>
        <w:t xml:space="preserve">, weight </w:t>
      </w:r>
      <w:r w:rsidRPr="008635A3">
        <w:rPr>
          <w:rFonts w:ascii="Times New Roman" w:hAnsi="Times New Roman" w:cs="Times New Roman"/>
          <w:i/>
          <w:sz w:val="24"/>
          <w:szCs w:val="24"/>
        </w:rPr>
        <w:t>w</w:t>
      </w:r>
      <w:r>
        <w:rPr>
          <w:rFonts w:ascii="Times New Roman" w:hAnsi="Times New Roman" w:cs="Times New Roman"/>
          <w:sz w:val="24"/>
          <w:szCs w:val="24"/>
        </w:rPr>
        <w:t xml:space="preserve"> and age selectivity </w:t>
      </w:r>
      <w:r w:rsidRPr="008635A3">
        <w:rPr>
          <w:rFonts w:ascii="Times New Roman" w:hAnsi="Times New Roman" w:cs="Times New Roman"/>
          <w:i/>
          <w:sz w:val="24"/>
          <w:szCs w:val="24"/>
        </w:rPr>
        <w:t>s</w:t>
      </w:r>
      <w:r>
        <w:rPr>
          <w:rFonts w:ascii="Times New Roman" w:hAnsi="Times New Roman" w:cs="Times New Roman"/>
          <w:sz w:val="24"/>
          <w:szCs w:val="24"/>
        </w:rPr>
        <w:t>:</w:t>
      </w:r>
    </w:p>
    <w:p w14:paraId="557DAAC6" w14:textId="77777777" w:rsidR="00EE2677" w:rsidRPr="008635A3" w:rsidRDefault="00EE2677" w:rsidP="00EE2677">
      <w:pPr>
        <w:spacing w:line="480" w:lineRule="auto"/>
        <w:rPr>
          <w:rFonts w:ascii="Times New Roman" w:hAnsi="Times New Roman" w:cs="Times New Roman"/>
          <w:sz w:val="24"/>
          <w:szCs w:val="24"/>
        </w:rPr>
      </w:pPr>
    </w:p>
    <w:p w14:paraId="510D4957"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29" w:name="_Ref495611815"/>
      <w:r>
        <w:rPr>
          <w:rFonts w:ascii="Times New Roman" w:hAnsi="Times New Roman" w:cs="Times New Roman"/>
          <w:noProof/>
          <w:sz w:val="24"/>
          <w:szCs w:val="24"/>
        </w:rPr>
        <w:t>33</w:t>
      </w:r>
      <w:bookmarkEnd w:id="29"/>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y,r</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y,a</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y,a</m:t>
            </m:r>
          </m:sub>
        </m:sSub>
      </m:oMath>
    </w:p>
    <w:p w14:paraId="05C37F87" w14:textId="77777777" w:rsidR="00EE2677" w:rsidRDefault="00EE2677" w:rsidP="00EE2677">
      <w:pPr>
        <w:spacing w:line="480" w:lineRule="auto"/>
        <w:rPr>
          <w:rFonts w:ascii="Times New Roman" w:hAnsi="Times New Roman" w:cs="Times New Roman"/>
          <w:sz w:val="24"/>
          <w:szCs w:val="24"/>
        </w:rPr>
      </w:pPr>
    </w:p>
    <w:p w14:paraId="38000741"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vulnerability at age, </w:t>
      </w:r>
      <w:r>
        <w:rPr>
          <w:rFonts w:ascii="Times New Roman" w:hAnsi="Times New Roman" w:cs="Times New Roman"/>
          <w:i/>
          <w:sz w:val="24"/>
          <w:szCs w:val="24"/>
        </w:rPr>
        <w:t>s</w:t>
      </w:r>
      <w:r>
        <w:rPr>
          <w:rFonts w:ascii="Times New Roman" w:hAnsi="Times New Roman" w:cs="Times New Roman"/>
          <w:i/>
          <w:sz w:val="24"/>
          <w:szCs w:val="24"/>
          <w:vertAlign w:val="subscript"/>
        </w:rPr>
        <w:t>y,a</w:t>
      </w:r>
      <w:r w:rsidRPr="00D762EF">
        <w:rPr>
          <w:rFonts w:ascii="Times New Roman" w:hAnsi="Times New Roman" w:cs="Times New Roman"/>
          <w:i/>
          <w:sz w:val="24"/>
          <w:szCs w:val="24"/>
        </w:rPr>
        <w:t xml:space="preserve">, </w:t>
      </w:r>
      <w:r w:rsidRPr="00D762EF">
        <w:rPr>
          <w:rFonts w:ascii="Times New Roman" w:hAnsi="Times New Roman" w:cs="Times New Roman"/>
          <w:sz w:val="24"/>
          <w:szCs w:val="24"/>
        </w:rPr>
        <w:t xml:space="preserve">was calculated </w:t>
      </w:r>
      <w:r>
        <w:rPr>
          <w:rFonts w:ascii="Times New Roman" w:hAnsi="Times New Roman" w:cs="Times New Roman"/>
          <w:sz w:val="24"/>
          <w:szCs w:val="24"/>
        </w:rPr>
        <w:t xml:space="preserve">from a double-normal selectivity curve and model predicted length-at-age. </w:t>
      </w:r>
    </w:p>
    <w:p w14:paraId="74231EB4" w14:textId="77777777" w:rsidR="00EE2677" w:rsidRDefault="00EE2677" w:rsidP="00EE2677">
      <w:pPr>
        <w:spacing w:line="480" w:lineRule="auto"/>
        <w:rPr>
          <w:rFonts w:ascii="Times New Roman" w:hAnsi="Times New Roman" w:cs="Times New Roman"/>
          <w:sz w:val="24"/>
          <w:szCs w:val="24"/>
        </w:rPr>
      </w:pPr>
    </w:p>
    <w:p w14:paraId="025DD448"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34</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y,a</m:t>
            </m:r>
          </m:sub>
        </m:sSub>
        <m:r>
          <w:rPr>
            <w:rFonts w:ascii="Cambria Math" w:hAnsi="Cambria Math" w:cs="Times New Roman"/>
          </w:rPr>
          <m:t>=</m:t>
        </m:r>
        <m:d>
          <m:dPr>
            <m:begChr m:val="{"/>
            <m:endChr m:val=""/>
            <m:ctrlPr>
              <w:rPr>
                <w:rFonts w:ascii="Cambria Math" w:hAnsi="Cambria Math" w:cs="Times New Roman"/>
                <w:i w:val="0"/>
                <w:iCs w:val="0"/>
              </w:rPr>
            </m:ctrlPr>
          </m:dPr>
          <m:e>
            <m:m>
              <m:mPr>
                <m:mcs>
                  <m:mc>
                    <m:mcPr>
                      <m:count m:val="2"/>
                      <m:mcJc m:val="center"/>
                    </m:mcPr>
                  </m:mc>
                </m:mcs>
                <m:ctrlPr>
                  <w:rPr>
                    <w:rFonts w:ascii="Cambria Math" w:hAnsi="Cambria Math" w:cs="Times New Roman"/>
                    <w:iCs w:val="0"/>
                  </w:rPr>
                </m:ctrlPr>
              </m:mP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sasc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e>
              </m:m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sdesc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&gt;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e>
              </m:mr>
            </m:m>
          </m:e>
        </m:d>
      </m:oMath>
    </w:p>
    <w:p w14:paraId="64A58F6B" w14:textId="77777777" w:rsidR="00EE2677" w:rsidRPr="00213BFA" w:rsidRDefault="00EE2677" w:rsidP="00EE2677">
      <w:pPr>
        <w:spacing w:line="480" w:lineRule="auto"/>
        <w:contextualSpacing/>
        <w:rPr>
          <w:rFonts w:ascii="Times New Roman" w:hAnsi="Times New Roman" w:cs="Times New Roman"/>
          <w:sz w:val="24"/>
          <w:szCs w:val="24"/>
        </w:rPr>
      </w:pPr>
    </w:p>
    <w:p w14:paraId="3E7BDDBB"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length at maximum selectivity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L</m:t>
                </m:r>
              </m:e>
            </m:acc>
          </m:e>
          <m:sub>
            <m:r>
              <w:rPr>
                <w:rFonts w:ascii="Cambria Math" w:hAnsi="Cambria Math" w:cs="Times New Roman"/>
              </w:rPr>
              <m:t>smax</m:t>
            </m:r>
          </m:sub>
        </m:sSub>
      </m:oMath>
      <w:r>
        <w:rPr>
          <w:rFonts w:ascii="Times New Roman" w:hAnsi="Times New Roman" w:cs="Times New Roman"/>
          <w:iCs/>
          <w:sz w:val="24"/>
          <w:szCs w:val="24"/>
        </w:rPr>
        <w:t xml:space="preserve"> </w:t>
      </w:r>
      <w:r>
        <w:rPr>
          <w:rFonts w:ascii="Times New Roman" w:hAnsi="Times New Roman" w:cs="Times New Roman"/>
          <w:sz w:val="24"/>
          <w:szCs w:val="24"/>
        </w:rPr>
        <w:t xml:space="preserve">is user defined (Table App.C.1). The standard deviation parameters of the ascending limb and was given by user specified length at 5% vulnerability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L</m:t>
                </m:r>
              </m:e>
            </m:acc>
          </m:e>
          <m:sub>
            <m:r>
              <m:rPr>
                <m:sty m:val="p"/>
              </m:rPr>
              <w:rPr>
                <w:rFonts w:ascii="Cambria Math" w:hAnsi="Cambria Math" w:cs="Times New Roman"/>
              </w:rPr>
              <m:t>5</m:t>
            </m:r>
          </m:sub>
        </m:sSub>
      </m:oMath>
      <w:r>
        <w:rPr>
          <w:rFonts w:ascii="Times New Roman" w:hAnsi="Times New Roman" w:cs="Times New Roman"/>
          <w:sz w:val="24"/>
          <w:szCs w:val="24"/>
        </w:rPr>
        <w:t>:</w:t>
      </w:r>
    </w:p>
    <w:p w14:paraId="30F621F5" w14:textId="77777777" w:rsidR="00EE2677" w:rsidRDefault="00EE2677" w:rsidP="00EE2677">
      <w:pPr>
        <w:spacing w:line="480" w:lineRule="auto"/>
        <w:contextualSpacing/>
        <w:rPr>
          <w:rFonts w:ascii="Times New Roman" w:hAnsi="Times New Roman" w:cs="Times New Roman"/>
          <w:sz w:val="24"/>
          <w:szCs w:val="24"/>
        </w:rPr>
      </w:pPr>
    </w:p>
    <w:p w14:paraId="6D81715E"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35</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sasc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0.05</m:t>
                        </m:r>
                      </m:sup>
                    </m:sSup>
                  </m:sub>
                </m:sSub>
              </m:e>
            </m:rad>
          </m:den>
        </m:f>
      </m:oMath>
    </w:p>
    <w:p w14:paraId="19E71A49" w14:textId="77777777" w:rsidR="00EE2677" w:rsidRDefault="00EE2677" w:rsidP="00EE2677">
      <w:pPr>
        <w:spacing w:line="480" w:lineRule="auto"/>
        <w:contextualSpacing/>
        <w:rPr>
          <w:rFonts w:ascii="Times New Roman" w:hAnsi="Times New Roman" w:cs="Times New Roman"/>
          <w:sz w:val="24"/>
          <w:szCs w:val="24"/>
        </w:rPr>
      </w:pPr>
    </w:p>
    <w:p w14:paraId="51E8352A"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While the standard deviation of the descending limb was given by user specified vulnerability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acc>
              <m:accPr>
                <m:chr m:val="̅"/>
                <m:ctrlPr>
                  <w:rPr>
                    <w:rFonts w:ascii="Cambria Math" w:hAnsi="Cambria Math" w:cs="Times New Roman"/>
                    <w:i/>
                    <w:sz w:val="24"/>
                    <w:szCs w:val="24"/>
                  </w:rPr>
                </m:ctrlPr>
              </m:accPr>
              <m:e>
                <m:r>
                  <w:rPr>
                    <w:rFonts w:ascii="Cambria Math" w:hAnsi="Cambria Math" w:cs="Times New Roman"/>
                    <w:sz w:val="24"/>
                    <w:szCs w:val="24"/>
                  </w:rPr>
                  <m:t>L</m:t>
                </m:r>
              </m:e>
            </m:acc>
          </m:sub>
        </m:sSub>
        <m:r>
          <w:rPr>
            <w:rFonts w:ascii="Cambria Math" w:hAnsi="Cambria Math" w:cs="Times New Roman"/>
            <w:sz w:val="24"/>
            <w:szCs w:val="24"/>
          </w:rPr>
          <m:t xml:space="preserve"> </m:t>
        </m:r>
      </m:oMath>
      <w:r>
        <w:rPr>
          <w:rFonts w:ascii="Times New Roman" w:hAnsi="Times New Roman" w:cs="Times New Roman"/>
          <w:sz w:val="24"/>
          <w:szCs w:val="24"/>
        </w:rPr>
        <w:t xml:space="preserve">of fish of length </w:t>
      </w:r>
      <m:oMath>
        <m:acc>
          <m:accPr>
            <m:chr m:val="̅"/>
            <m:ctrlPr>
              <w:rPr>
                <w:rFonts w:ascii="Cambria Math" w:hAnsi="Cambria Math" w:cs="Times New Roman"/>
                <w:i/>
                <w:sz w:val="24"/>
                <w:szCs w:val="24"/>
              </w:rPr>
            </m:ctrlPr>
          </m:accPr>
          <m:e>
            <m:r>
              <w:rPr>
                <w:rFonts w:ascii="Cambria Math" w:hAnsi="Cambria Math" w:cs="Times New Roman"/>
                <w:sz w:val="24"/>
                <w:szCs w:val="24"/>
              </w:rPr>
              <m:t>L</m:t>
            </m:r>
          </m:e>
        </m:acc>
      </m:oMath>
      <w:r>
        <w:rPr>
          <w:rFonts w:ascii="Times New Roman" w:hAnsi="Times New Roman" w:cs="Times New Roman"/>
          <w:sz w:val="24"/>
          <w:szCs w:val="24"/>
        </w:rPr>
        <w:t xml:space="preserve"> (Eqn. 8):</w:t>
      </w:r>
    </w:p>
    <w:p w14:paraId="544C7382" w14:textId="77777777" w:rsidR="00EE2677" w:rsidRDefault="00EE2677" w:rsidP="00EE2677">
      <w:pPr>
        <w:spacing w:line="480" w:lineRule="auto"/>
        <w:contextualSpacing/>
        <w:rPr>
          <w:rFonts w:ascii="Times New Roman" w:hAnsi="Times New Roman" w:cs="Times New Roman"/>
          <w:sz w:val="24"/>
          <w:szCs w:val="24"/>
        </w:rPr>
      </w:pPr>
    </w:p>
    <w:p w14:paraId="13F8279C"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36</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sdesc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sSub>
                          <m:sSubPr>
                            <m:ctrlPr>
                              <w:rPr>
                                <w:rFonts w:ascii="Cambria Math" w:hAnsi="Cambria Math" w:cs="Times New Roman"/>
                                <w:iCs w:val="0"/>
                              </w:rPr>
                            </m:ctrlPr>
                          </m:sSubPr>
                          <m:e>
                            <m:acc>
                              <m:accPr>
                                <m:chr m:val="̃"/>
                                <m:ctrlPr>
                                  <w:rPr>
                                    <w:rFonts w:ascii="Cambria Math" w:hAnsi="Cambria Math" w:cs="Times New Roman"/>
                                    <w:iCs w:val="0"/>
                                  </w:rPr>
                                </m:ctrlPr>
                              </m:accPr>
                              <m:e>
                                <m:r>
                                  <w:rPr>
                                    <w:rFonts w:ascii="Cambria Math" w:hAnsi="Cambria Math" w:cs="Times New Roman"/>
                                  </w:rPr>
                                  <m:t>V</m:t>
                                </m:r>
                              </m:e>
                            </m:acc>
                          </m:e>
                          <m:sub>
                            <m:acc>
                              <m:accPr>
                                <m:chr m:val="̅"/>
                                <m:ctrlPr>
                                  <w:rPr>
                                    <w:rFonts w:ascii="Cambria Math" w:hAnsi="Cambria Math" w:cs="Times New Roman"/>
                                    <w:i w:val="0"/>
                                  </w:rPr>
                                </m:ctrlPr>
                              </m:accPr>
                              <m:e>
                                <m:r>
                                  <w:rPr>
                                    <w:rFonts w:ascii="Cambria Math" w:hAnsi="Cambria Math" w:cs="Times New Roman"/>
                                  </w:rPr>
                                  <m:t>L</m:t>
                                </m:r>
                              </m:e>
                            </m:acc>
                          </m:sub>
                        </m:sSub>
                      </m:sup>
                    </m:sSup>
                  </m:sub>
                </m:sSub>
              </m:e>
            </m:rad>
          </m:den>
        </m:f>
      </m:oMath>
    </w:p>
    <w:p w14:paraId="321435EF" w14:textId="77777777" w:rsidR="00EE2677" w:rsidRDefault="00EE2677" w:rsidP="00EE2677">
      <w:pPr>
        <w:spacing w:line="480" w:lineRule="auto"/>
        <w:rPr>
          <w:rFonts w:ascii="Times New Roman" w:hAnsi="Times New Roman" w:cs="Times New Roman"/>
          <w:sz w:val="24"/>
          <w:szCs w:val="24"/>
        </w:rPr>
      </w:pPr>
    </w:p>
    <w:p w14:paraId="4C65D662"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Age-specific retention </w:t>
      </w:r>
      <w:r w:rsidRPr="005C37B0">
        <w:rPr>
          <w:rFonts w:ascii="Times New Roman" w:hAnsi="Times New Roman" w:cs="Times New Roman"/>
          <w:i/>
          <w:sz w:val="24"/>
          <w:szCs w:val="24"/>
        </w:rPr>
        <w:t>r</w:t>
      </w:r>
      <w:r>
        <w:rPr>
          <w:rFonts w:ascii="Times New Roman" w:hAnsi="Times New Roman" w:cs="Times New Roman"/>
          <w:sz w:val="24"/>
          <w:szCs w:val="24"/>
        </w:rPr>
        <w:t>, is modelled using the same double-normal curve as selectivity:</w:t>
      </w:r>
    </w:p>
    <w:p w14:paraId="79DE4F28" w14:textId="77777777" w:rsidR="00EE2677" w:rsidRDefault="00EE2677" w:rsidP="00EE2677">
      <w:pPr>
        <w:spacing w:line="480" w:lineRule="auto"/>
        <w:rPr>
          <w:rFonts w:ascii="Times New Roman" w:hAnsi="Times New Roman" w:cs="Times New Roman"/>
          <w:sz w:val="24"/>
          <w:szCs w:val="24"/>
        </w:rPr>
      </w:pPr>
    </w:p>
    <w:p w14:paraId="608F9E67"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bookmarkStart w:id="30" w:name="_Ref495569152"/>
      <w:r>
        <w:rPr>
          <w:rFonts w:ascii="Times New Roman" w:hAnsi="Times New Roman" w:cs="Times New Roman"/>
          <w:i w:val="0"/>
          <w:noProof/>
        </w:rPr>
        <w:t>37</w:t>
      </w:r>
      <w:bookmarkEnd w:id="30"/>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y,a</m:t>
            </m:r>
          </m:sub>
        </m:sSub>
        <m:r>
          <w:rPr>
            <w:rFonts w:ascii="Cambria Math" w:hAnsi="Cambria Math" w:cs="Times New Roman"/>
          </w:rPr>
          <m:t>=</m:t>
        </m:r>
        <m:d>
          <m:dPr>
            <m:begChr m:val="{"/>
            <m:endChr m:val=""/>
            <m:ctrlPr>
              <w:rPr>
                <w:rFonts w:ascii="Cambria Math" w:hAnsi="Cambria Math" w:cs="Times New Roman"/>
                <w:i w:val="0"/>
                <w:iCs w:val="0"/>
              </w:rPr>
            </m:ctrlPr>
          </m:dPr>
          <m:e>
            <m:m>
              <m:mPr>
                <m:mcs>
                  <m:mc>
                    <m:mcPr>
                      <m:count m:val="2"/>
                      <m:mcJc m:val="center"/>
                    </m:mcPr>
                  </m:mc>
                </m:mcs>
                <m:ctrlPr>
                  <w:rPr>
                    <w:rFonts w:ascii="Cambria Math" w:hAnsi="Cambria Math" w:cs="Times New Roman"/>
                    <w:iCs w:val="0"/>
                  </w:rPr>
                </m:ctrlPr>
              </m:mP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rasc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e>
              </m:m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rdesc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&gt;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e>
              </m:mr>
            </m:m>
          </m:e>
        </m:d>
      </m:oMath>
    </w:p>
    <w:p w14:paraId="00BCAC6A" w14:textId="77777777" w:rsidR="00EE2677" w:rsidRPr="00213BFA" w:rsidRDefault="00EE2677" w:rsidP="00EE2677">
      <w:pPr>
        <w:spacing w:line="480" w:lineRule="auto"/>
        <w:contextualSpacing/>
        <w:rPr>
          <w:rFonts w:ascii="Times New Roman" w:hAnsi="Times New Roman" w:cs="Times New Roman"/>
          <w:sz w:val="24"/>
          <w:szCs w:val="24"/>
        </w:rPr>
      </w:pPr>
    </w:p>
    <w:p w14:paraId="612F0D90"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length at maximum retention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L</m:t>
                </m:r>
              </m:e>
            </m:acc>
          </m:e>
          <m:sub>
            <m:r>
              <w:rPr>
                <w:rFonts w:ascii="Cambria Math" w:hAnsi="Cambria Math" w:cs="Times New Roman"/>
              </w:rPr>
              <m:t>rmax</m:t>
            </m:r>
          </m:sub>
        </m:sSub>
      </m:oMath>
      <w:r>
        <w:rPr>
          <w:rFonts w:ascii="Times New Roman" w:hAnsi="Times New Roman" w:cs="Times New Roman"/>
          <w:iCs/>
          <w:sz w:val="24"/>
          <w:szCs w:val="24"/>
        </w:rPr>
        <w:t xml:space="preserve"> </w:t>
      </w:r>
      <w:r>
        <w:rPr>
          <w:rFonts w:ascii="Times New Roman" w:hAnsi="Times New Roman" w:cs="Times New Roman"/>
          <w:sz w:val="24"/>
          <w:szCs w:val="24"/>
        </w:rPr>
        <w:t xml:space="preserve">is user-specified (Table App.C.1). The standard deviation parameters of the ascending limb and was given by user-specified length at 5% retention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r</m:t>
                </m:r>
              </m:e>
            </m:acc>
          </m:e>
          <m:sub>
            <m:r>
              <m:rPr>
                <m:sty m:val="p"/>
              </m:rPr>
              <w:rPr>
                <w:rFonts w:ascii="Cambria Math" w:hAnsi="Cambria Math" w:cs="Times New Roman"/>
              </w:rPr>
              <m:t>5</m:t>
            </m:r>
          </m:sub>
        </m:sSub>
      </m:oMath>
      <w:r>
        <w:rPr>
          <w:rFonts w:ascii="Times New Roman" w:hAnsi="Times New Roman" w:cs="Times New Roman"/>
          <w:sz w:val="24"/>
          <w:szCs w:val="24"/>
        </w:rPr>
        <w:t>:</w:t>
      </w:r>
    </w:p>
    <w:p w14:paraId="652829D9" w14:textId="77777777" w:rsidR="00EE2677" w:rsidRDefault="00EE2677" w:rsidP="00EE2677">
      <w:pPr>
        <w:spacing w:line="480" w:lineRule="auto"/>
        <w:contextualSpacing/>
        <w:rPr>
          <w:rFonts w:ascii="Times New Roman" w:hAnsi="Times New Roman" w:cs="Times New Roman"/>
          <w:sz w:val="24"/>
          <w:szCs w:val="24"/>
        </w:rPr>
      </w:pPr>
    </w:p>
    <w:p w14:paraId="50DA5BA6"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38</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rasc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0.05</m:t>
                        </m:r>
                      </m:sup>
                    </m:sSup>
                  </m:sub>
                </m:sSub>
              </m:e>
            </m:rad>
          </m:den>
        </m:f>
      </m:oMath>
    </w:p>
    <w:p w14:paraId="63FAC5C5" w14:textId="77777777" w:rsidR="00EE2677" w:rsidRDefault="00EE2677" w:rsidP="00EE2677">
      <w:pPr>
        <w:spacing w:line="480" w:lineRule="auto"/>
        <w:contextualSpacing/>
        <w:rPr>
          <w:rFonts w:ascii="Times New Roman" w:hAnsi="Times New Roman" w:cs="Times New Roman"/>
          <w:sz w:val="24"/>
          <w:szCs w:val="24"/>
        </w:rPr>
      </w:pPr>
    </w:p>
    <w:p w14:paraId="268207EF"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While the standard deviation of the descending limb was given by user-specified retention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acc>
              <m:accPr>
                <m:chr m:val="̅"/>
                <m:ctrlPr>
                  <w:rPr>
                    <w:rFonts w:ascii="Cambria Math" w:hAnsi="Cambria Math" w:cs="Times New Roman"/>
                    <w:i/>
                    <w:sz w:val="24"/>
                    <w:szCs w:val="24"/>
                  </w:rPr>
                </m:ctrlPr>
              </m:accPr>
              <m:e>
                <m:r>
                  <w:rPr>
                    <w:rFonts w:ascii="Cambria Math" w:hAnsi="Cambria Math" w:cs="Times New Roman"/>
                    <w:sz w:val="24"/>
                    <w:szCs w:val="24"/>
                  </w:rPr>
                  <m:t>L</m:t>
                </m:r>
              </m:e>
            </m:acc>
          </m:sub>
        </m:sSub>
        <m:r>
          <w:rPr>
            <w:rFonts w:ascii="Cambria Math" w:hAnsi="Cambria Math" w:cs="Times New Roman"/>
            <w:sz w:val="24"/>
            <w:szCs w:val="24"/>
          </w:rPr>
          <m:t xml:space="preserve"> </m:t>
        </m:r>
      </m:oMath>
      <w:r>
        <w:rPr>
          <w:rFonts w:ascii="Times New Roman" w:hAnsi="Times New Roman" w:cs="Times New Roman"/>
          <w:sz w:val="24"/>
          <w:szCs w:val="24"/>
        </w:rPr>
        <w:t xml:space="preserve">of fish of length </w:t>
      </w:r>
      <m:oMath>
        <m:acc>
          <m:accPr>
            <m:chr m:val="̅"/>
            <m:ctrlPr>
              <w:rPr>
                <w:rFonts w:ascii="Cambria Math" w:hAnsi="Cambria Math" w:cs="Times New Roman"/>
                <w:i/>
                <w:sz w:val="24"/>
                <w:szCs w:val="24"/>
              </w:rPr>
            </m:ctrlPr>
          </m:accPr>
          <m:e>
            <m:r>
              <w:rPr>
                <w:rFonts w:ascii="Cambria Math" w:hAnsi="Cambria Math" w:cs="Times New Roman"/>
                <w:sz w:val="24"/>
                <w:szCs w:val="24"/>
              </w:rPr>
              <m:t>L</m:t>
            </m:r>
          </m:e>
        </m:acc>
      </m:oMath>
      <w:r>
        <w:rPr>
          <w:rFonts w:ascii="Times New Roman" w:hAnsi="Times New Roman" w:cs="Times New Roman"/>
          <w:sz w:val="24"/>
          <w:szCs w:val="24"/>
        </w:rPr>
        <w:t xml:space="preserve"> (Eqn. 8):</w:t>
      </w:r>
    </w:p>
    <w:p w14:paraId="65772ED8" w14:textId="77777777" w:rsidR="00EE2677" w:rsidRDefault="00EE2677" w:rsidP="00EE2677">
      <w:pPr>
        <w:spacing w:line="480" w:lineRule="auto"/>
        <w:contextualSpacing/>
        <w:rPr>
          <w:rFonts w:ascii="Times New Roman" w:hAnsi="Times New Roman" w:cs="Times New Roman"/>
          <w:sz w:val="24"/>
          <w:szCs w:val="24"/>
        </w:rPr>
      </w:pPr>
    </w:p>
    <w:p w14:paraId="284CF833"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bookmarkStart w:id="31" w:name="_Ref495569155"/>
      <w:r>
        <w:rPr>
          <w:rFonts w:ascii="Times New Roman" w:hAnsi="Times New Roman" w:cs="Times New Roman"/>
          <w:i w:val="0"/>
          <w:noProof/>
        </w:rPr>
        <w:t>39</w:t>
      </w:r>
      <w:bookmarkEnd w:id="31"/>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rdesc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sSub>
                          <m:sSubPr>
                            <m:ctrlPr>
                              <w:rPr>
                                <w:rFonts w:ascii="Cambria Math" w:hAnsi="Cambria Math" w:cs="Times New Roman"/>
                                <w:iCs w:val="0"/>
                              </w:rPr>
                            </m:ctrlPr>
                          </m:sSubPr>
                          <m:e>
                            <m:acc>
                              <m:accPr>
                                <m:chr m:val="̃"/>
                                <m:ctrlPr>
                                  <w:rPr>
                                    <w:rFonts w:ascii="Cambria Math" w:hAnsi="Cambria Math" w:cs="Times New Roman"/>
                                    <w:iCs w:val="0"/>
                                  </w:rPr>
                                </m:ctrlPr>
                              </m:accPr>
                              <m:e>
                                <m:r>
                                  <w:rPr>
                                    <w:rFonts w:ascii="Cambria Math" w:hAnsi="Cambria Math" w:cs="Times New Roman"/>
                                  </w:rPr>
                                  <m:t>r</m:t>
                                </m:r>
                              </m:e>
                            </m:acc>
                          </m:e>
                          <m:sub>
                            <m:acc>
                              <m:accPr>
                                <m:chr m:val="̅"/>
                                <m:ctrlPr>
                                  <w:rPr>
                                    <w:rFonts w:ascii="Cambria Math" w:hAnsi="Cambria Math" w:cs="Times New Roman"/>
                                    <w:i w:val="0"/>
                                  </w:rPr>
                                </m:ctrlPr>
                              </m:accPr>
                              <m:e>
                                <m:r>
                                  <w:rPr>
                                    <w:rFonts w:ascii="Cambria Math" w:hAnsi="Cambria Math" w:cs="Times New Roman"/>
                                  </w:rPr>
                                  <m:t>L</m:t>
                                </m:r>
                              </m:e>
                            </m:acc>
                          </m:sub>
                        </m:sSub>
                      </m:sup>
                    </m:sSup>
                  </m:sub>
                </m:sSub>
              </m:e>
            </m:rad>
          </m:den>
        </m:f>
      </m:oMath>
    </w:p>
    <w:p w14:paraId="2BDA8D4D" w14:textId="77777777" w:rsidR="00EE2677" w:rsidRDefault="00EE2677" w:rsidP="00EE2677">
      <w:pPr>
        <w:spacing w:line="480" w:lineRule="auto"/>
        <w:rPr>
          <w:rFonts w:ascii="Times New Roman" w:hAnsi="Times New Roman" w:cs="Times New Roman"/>
          <w:sz w:val="24"/>
          <w:szCs w:val="24"/>
        </w:rPr>
      </w:pPr>
    </w:p>
    <w:p w14:paraId="7A6B9577"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historical simulations, c</w:t>
      </w:r>
      <w:r w:rsidRPr="00EA765E">
        <w:rPr>
          <w:rFonts w:ascii="Times New Roman" w:hAnsi="Times New Roman" w:cs="Times New Roman"/>
          <w:sz w:val="24"/>
          <w:szCs w:val="24"/>
        </w:rPr>
        <w:t>atch in numbers</w:t>
      </w:r>
      <w:r>
        <w:rPr>
          <w:rFonts w:ascii="Times New Roman" w:hAnsi="Times New Roman" w:cs="Times New Roman"/>
          <w:sz w:val="24"/>
          <w:szCs w:val="24"/>
        </w:rPr>
        <w:t xml:space="preserve"> </w:t>
      </w:r>
      <w:r w:rsidRPr="00095EDD">
        <w:rPr>
          <w:rFonts w:ascii="Times New Roman" w:hAnsi="Times New Roman" w:cs="Times New Roman"/>
          <w:i/>
          <w:sz w:val="24"/>
          <w:szCs w:val="24"/>
        </w:rPr>
        <w:t>C</w:t>
      </w:r>
      <w:r>
        <w:rPr>
          <w:rFonts w:ascii="Times New Roman" w:hAnsi="Times New Roman" w:cs="Times New Roman"/>
          <w:sz w:val="24"/>
          <w:szCs w:val="24"/>
        </w:rPr>
        <w:t>,</w:t>
      </w:r>
      <w:r w:rsidRPr="00EA765E">
        <w:rPr>
          <w:rFonts w:ascii="Times New Roman" w:hAnsi="Times New Roman" w:cs="Times New Roman"/>
          <w:sz w:val="24"/>
          <w:szCs w:val="24"/>
        </w:rPr>
        <w:t xml:space="preserve"> </w:t>
      </w:r>
      <w:r>
        <w:rPr>
          <w:rFonts w:ascii="Times New Roman" w:hAnsi="Times New Roman" w:cs="Times New Roman"/>
          <w:sz w:val="24"/>
          <w:szCs w:val="24"/>
        </w:rPr>
        <w:t>are</w:t>
      </w:r>
      <w:r w:rsidRPr="00EA765E">
        <w:rPr>
          <w:rFonts w:ascii="Times New Roman" w:hAnsi="Times New Roman" w:cs="Times New Roman"/>
          <w:sz w:val="24"/>
          <w:szCs w:val="24"/>
        </w:rPr>
        <w:t xml:space="preserve"> calculated </w:t>
      </w:r>
      <w:r>
        <w:rPr>
          <w:rFonts w:ascii="Times New Roman" w:hAnsi="Times New Roman" w:cs="Times New Roman"/>
          <w:sz w:val="24"/>
          <w:szCs w:val="24"/>
        </w:rPr>
        <w:t>using the Baranov equation</w:t>
      </w:r>
      <w:r w:rsidRPr="00EA765E">
        <w:rPr>
          <w:rFonts w:ascii="Times New Roman" w:hAnsi="Times New Roman" w:cs="Times New Roman"/>
          <w:sz w:val="24"/>
          <w:szCs w:val="24"/>
        </w:rPr>
        <w:t>:</w:t>
      </w:r>
    </w:p>
    <w:p w14:paraId="0C51F5E9" w14:textId="77777777" w:rsidR="00EE2677" w:rsidRPr="00EA765E" w:rsidRDefault="00EE2677" w:rsidP="00EE2677">
      <w:pPr>
        <w:spacing w:line="480" w:lineRule="auto"/>
        <w:rPr>
          <w:rFonts w:ascii="Times New Roman" w:hAnsi="Times New Roman" w:cs="Times New Roman"/>
          <w:sz w:val="24"/>
          <w:szCs w:val="24"/>
        </w:rPr>
      </w:pPr>
    </w:p>
    <w:p w14:paraId="3F53B2E7" w14:textId="77777777" w:rsidR="00EE2677"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32" w:name="_Ref495658643"/>
      <w:r>
        <w:rPr>
          <w:rFonts w:ascii="Times New Roman" w:hAnsi="Times New Roman" w:cs="Times New Roman"/>
          <w:noProof/>
          <w:sz w:val="24"/>
          <w:szCs w:val="24"/>
        </w:rPr>
        <w:t>40</w:t>
      </w:r>
      <w:bookmarkEnd w:id="32"/>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EA765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y,a,r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y,a,r</m:t>
                    </m:r>
                  </m:sub>
                </m:sSub>
              </m:sup>
            </m:sSup>
          </m:e>
        </m:d>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sSubSup>
              <m:sSubSupPr>
                <m:ctrlPr>
                  <w:rPr>
                    <w:rFonts w:ascii="Cambria Math" w:hAnsi="Cambria Math" w:cs="Times New Roman"/>
                    <w:i/>
                    <w:sz w:val="24"/>
                    <w:szCs w:val="24"/>
                  </w:rPr>
                </m:ctrlPr>
              </m:sSubSupPr>
              <m:e>
                <m:r>
                  <w:rPr>
                    <w:rFonts w:ascii="Cambria Math" w:hAnsi="Cambria Math" w:cs="Times New Roman"/>
                    <w:sz w:val="24"/>
                    <w:szCs w:val="24"/>
                  </w:rPr>
                  <m:t xml:space="preserve"> δ</m:t>
                </m:r>
              </m:e>
              <m:sub>
                <m:r>
                  <w:rPr>
                    <w:rFonts w:ascii="Cambria Math" w:hAnsi="Cambria Math" w:cs="Times New Roman"/>
                    <w:sz w:val="24"/>
                    <w:szCs w:val="24"/>
                  </w:rPr>
                  <m:t xml:space="preserve">y,r </m:t>
                </m:r>
              </m:sub>
              <m:sup>
                <m:r>
                  <w:rPr>
                    <w:rFonts w:ascii="Cambria Math" w:hAnsi="Cambria Math" w:cs="Times New Roman"/>
                    <w:sz w:val="24"/>
                    <w:szCs w:val="24"/>
                  </w:rPr>
                  <m:t>E</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y,a,r</m:t>
                </m:r>
              </m:sub>
            </m:sSub>
          </m:den>
        </m:f>
      </m:oMath>
    </w:p>
    <w:p w14:paraId="090317CC" w14:textId="77777777" w:rsidR="00EE2677" w:rsidRDefault="00EE2677" w:rsidP="00EE2677">
      <w:pPr>
        <w:spacing w:line="480" w:lineRule="auto"/>
        <w:rPr>
          <w:rFonts w:ascii="Times New Roman" w:hAnsi="Times New Roman" w:cs="Times New Roman"/>
          <w:sz w:val="24"/>
          <w:szCs w:val="24"/>
        </w:rPr>
      </w:pPr>
    </w:p>
    <w:p w14:paraId="56B4925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that the fishing mortality rate calculation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_Ref495481441 </w:instrText>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 includes discard mortality that is not included in the calculation of catches in this equation.</w:t>
      </w:r>
    </w:p>
    <w:p w14:paraId="685F44BC" w14:textId="77777777" w:rsidR="00EE2677" w:rsidRDefault="00EE2677" w:rsidP="00EE2677">
      <w:pPr>
        <w:spacing w:line="480" w:lineRule="auto"/>
        <w:rPr>
          <w:rFonts w:ascii="Times New Roman" w:hAnsi="Times New Roman" w:cs="Times New Roman"/>
          <w:i/>
          <w:sz w:val="24"/>
          <w:szCs w:val="24"/>
        </w:rPr>
      </w:pPr>
    </w:p>
    <w:p w14:paraId="29DCC96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In projected years when TACs (limits on the weight of landings) are recommended by MPs, the equations are reversed and fishing mortality rates are calculated from prescribed catches. To distribute catches over areas and ages it is first necessary to calculate the distribution of vulnerable biomass (post retention because this is used to distribute landings) across ages and areas. </w:t>
      </w:r>
    </w:p>
    <w:p w14:paraId="16280802" w14:textId="77777777" w:rsidR="00EE2677" w:rsidRDefault="00EE2677" w:rsidP="00EE2677">
      <w:pPr>
        <w:spacing w:line="480" w:lineRule="auto"/>
        <w:rPr>
          <w:rFonts w:ascii="Times New Roman" w:hAnsi="Times New Roman" w:cs="Times New Roman"/>
          <w:sz w:val="24"/>
          <w:szCs w:val="24"/>
        </w:rPr>
      </w:pPr>
    </w:p>
    <w:p w14:paraId="18C7EB0D" w14:textId="77777777" w:rsidR="00EE2677"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41</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y,a,r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oMath>
    </w:p>
    <w:p w14:paraId="48911FA6" w14:textId="77777777" w:rsidR="00EE2677" w:rsidRPr="00FB1453" w:rsidRDefault="00EE2677" w:rsidP="00EE2677">
      <w:pPr>
        <w:spacing w:line="480" w:lineRule="auto"/>
        <w:rPr>
          <w:rFonts w:ascii="Times New Roman" w:hAnsi="Times New Roman" w:cs="Times New Roman"/>
          <w:sz w:val="24"/>
          <w:szCs w:val="24"/>
        </w:rPr>
      </w:pPr>
    </w:p>
    <w:p w14:paraId="0277F98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realized catches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r>
          <w:rPr>
            <w:rFonts w:ascii="Cambria Math" w:hAnsi="Cambria Math" w:cs="Times New Roman"/>
            <w:sz w:val="24"/>
            <w:szCs w:val="24"/>
          </w:rPr>
          <m:t xml:space="preserve"> </m:t>
        </m:r>
      </m:oMath>
      <w:r>
        <w:rPr>
          <w:rFonts w:ascii="Times New Roman" w:hAnsi="Times New Roman" w:cs="Times New Roman"/>
          <w:sz w:val="24"/>
          <w:szCs w:val="24"/>
        </w:rPr>
        <w:t xml:space="preserve">are the TAC recommendations accounting for implementation error in the TAC </w:t>
      </w:r>
      <w:r w:rsidRPr="005A3FFB">
        <w:rPr>
          <w:rFonts w:ascii="Times New Roman" w:hAnsi="Times New Roman" w:cs="Times New Roman"/>
          <w:i/>
          <w:sz w:val="24"/>
          <w:szCs w:val="24"/>
        </w:rPr>
        <w:t>I</w:t>
      </w:r>
      <w:r w:rsidRPr="005A3FFB">
        <w:rPr>
          <w:rFonts w:ascii="Times New Roman" w:hAnsi="Times New Roman" w:cs="Times New Roman"/>
          <w:i/>
          <w:sz w:val="24"/>
          <w:szCs w:val="24"/>
          <w:vertAlign w:val="subscript"/>
        </w:rPr>
        <w:t>TAC</w:t>
      </w:r>
      <w:r>
        <w:rPr>
          <w:rFonts w:ascii="Times New Roman" w:hAnsi="Times New Roman" w:cs="Times New Roman"/>
          <w:sz w:val="24"/>
          <w:szCs w:val="24"/>
        </w:rPr>
        <w:t xml:space="preserve"> (an improper fraction, see Appendix E for the implementation error modelling), retention rates </w:t>
      </w:r>
      <w:r w:rsidRPr="005A3FFB">
        <w:rPr>
          <w:rFonts w:ascii="Times New Roman" w:hAnsi="Times New Roman" w:cs="Times New Roman"/>
          <w:i/>
          <w:sz w:val="24"/>
          <w:szCs w:val="24"/>
        </w:rPr>
        <w:t>R</w:t>
      </w:r>
      <w:r>
        <w:rPr>
          <w:rFonts w:ascii="Times New Roman" w:hAnsi="Times New Roman" w:cs="Times New Roman"/>
          <w:sz w:val="24"/>
          <w:szCs w:val="24"/>
        </w:rPr>
        <w:t xml:space="preserve"> and post-release mortality rate </w:t>
      </w:r>
      <w:r w:rsidRPr="005A3FFB">
        <w:rPr>
          <w:rFonts w:ascii="Times New Roman" w:hAnsi="Times New Roman" w:cs="Times New Roman"/>
          <w:i/>
          <w:sz w:val="24"/>
          <w:szCs w:val="24"/>
        </w:rPr>
        <w:t>M</w:t>
      </w:r>
      <w:r w:rsidRPr="005A3FFB">
        <w:rPr>
          <w:rFonts w:ascii="Times New Roman" w:hAnsi="Times New Roman" w:cs="Times New Roman"/>
          <w:i/>
          <w:sz w:val="24"/>
          <w:szCs w:val="24"/>
          <w:vertAlign w:val="subscript"/>
        </w:rPr>
        <w:t>disc</w:t>
      </w:r>
      <w:r>
        <w:rPr>
          <w:rFonts w:ascii="Times New Roman" w:hAnsi="Times New Roman" w:cs="Times New Roman"/>
          <w:sz w:val="24"/>
          <w:szCs w:val="24"/>
        </w:rPr>
        <w:t>:</w:t>
      </w:r>
    </w:p>
    <w:p w14:paraId="4FAD4C52" w14:textId="77777777" w:rsidR="00EE2677" w:rsidRDefault="00EE2677" w:rsidP="00EE2677">
      <w:pPr>
        <w:spacing w:line="480" w:lineRule="auto"/>
        <w:rPr>
          <w:rFonts w:ascii="Times New Roman" w:hAnsi="Times New Roman" w:cs="Times New Roman"/>
          <w:sz w:val="24"/>
          <w:szCs w:val="24"/>
        </w:rPr>
      </w:pPr>
    </w:p>
    <w:p w14:paraId="4655C52D" w14:textId="77777777" w:rsidR="00EE2677" w:rsidRPr="00FB1453"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33" w:name="_Ref495658645"/>
      <w:r>
        <w:rPr>
          <w:rFonts w:ascii="Times New Roman" w:hAnsi="Times New Roman" w:cs="Times New Roman"/>
          <w:noProof/>
          <w:sz w:val="24"/>
          <w:szCs w:val="24"/>
        </w:rPr>
        <w:t>42</w:t>
      </w:r>
      <w:bookmarkEnd w:id="33"/>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y,a,r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y,a,r</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y,a,r</m:t>
                        </m:r>
                      </m:sub>
                    </m:sSub>
                  </m:e>
                </m:nary>
              </m:e>
            </m:nary>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TAC</m:t>
            </m:r>
          </m:e>
          <m:sub>
            <m:r>
              <w:rPr>
                <w:rFonts w:ascii="Cambria Math" w:hAnsi="Cambria Math" w:cs="Times New Roman"/>
                <w:sz w:val="24"/>
                <w:szCs w:val="24"/>
              </w:rPr>
              <m:t>MP,y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TAC,y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den>
        </m:f>
      </m:oMath>
    </w:p>
    <w:p w14:paraId="637A2297" w14:textId="77777777" w:rsidR="00EE2677" w:rsidRDefault="00EE2677" w:rsidP="00EE2677">
      <w:pPr>
        <w:spacing w:line="480" w:lineRule="auto"/>
        <w:rPr>
          <w:rFonts w:ascii="Times New Roman" w:hAnsi="Times New Roman" w:cs="Times New Roman"/>
          <w:sz w:val="24"/>
          <w:szCs w:val="24"/>
        </w:rPr>
      </w:pPr>
    </w:p>
    <w:p w14:paraId="5F8DF37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Fishing mortality rates are then calculated from these realized catches subject to the constraint that they do not exceed user-specified </w:t>
      </w:r>
      <w:r w:rsidRPr="006F01AD">
        <w:rPr>
          <w:rFonts w:ascii="Times New Roman" w:hAnsi="Times New Roman" w:cs="Times New Roman"/>
          <w:i/>
          <w:sz w:val="24"/>
          <w:szCs w:val="24"/>
        </w:rPr>
        <w:t>F</w:t>
      </w:r>
      <w:r w:rsidRPr="006F01AD">
        <w:rPr>
          <w:rFonts w:ascii="Times New Roman" w:hAnsi="Times New Roman" w:cs="Times New Roman"/>
          <w:i/>
          <w:sz w:val="24"/>
          <w:szCs w:val="24"/>
          <w:vertAlign w:val="subscript"/>
        </w:rPr>
        <w:t>max</w:t>
      </w:r>
      <w:r>
        <w:rPr>
          <w:rFonts w:ascii="Times New Roman" w:hAnsi="Times New Roman" w:cs="Times New Roman"/>
          <w:sz w:val="24"/>
          <w:szCs w:val="24"/>
        </w:rPr>
        <w:t xml:space="preserve">. </w:t>
      </w:r>
    </w:p>
    <w:p w14:paraId="63C2ED2E" w14:textId="77777777" w:rsidR="00EE2677" w:rsidRDefault="00EE2677" w:rsidP="00EE2677">
      <w:pPr>
        <w:spacing w:line="480" w:lineRule="auto"/>
        <w:rPr>
          <w:rFonts w:ascii="Times New Roman" w:hAnsi="Times New Roman" w:cs="Times New Roman"/>
          <w:sz w:val="24"/>
          <w:szCs w:val="24"/>
        </w:rPr>
      </w:pPr>
    </w:p>
    <w:p w14:paraId="4811F7B2" w14:textId="77777777" w:rsidR="00EE2677" w:rsidRPr="00FB1453"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34" w:name="_Ref495611893"/>
      <w:r>
        <w:rPr>
          <w:rFonts w:ascii="Times New Roman" w:hAnsi="Times New Roman" w:cs="Times New Roman"/>
          <w:noProof/>
          <w:sz w:val="24"/>
          <w:szCs w:val="24"/>
        </w:rPr>
        <w:t>43</w:t>
      </w:r>
      <w:bookmarkEnd w:id="34"/>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y,a,r</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y,a</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max</m:t>
                </m:r>
              </m:sub>
            </m:sSub>
          </m:e>
        </m:d>
      </m:oMath>
    </w:p>
    <w:p w14:paraId="74583669" w14:textId="77777777" w:rsidR="00EE2677" w:rsidRDefault="00EE2677" w:rsidP="00EE2677">
      <w:pPr>
        <w:spacing w:line="480" w:lineRule="auto"/>
        <w:rPr>
          <w:rFonts w:ascii="Times New Roman" w:hAnsi="Times New Roman" w:cs="Times New Roman"/>
          <w:sz w:val="24"/>
          <w:szCs w:val="24"/>
        </w:rPr>
      </w:pPr>
    </w:p>
    <w:p w14:paraId="772C56A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In cases where MPs make TAE (Total Annual Effort, e.g. 100 boat days, 1000 pot hours), these recommendations are expressed as a fraction </w:t>
      </w:r>
      <w:r w:rsidRPr="0022783E">
        <w:rPr>
          <w:rFonts w:ascii="Times New Roman" w:hAnsi="Times New Roman" w:cs="Times New Roman"/>
          <w:i/>
          <w:sz w:val="24"/>
          <w:szCs w:val="24"/>
        </w:rPr>
        <w:t>TAE</w:t>
      </w:r>
      <w:r w:rsidRPr="0022783E">
        <w:rPr>
          <w:rFonts w:ascii="Times New Roman" w:hAnsi="Times New Roman" w:cs="Times New Roman"/>
          <w:i/>
          <w:sz w:val="24"/>
          <w:szCs w:val="24"/>
          <w:vertAlign w:val="subscript"/>
        </w:rPr>
        <w:t>MP,y</w:t>
      </w:r>
      <w:r>
        <w:rPr>
          <w:rFonts w:ascii="Times New Roman" w:hAnsi="Times New Roman" w:cs="Times New Roman"/>
          <w:sz w:val="24"/>
          <w:szCs w:val="24"/>
        </w:rPr>
        <w:t xml:space="preserve"> of the total annual effort in the current year </w:t>
      </w:r>
      <w:r w:rsidRPr="0096744F">
        <w:rPr>
          <w:rFonts w:ascii="Times New Roman" w:hAnsi="Times New Roman" w:cs="Times New Roman"/>
          <w:i/>
          <w:sz w:val="24"/>
          <w:szCs w:val="24"/>
        </w:rPr>
        <w:t>cy</w:t>
      </w:r>
      <w:r>
        <w:rPr>
          <w:rFonts w:ascii="Times New Roman" w:hAnsi="Times New Roman" w:cs="Times New Roman"/>
          <w:sz w:val="24"/>
          <w:szCs w:val="24"/>
        </w:rPr>
        <w:t xml:space="preserve"> (the last historical year, e.g. 2017). These TAE recommendations are subject to implementation error </w:t>
      </w:r>
      <w:r w:rsidRPr="0096744F">
        <w:rPr>
          <w:rFonts w:ascii="Times New Roman" w:hAnsi="Times New Roman" w:cs="Times New Roman"/>
          <w:i/>
          <w:sz w:val="24"/>
          <w:szCs w:val="24"/>
        </w:rPr>
        <w:t>I</w:t>
      </w:r>
      <w:r w:rsidRPr="0096744F">
        <w:rPr>
          <w:rFonts w:ascii="Times New Roman" w:hAnsi="Times New Roman" w:cs="Times New Roman"/>
          <w:i/>
          <w:sz w:val="24"/>
          <w:szCs w:val="24"/>
          <w:vertAlign w:val="subscript"/>
        </w:rPr>
        <w:t>TAE</w:t>
      </w:r>
      <w:r>
        <w:rPr>
          <w:rFonts w:ascii="Times New Roman" w:hAnsi="Times New Roman" w:cs="Times New Roman"/>
          <w:i/>
          <w:sz w:val="24"/>
          <w:szCs w:val="24"/>
          <w:vertAlign w:val="subscript"/>
        </w:rPr>
        <w:t xml:space="preserve"> </w:t>
      </w:r>
      <w:r>
        <w:rPr>
          <w:rFonts w:ascii="Times New Roman" w:hAnsi="Times New Roman" w:cs="Times New Roman"/>
          <w:sz w:val="24"/>
          <w:szCs w:val="24"/>
        </w:rPr>
        <w:t>(an improper fraction, see Appendix E for the implementation error modelling):</w:t>
      </w:r>
    </w:p>
    <w:p w14:paraId="7B06007D" w14:textId="77777777" w:rsidR="00EE2677" w:rsidRDefault="00EE2677" w:rsidP="00EE2677">
      <w:pPr>
        <w:spacing w:line="480" w:lineRule="auto"/>
        <w:rPr>
          <w:rFonts w:ascii="Times New Roman" w:hAnsi="Times New Roman" w:cs="Times New Roman"/>
          <w:sz w:val="24"/>
          <w:szCs w:val="24"/>
        </w:rPr>
      </w:pPr>
    </w:p>
    <w:p w14:paraId="304DACEE"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35" w:name="_Ref495611897"/>
      <w:r>
        <w:rPr>
          <w:rFonts w:ascii="Times New Roman" w:hAnsi="Times New Roman" w:cs="Times New Roman"/>
          <w:noProof/>
          <w:sz w:val="24"/>
          <w:szCs w:val="24"/>
        </w:rPr>
        <w:t>44</w:t>
      </w:r>
      <w:bookmarkEnd w:id="35"/>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TAE,y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TAE</m:t>
                </m:r>
              </m:e>
              <m:sub>
                <m:r>
                  <w:rPr>
                    <w:rFonts w:ascii="Cambria Math" w:hAnsi="Cambria Math" w:cs="Times New Roman"/>
                    <w:sz w:val="24"/>
                    <w:szCs w:val="24"/>
                  </w:rPr>
                  <m:t>MP,y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E</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δ</m:t>
                </m:r>
              </m:e>
              <m:sub>
                <m:r>
                  <w:rPr>
                    <w:rFonts w:ascii="Cambria Math" w:hAnsi="Cambria Math" w:cs="Times New Roman"/>
                    <w:sz w:val="24"/>
                    <w:szCs w:val="24"/>
                  </w:rPr>
                  <m:t>y,r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den>
        </m:f>
      </m:oMath>
    </w:p>
    <w:p w14:paraId="2EEFE122" w14:textId="77777777" w:rsidR="00EE2677" w:rsidRDefault="00EE2677" w:rsidP="00EE2677">
      <w:pPr>
        <w:spacing w:line="480" w:lineRule="auto"/>
        <w:rPr>
          <w:rFonts w:ascii="Times New Roman" w:hAnsi="Times New Roman" w:cs="Times New Roman"/>
          <w:sz w:val="24"/>
          <w:szCs w:val="24"/>
        </w:rPr>
      </w:pPr>
    </w:p>
    <w:p w14:paraId="439C9172"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equation also includes time varying catchability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y</m:t>
            </m:r>
          </m:sub>
        </m:sSub>
      </m:oMath>
      <w:r>
        <w:rPr>
          <w:rFonts w:ascii="Times New Roman" w:hAnsi="Times New Roman" w:cs="Times New Roman"/>
          <w:sz w:val="24"/>
          <w:szCs w:val="24"/>
        </w:rPr>
        <w:t xml:space="preserve"> (projected years only) which is determined by the estimated catchability in the final year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oMath>
      <w:r>
        <w:rPr>
          <w:rFonts w:ascii="Times New Roman" w:hAnsi="Times New Roman" w:cs="Times New Roman"/>
          <w:sz w:val="24"/>
          <w:szCs w:val="24"/>
        </w:rPr>
        <w:t xml:space="preserve"> accounting for trend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q</m:t>
            </m:r>
          </m:sub>
        </m:sSub>
      </m:oMath>
      <w:r>
        <w:rPr>
          <w:rFonts w:ascii="Times New Roman" w:hAnsi="Times New Roman" w:cs="Times New Roman"/>
          <w:sz w:val="24"/>
          <w:szCs w:val="24"/>
        </w:rPr>
        <w:t xml:space="preserve"> and log-normal inter-annual variability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q,y</m:t>
            </m:r>
          </m:sub>
        </m:sSub>
      </m:oMath>
      <w:r>
        <w:rPr>
          <w:rFonts w:ascii="Times New Roman" w:hAnsi="Times New Roman" w:cs="Times New Roman"/>
          <w:sz w:val="24"/>
          <w:szCs w:val="24"/>
        </w:rPr>
        <w:t>:</w:t>
      </w:r>
    </w:p>
    <w:p w14:paraId="68848FD0" w14:textId="77777777" w:rsidR="00EE2677" w:rsidRDefault="00EE2677" w:rsidP="00EE2677">
      <w:pPr>
        <w:spacing w:line="480" w:lineRule="auto"/>
        <w:rPr>
          <w:rFonts w:ascii="Times New Roman" w:hAnsi="Times New Roman" w:cs="Times New Roman"/>
          <w:sz w:val="24"/>
          <w:szCs w:val="24"/>
        </w:rPr>
      </w:pPr>
    </w:p>
    <w:p w14:paraId="408E10C1"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45</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q</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q,y</m:t>
            </m:r>
          </m:sub>
        </m:sSub>
      </m:oMath>
    </w:p>
    <w:p w14:paraId="25258F10" w14:textId="77777777" w:rsidR="00EE2677" w:rsidRDefault="00EE2677" w:rsidP="00EE2677">
      <w:pPr>
        <w:spacing w:line="480" w:lineRule="auto"/>
        <w:rPr>
          <w:rFonts w:ascii="Times New Roman" w:hAnsi="Times New Roman" w:cs="Times New Roman"/>
          <w:sz w:val="24"/>
          <w:szCs w:val="24"/>
        </w:rPr>
      </w:pPr>
    </w:p>
    <w:p w14:paraId="2CEE0F36" w14:textId="77777777" w:rsidR="00EE2677" w:rsidRDefault="00EE2677" w:rsidP="00EE2677">
      <w:pPr>
        <w:spacing w:line="480" w:lineRule="auto"/>
        <w:rPr>
          <w:rFonts w:ascii="Times New Roman" w:hAnsi="Times New Roman" w:cs="Times New Roman"/>
          <w:iCs/>
        </w:rPr>
      </w:pPr>
      <w:r>
        <w:rPr>
          <w:rFonts w:ascii="Times New Roman" w:hAnsi="Times New Roman" w:cs="Times New Roman"/>
          <w:sz w:val="24"/>
          <w:szCs w:val="24"/>
        </w:rPr>
        <w:t>Some MPs prescribe size limits. In these cases, in projection years (</w:t>
      </w:r>
      <w:r w:rsidRPr="00002EF9">
        <w:rPr>
          <w:rFonts w:ascii="Times New Roman" w:hAnsi="Times New Roman" w:cs="Times New Roman"/>
          <w:i/>
          <w:sz w:val="24"/>
          <w:szCs w:val="24"/>
        </w:rPr>
        <w:t>y &gt; c</w:t>
      </w:r>
      <w:r>
        <w:rPr>
          <w:rFonts w:ascii="Times New Roman" w:hAnsi="Times New Roman" w:cs="Times New Roman"/>
          <w:sz w:val="24"/>
          <w:szCs w:val="24"/>
        </w:rPr>
        <w:t>) the retention-at-age curve (Eqns</w:t>
      </w:r>
      <w:r w:rsidRPr="00D667D9">
        <w:rPr>
          <w:rFonts w:ascii="Times New Roman" w:hAnsi="Times New Roman" w:cs="Times New Roman"/>
          <w:sz w:val="24"/>
          <w:szCs w:val="24"/>
        </w:rPr>
        <w:t xml:space="preserve">. </w:t>
      </w:r>
      <w:r w:rsidRPr="00D667D9">
        <w:rPr>
          <w:rFonts w:ascii="Times New Roman" w:hAnsi="Times New Roman" w:cs="Times New Roman"/>
          <w:sz w:val="24"/>
          <w:szCs w:val="24"/>
        </w:rPr>
        <w:fldChar w:fldCharType="begin"/>
      </w:r>
      <w:r w:rsidRPr="00D667D9">
        <w:rPr>
          <w:rFonts w:ascii="Times New Roman" w:hAnsi="Times New Roman" w:cs="Times New Roman"/>
          <w:sz w:val="24"/>
          <w:szCs w:val="24"/>
        </w:rPr>
        <w:instrText xml:space="preserve"> REF _Ref495569152 \h  \* MERGEFORMAT </w:instrText>
      </w:r>
      <w:r w:rsidRPr="00D667D9">
        <w:rPr>
          <w:rFonts w:ascii="Times New Roman" w:hAnsi="Times New Roman" w:cs="Times New Roman"/>
          <w:sz w:val="24"/>
          <w:szCs w:val="24"/>
        </w:rPr>
      </w:r>
      <w:r w:rsidRPr="00D667D9">
        <w:rPr>
          <w:rFonts w:ascii="Times New Roman" w:hAnsi="Times New Roman" w:cs="Times New Roman"/>
          <w:sz w:val="24"/>
          <w:szCs w:val="24"/>
        </w:rPr>
        <w:fldChar w:fldCharType="separate"/>
      </w:r>
      <w:r w:rsidRPr="00F51397">
        <w:rPr>
          <w:rFonts w:ascii="Times New Roman" w:hAnsi="Times New Roman" w:cs="Times New Roman"/>
          <w:noProof/>
        </w:rPr>
        <w:t>37</w:t>
      </w:r>
      <w:r w:rsidRPr="00D667D9">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667D9">
        <w:rPr>
          <w:rFonts w:ascii="Times New Roman" w:hAnsi="Times New Roman" w:cs="Times New Roman"/>
          <w:sz w:val="24"/>
          <w:szCs w:val="24"/>
        </w:rPr>
        <w:t>-</w:t>
      </w:r>
      <w:r>
        <w:rPr>
          <w:rFonts w:ascii="Times New Roman" w:hAnsi="Times New Roman" w:cs="Times New Roman"/>
          <w:sz w:val="24"/>
          <w:szCs w:val="24"/>
        </w:rPr>
        <w:t xml:space="preserve"> </w:t>
      </w:r>
      <w:r w:rsidRPr="00D667D9">
        <w:rPr>
          <w:rFonts w:ascii="Times New Roman" w:hAnsi="Times New Roman" w:cs="Times New Roman"/>
          <w:sz w:val="24"/>
          <w:szCs w:val="24"/>
        </w:rPr>
        <w:fldChar w:fldCharType="begin"/>
      </w:r>
      <w:r w:rsidRPr="00D667D9">
        <w:rPr>
          <w:rFonts w:ascii="Times New Roman" w:hAnsi="Times New Roman" w:cs="Times New Roman"/>
          <w:sz w:val="24"/>
          <w:szCs w:val="24"/>
        </w:rPr>
        <w:instrText xml:space="preserve"> REF _Ref495569155 \h  \* MERGEFORMAT </w:instrText>
      </w:r>
      <w:r w:rsidRPr="00D667D9">
        <w:rPr>
          <w:rFonts w:ascii="Times New Roman" w:hAnsi="Times New Roman" w:cs="Times New Roman"/>
          <w:sz w:val="24"/>
          <w:szCs w:val="24"/>
        </w:rPr>
      </w:r>
      <w:r w:rsidRPr="00D667D9">
        <w:rPr>
          <w:rFonts w:ascii="Times New Roman" w:hAnsi="Times New Roman" w:cs="Times New Roman"/>
          <w:sz w:val="24"/>
          <w:szCs w:val="24"/>
        </w:rPr>
        <w:fldChar w:fldCharType="separate"/>
      </w:r>
      <w:r w:rsidRPr="00F51397">
        <w:rPr>
          <w:rFonts w:ascii="Times New Roman" w:hAnsi="Times New Roman" w:cs="Times New Roman"/>
          <w:noProof/>
        </w:rPr>
        <w:t>39</w:t>
      </w:r>
      <w:r w:rsidRPr="00D667D9">
        <w:rPr>
          <w:rFonts w:ascii="Times New Roman" w:hAnsi="Times New Roman" w:cs="Times New Roman"/>
          <w:sz w:val="24"/>
          <w:szCs w:val="24"/>
        </w:rPr>
        <w:fldChar w:fldCharType="end"/>
      </w:r>
      <w:r>
        <w:rPr>
          <w:rFonts w:ascii="Times New Roman" w:hAnsi="Times New Roman" w:cs="Times New Roman"/>
          <w:sz w:val="24"/>
          <w:szCs w:val="24"/>
        </w:rPr>
        <w:t xml:space="preserve">) is calculated from MP parameters controlling the length at 5% retention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5_MP</m:t>
            </m:r>
          </m:sub>
        </m:sSub>
      </m:oMath>
      <w:r>
        <w:rPr>
          <w:rFonts w:ascii="Times New Roman" w:hAnsi="Times New Roman" w:cs="Times New Roman"/>
        </w:rPr>
        <w:t xml:space="preserve">, </w:t>
      </w:r>
      <w:r>
        <w:rPr>
          <w:rFonts w:ascii="Times New Roman" w:hAnsi="Times New Roman" w:cs="Times New Roman"/>
          <w:sz w:val="24"/>
          <w:szCs w:val="24"/>
        </w:rPr>
        <w:t xml:space="preserve">length at 100% retention </w:t>
      </w:r>
      <m:oMath>
        <m:sSub>
          <m:sSubPr>
            <m:ctrlPr>
              <w:rPr>
                <w:rFonts w:ascii="Cambria Math" w:hAnsi="Cambria Math" w:cs="Times New Roman"/>
              </w:rPr>
            </m:ctrlPr>
          </m:sSubPr>
          <m:e>
            <m:r>
              <w:rPr>
                <w:rFonts w:ascii="Cambria Math" w:hAnsi="Cambria Math" w:cs="Times New Roman"/>
              </w:rPr>
              <m:t>L</m:t>
            </m:r>
          </m:e>
          <m:sub>
            <m:r>
              <m:rPr>
                <m:sty m:val="p"/>
              </m:rPr>
              <w:rPr>
                <w:rFonts w:ascii="Cambria Math" w:hAnsi="Cambria Math" w:cs="Times New Roman"/>
              </w:rPr>
              <m:t>r</m:t>
            </m:r>
            <m:r>
              <w:rPr>
                <w:rFonts w:ascii="Cambria Math" w:hAnsi="Cambria Math" w:cs="Times New Roman"/>
              </w:rPr>
              <m:t>max_MP</m:t>
            </m:r>
          </m:sub>
        </m:sSub>
      </m:oMath>
      <w:r>
        <w:rPr>
          <w:rFonts w:ascii="Times New Roman" w:hAnsi="Times New Roman" w:cs="Times New Roman"/>
          <w:sz w:val="24"/>
          <w:szCs w:val="24"/>
        </w:rPr>
        <w:t xml:space="preserve"> and retention of the fish at maximum length </w:t>
      </w:r>
      <m:oMath>
        <m:sSub>
          <m:sSubPr>
            <m:ctrlPr>
              <w:rPr>
                <w:rFonts w:ascii="Cambria Math" w:hAnsi="Cambria Math" w:cs="Times New Roman"/>
                <w:iCs/>
              </w:rPr>
            </m:ctrlPr>
          </m:sSubPr>
          <m:e>
            <m:r>
              <w:rPr>
                <w:rFonts w:ascii="Cambria Math" w:hAnsi="Cambria Math" w:cs="Times New Roman"/>
              </w:rPr>
              <m:t>r</m:t>
            </m:r>
          </m:e>
          <m:sub>
            <m:acc>
              <m:accPr>
                <m:chr m:val="̅"/>
                <m:ctrlPr>
                  <w:rPr>
                    <w:rFonts w:ascii="Cambria Math" w:hAnsi="Cambria Math" w:cs="Times New Roman"/>
                    <w:i/>
                  </w:rPr>
                </m:ctrlPr>
              </m:accPr>
              <m:e>
                <m:r>
                  <m:rPr>
                    <m:sty m:val="p"/>
                  </m:rPr>
                  <w:rPr>
                    <w:rFonts w:ascii="Cambria Math" w:hAnsi="Cambria Math" w:cs="Times New Roman"/>
                  </w:rPr>
                  <m:t>L</m:t>
                </m:r>
              </m:e>
            </m:acc>
            <m:r>
              <w:rPr>
                <w:rFonts w:ascii="Cambria Math" w:hAnsi="Cambria Math" w:cs="Times New Roman"/>
              </w:rPr>
              <m:t>_MP</m:t>
            </m:r>
          </m:sub>
        </m:sSub>
      </m:oMath>
      <w:r>
        <w:rPr>
          <w:rFonts w:ascii="Times New Roman" w:hAnsi="Times New Roman" w:cs="Times New Roman"/>
          <w:iCs/>
        </w:rPr>
        <w:t xml:space="preserve"> subject to implementation error in the size limit </w:t>
      </w:r>
      <w:r w:rsidRPr="00D667D9">
        <w:rPr>
          <w:rFonts w:ascii="Times New Roman" w:hAnsi="Times New Roman" w:cs="Times New Roman"/>
          <w:i/>
          <w:iCs/>
        </w:rPr>
        <w:t>I</w:t>
      </w:r>
      <w:r w:rsidRPr="00D667D9">
        <w:rPr>
          <w:rFonts w:ascii="Times New Roman" w:hAnsi="Times New Roman" w:cs="Times New Roman"/>
          <w:i/>
          <w:iCs/>
          <w:vertAlign w:val="subscript"/>
        </w:rPr>
        <w:t>SL</w:t>
      </w:r>
      <w:r>
        <w:rPr>
          <w:rFonts w:ascii="Times New Roman" w:hAnsi="Times New Roman" w:cs="Times New Roman"/>
          <w:i/>
          <w:iCs/>
          <w:vertAlign w:val="subscript"/>
        </w:rPr>
        <w:t>,y</w:t>
      </w:r>
      <w:r>
        <w:rPr>
          <w:rFonts w:ascii="Times New Roman" w:hAnsi="Times New Roman" w:cs="Times New Roman"/>
          <w:iCs/>
        </w:rPr>
        <w:t xml:space="preserve"> (an improper fraction that can lead to the retention of smaller or larger fish than prescribed by the MP, Appendix E):</w:t>
      </w:r>
    </w:p>
    <w:p w14:paraId="43CA5F83" w14:textId="77777777" w:rsidR="00EE2677" w:rsidRDefault="00EE2677" w:rsidP="00EE2677">
      <w:pPr>
        <w:spacing w:line="480" w:lineRule="auto"/>
        <w:rPr>
          <w:rFonts w:ascii="Times New Roman" w:hAnsi="Times New Roman" w:cs="Times New Roman"/>
          <w:iCs/>
        </w:rPr>
      </w:pPr>
    </w:p>
    <w:p w14:paraId="45BEF6B6" w14:textId="77777777" w:rsidR="00EE2677" w:rsidRDefault="00EE2677" w:rsidP="00EE2677">
      <w:pPr>
        <w:spacing w:line="480" w:lineRule="auto"/>
        <w:rPr>
          <w:rFonts w:ascii="Times New Roman" w:hAnsi="Times New Roman" w:cs="Times New Roman"/>
          <w:iCs/>
        </w:rPr>
      </w:pPr>
      <w:r w:rsidRPr="00D667D9">
        <w:rPr>
          <w:rFonts w:ascii="Times New Roman" w:hAnsi="Times New Roman" w:cs="Times New Roman"/>
        </w:rPr>
        <w:fldChar w:fldCharType="begin"/>
      </w:r>
      <w:r w:rsidRPr="00D667D9">
        <w:rPr>
          <w:rFonts w:ascii="Times New Roman" w:hAnsi="Times New Roman" w:cs="Times New Roman"/>
        </w:rPr>
        <w:instrText xml:space="preserve"> SEQ Equation \* ARABIC </w:instrText>
      </w:r>
      <w:r w:rsidRPr="00D667D9">
        <w:rPr>
          <w:rFonts w:ascii="Times New Roman" w:hAnsi="Times New Roman" w:cs="Times New Roman"/>
        </w:rPr>
        <w:fldChar w:fldCharType="separate"/>
      </w:r>
      <w:bookmarkStart w:id="36" w:name="_Ref495663223"/>
      <w:r>
        <w:rPr>
          <w:rFonts w:ascii="Times New Roman" w:hAnsi="Times New Roman" w:cs="Times New Roman"/>
          <w:noProof/>
        </w:rPr>
        <w:t>46</w:t>
      </w:r>
      <w:bookmarkEnd w:id="36"/>
      <w:r w:rsidRPr="00D667D9">
        <w:rPr>
          <w:rFonts w:ascii="Times New Roman" w:hAnsi="Times New Roman" w:cs="Times New Roman"/>
        </w:rPr>
        <w:fldChar w:fldCharType="end"/>
      </w:r>
      <w:r w:rsidRPr="00D667D9">
        <w:rPr>
          <w:rFonts w:ascii="Times New Roman" w:hAnsi="Times New Roman" w:cs="Times New Roman"/>
        </w:rPr>
        <w:t>)</w:t>
      </w:r>
      <w:r w:rsidRPr="00D667D9">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d>
          <m:dPr>
            <m:begChr m:val="{"/>
            <m:endChr m:val=""/>
            <m:ctrlPr>
              <w:rPr>
                <w:rFonts w:ascii="Cambria Math" w:hAnsi="Cambria Math" w:cs="Times New Roman"/>
                <w:i/>
                <w:iCs/>
              </w:rPr>
            </m:ctrlPr>
          </m:dPr>
          <m:e>
            <m:m>
              <m:mPr>
                <m:cGp m:val="8"/>
                <m:mcs>
                  <m:mc>
                    <m:mcPr>
                      <m:count m:val="1"/>
                      <m:mcJc m:val="center"/>
                    </m:mcPr>
                  </m:mc>
                  <m:mc>
                    <m:mcPr>
                      <m:count m:val="1"/>
                      <m:mcJc m:val="left"/>
                    </m:mcPr>
                  </m:mc>
                </m:mcs>
                <m:ctrlPr>
                  <w:rPr>
                    <w:rFonts w:ascii="Cambria Math" w:hAnsi="Cambria Math" w:cs="Times New Roman"/>
                    <w:i/>
                    <w:iCs/>
                  </w:rPr>
                </m:ctrlPr>
              </m:mPr>
              <m:mr>
                <m:e>
                  <m:sSup>
                    <m:sSupPr>
                      <m:ctrlPr>
                        <w:rPr>
                          <w:rFonts w:ascii="Cambria Math" w:hAnsi="Cambria Math" w:cs="Times New Roman"/>
                          <w:iCs/>
                        </w:rPr>
                      </m:ctrlPr>
                    </m:sSupPr>
                    <m:e>
                      <m:r>
                        <m:rPr>
                          <m:sty m:val="p"/>
                        </m:rPr>
                        <w:rPr>
                          <w:rFonts w:ascii="Cambria Math" w:hAnsi="Cambria Math" w:cs="Times New Roman"/>
                        </w:rPr>
                        <m:t>-2</m:t>
                      </m:r>
                    </m:e>
                    <m:sup>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
                                  <w:iCs/>
                                  <w:sz w:val="24"/>
                                  <w:szCs w:val="24"/>
                                </w:rPr>
                              </m:ctrlPr>
                            </m:sSubPr>
                            <m:e>
                              <m:r>
                                <m:rPr>
                                  <m:sty m:val="p"/>
                                </m:rPr>
                                <w:rPr>
                                  <w:rFonts w:ascii="Cambria Math" w:hAnsi="Cambria Math" w:cs="Times New Roman"/>
                                </w:rPr>
                                <m:t>L</m:t>
                              </m:r>
                            </m:e>
                            <m:sub>
                              <m:r>
                                <m:rPr>
                                  <m:sty m:val="p"/>
                                </m:rPr>
                                <w:rPr>
                                  <w:rFonts w:ascii="Cambria Math" w:hAnsi="Cambria Math" w:cs="Times New Roman"/>
                                </w:rPr>
                                <m:t>y,a</m:t>
                              </m:r>
                            </m:sub>
                          </m:sSub>
                          <m:r>
                            <w:rPr>
                              <w:rFonts w:ascii="Cambria Math" w:hAnsi="Cambria Math" w:cs="Times New Roman"/>
                            </w:rPr>
                            <m:t xml:space="preserve"> </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SL,y</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num>
                        <m:den>
                          <m:sSubSup>
                            <m:sSubSupPr>
                              <m:ctrlPr>
                                <w:rPr>
                                  <w:rFonts w:ascii="Cambria Math" w:hAnsi="Cambria Math" w:cs="Times New Roman"/>
                                  <w:iCs/>
                                </w:rPr>
                              </m:ctrlPr>
                            </m:sSubSupPr>
                            <m:e>
                              <m:r>
                                <w:rPr>
                                  <w:rFonts w:ascii="Cambria Math" w:hAnsi="Cambria Math" w:cs="Times New Roman"/>
                                </w:rPr>
                                <m:t>σ</m:t>
                              </m:r>
                            </m:e>
                            <m:sub>
                              <m:r>
                                <w:rPr>
                                  <w:rFonts w:ascii="Cambria Math" w:hAnsi="Cambria Math" w:cs="Times New Roman"/>
                                </w:rPr>
                                <m:t>rasc</m:t>
                              </m:r>
                            </m:sub>
                            <m:sup>
                              <m:r>
                                <m:rPr>
                                  <m:sty m:val="p"/>
                                </m:rPr>
                                <w:rPr>
                                  <w:rFonts w:ascii="Cambria Math" w:hAnsi="Cambria Math" w:cs="Times New Roman"/>
                                </w:rPr>
                                <m:t>2</m:t>
                              </m:r>
                            </m:sup>
                          </m:sSubSup>
                        </m:den>
                      </m:f>
                    </m:sup>
                  </m:sSup>
                </m:e>
                <m:e>
                  <m:sSub>
                    <m:sSubPr>
                      <m:ctrlPr>
                        <w:rPr>
                          <w:rFonts w:ascii="Cambria Math" w:hAnsi="Cambria Math" w:cs="Times New Roman"/>
                          <w:i/>
                          <w:iCs/>
                          <w:sz w:val="24"/>
                          <w:szCs w:val="24"/>
                        </w:rPr>
                      </m:ctrlPr>
                    </m:sSubPr>
                    <m:e>
                      <m:r>
                        <m:rPr>
                          <m:sty m:val="p"/>
                        </m:rPr>
                        <w:rPr>
                          <w:rFonts w:ascii="Cambria Math" w:hAnsi="Cambria Math" w:cs="Times New Roman"/>
                        </w:rPr>
                        <m:t>L</m:t>
                      </m:r>
                    </m:e>
                    <m:sub>
                      <m:r>
                        <m:rPr>
                          <m:sty m:val="p"/>
                        </m:rPr>
                        <w:rPr>
                          <w:rFonts w:ascii="Cambria Math" w:hAnsi="Cambria Math" w:cs="Times New Roman"/>
                        </w:rPr>
                        <m:t>y,a</m:t>
                      </m:r>
                    </m:sub>
                  </m:sSub>
                  <m: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SL,y</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e>
              </m:mr>
              <m:mr>
                <m:e>
                  <m:sSup>
                    <m:sSupPr>
                      <m:ctrlPr>
                        <w:rPr>
                          <w:rFonts w:ascii="Cambria Math" w:hAnsi="Cambria Math" w:cs="Times New Roman"/>
                          <w:iCs/>
                        </w:rPr>
                      </m:ctrlPr>
                    </m:sSupPr>
                    <m:e>
                      <m:r>
                        <m:rPr>
                          <m:sty m:val="p"/>
                        </m:rPr>
                        <w:rPr>
                          <w:rFonts w:ascii="Cambria Math" w:hAnsi="Cambria Math" w:cs="Times New Roman"/>
                        </w:rPr>
                        <m:t>-2</m:t>
                      </m:r>
                    </m:e>
                    <m:sup>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
                                  <w:iCs/>
                                  <w:sz w:val="24"/>
                                  <w:szCs w:val="24"/>
                                </w:rPr>
                              </m:ctrlPr>
                            </m:sSubPr>
                            <m:e>
                              <m:r>
                                <m:rPr>
                                  <m:sty m:val="p"/>
                                </m:rPr>
                                <w:rPr>
                                  <w:rFonts w:ascii="Cambria Math" w:hAnsi="Cambria Math" w:cs="Times New Roman"/>
                                </w:rPr>
                                <m:t>L</m:t>
                              </m:r>
                            </m:e>
                            <m:sub>
                              <m:r>
                                <m:rPr>
                                  <m:sty m:val="p"/>
                                </m:rPr>
                                <w:rPr>
                                  <w:rFonts w:ascii="Cambria Math" w:hAnsi="Cambria Math" w:cs="Times New Roman"/>
                                </w:rPr>
                                <m:t>y,a</m:t>
                              </m:r>
                            </m:sub>
                          </m:sSub>
                          <m:r>
                            <w:rPr>
                              <w:rFonts w:ascii="Cambria Math" w:hAnsi="Cambria Math" w:cs="Times New Roman"/>
                            </w:rPr>
                            <m:t xml:space="preserve">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I</m:t>
                              </m:r>
                            </m:e>
                            <m:sub>
                              <m:r>
                                <w:rPr>
                                  <w:rFonts w:ascii="Cambria Math" w:hAnsi="Cambria Math" w:cs="Times New Roman"/>
                                </w:rPr>
                                <m:t xml:space="preserve">SL,y </m:t>
                              </m:r>
                            </m:sub>
                          </m:sSub>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num>
                        <m:den>
                          <m:sSubSup>
                            <m:sSubSupPr>
                              <m:ctrlPr>
                                <w:rPr>
                                  <w:rFonts w:ascii="Cambria Math" w:hAnsi="Cambria Math" w:cs="Times New Roman"/>
                                  <w:iCs/>
                                </w:rPr>
                              </m:ctrlPr>
                            </m:sSubSupPr>
                            <m:e>
                              <m:r>
                                <w:rPr>
                                  <w:rFonts w:ascii="Cambria Math" w:hAnsi="Cambria Math" w:cs="Times New Roman"/>
                                </w:rPr>
                                <m:t>σ</m:t>
                              </m:r>
                            </m:e>
                            <m:sub>
                              <m:r>
                                <w:rPr>
                                  <w:rFonts w:ascii="Cambria Math" w:hAnsi="Cambria Math" w:cs="Times New Roman"/>
                                </w:rPr>
                                <m:t>rdesc</m:t>
                              </m:r>
                            </m:sub>
                            <m:sup>
                              <m:r>
                                <m:rPr>
                                  <m:sty m:val="p"/>
                                </m:rP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SL,y</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MP</m:t>
                          </m:r>
                        </m:sub>
                      </m:sSub>
                    </m:sub>
                  </m:sSub>
                  <m:sSub>
                    <m:sSubPr>
                      <m:ctrlPr>
                        <w:rPr>
                          <w:rFonts w:ascii="Cambria Math" w:hAnsi="Cambria Math" w:cs="Times New Roman"/>
                          <w:i/>
                          <w:iCs/>
                          <w:sz w:val="24"/>
                          <w:szCs w:val="24"/>
                        </w:rPr>
                      </m:ctrlPr>
                    </m:sSubPr>
                    <m:e>
                      <m:r>
                        <m:rPr>
                          <m:sty m:val="p"/>
                        </m:rPr>
                        <w:rPr>
                          <w:rFonts w:ascii="Cambria Math" w:hAnsi="Cambria Math" w:cs="Times New Roman"/>
                        </w:rPr>
                        <m:t>&lt;L</m:t>
                      </m:r>
                    </m:e>
                    <m:sub>
                      <m:r>
                        <m:rPr>
                          <m:sty m:val="p"/>
                        </m:rPr>
                        <w:rPr>
                          <w:rFonts w:ascii="Cambria Math" w:hAnsi="Cambria Math" w:cs="Times New Roman"/>
                        </w:rPr>
                        <m:t>y,a</m:t>
                      </m:r>
                    </m:sub>
                  </m:sSub>
                  <m:r>
                    <m:rPr>
                      <m:sty m:val="p"/>
                    </m:rPr>
                    <w:rPr>
                      <w:rFonts w:ascii="Cambria Math" w:hAnsi="Cambria Math" w:cs="Times New Roman"/>
                    </w:rPr>
                    <m:t>≤</m:t>
                  </m:r>
                  <m:sSub>
                    <m:sSubPr>
                      <m:ctrlPr>
                        <w:rPr>
                          <w:rFonts w:ascii="Cambria Math" w:hAnsi="Cambria Math" w:cs="Times New Roman"/>
                          <w:i/>
                          <w:iCs/>
                          <w:sz w:val="24"/>
                          <w:szCs w:val="24"/>
                        </w:rPr>
                      </m:ctrlPr>
                    </m:sSubPr>
                    <m:e>
                      <m:r>
                        <m:rPr>
                          <m:sty m:val="p"/>
                        </m:rPr>
                        <w:rPr>
                          <w:rFonts w:ascii="Cambria Math" w:hAnsi="Cambria Math" w:cs="Times New Roman"/>
                        </w:rPr>
                        <m:t>L</m:t>
                      </m:r>
                    </m:e>
                    <m:sub>
                      <m:r>
                        <w:rPr>
                          <w:rFonts w:ascii="Cambria Math" w:hAnsi="Cambria Math" w:cs="Times New Roman"/>
                        </w:rPr>
                        <m:t>upper_MP</m:t>
                      </m:r>
                    </m:sub>
                  </m:sSub>
                </m:e>
              </m:mr>
              <m:mr>
                <m:e>
                  <m:r>
                    <w:rPr>
                      <w:rFonts w:ascii="Cambria Math" w:hAnsi="Cambria Math" w:cs="Times New Roman"/>
                    </w:rPr>
                    <m:t>0</m:t>
                  </m:r>
                </m:e>
                <m:e>
                  <m:sSub>
                    <m:sSubPr>
                      <m:ctrlPr>
                        <w:rPr>
                          <w:rFonts w:ascii="Cambria Math" w:hAnsi="Cambria Math" w:cs="Times New Roman"/>
                          <w:i/>
                          <w:iCs/>
                          <w:sz w:val="24"/>
                          <w:szCs w:val="24"/>
                        </w:rPr>
                      </m:ctrlPr>
                    </m:sSubPr>
                    <m:e>
                      <m:r>
                        <m:rPr>
                          <m:sty m:val="p"/>
                        </m:rPr>
                        <w:rPr>
                          <w:rFonts w:ascii="Cambria Math" w:hAnsi="Cambria Math" w:cs="Times New Roman"/>
                        </w:rPr>
                        <m:t>L</m:t>
                      </m:r>
                    </m:e>
                    <m:sub>
                      <m:r>
                        <w:rPr>
                          <w:rFonts w:ascii="Cambria Math" w:hAnsi="Cambria Math" w:cs="Times New Roman"/>
                        </w:rPr>
                        <m:t>upper_MP</m:t>
                      </m:r>
                    </m:sub>
                  </m:sSub>
                  <m:sSub>
                    <m:sSubPr>
                      <m:ctrlPr>
                        <w:rPr>
                          <w:rFonts w:ascii="Cambria Math" w:hAnsi="Cambria Math" w:cs="Times New Roman"/>
                          <w:i/>
                          <w:iCs/>
                          <w:sz w:val="24"/>
                          <w:szCs w:val="24"/>
                        </w:rPr>
                      </m:ctrlPr>
                    </m:sSubPr>
                    <m:e>
                      <m:r>
                        <m:rPr>
                          <m:sty m:val="p"/>
                        </m:rPr>
                        <w:rPr>
                          <w:rFonts w:ascii="Cambria Math" w:hAnsi="Cambria Math" w:cs="Times New Roman"/>
                        </w:rPr>
                        <m:t>&lt;L</m:t>
                      </m:r>
                    </m:e>
                    <m:sub>
                      <m:r>
                        <m:rPr>
                          <m:sty m:val="p"/>
                        </m:rPr>
                        <w:rPr>
                          <w:rFonts w:ascii="Cambria Math" w:hAnsi="Cambria Math" w:cs="Times New Roman"/>
                        </w:rPr>
                        <m:t>y,a</m:t>
                      </m:r>
                    </m:sub>
                  </m:sSub>
                </m:e>
              </m:mr>
            </m:m>
          </m:e>
        </m:d>
      </m:oMath>
    </w:p>
    <w:p w14:paraId="4A0B80F4" w14:textId="77777777" w:rsidR="00EE2677" w:rsidRPr="00213BFA" w:rsidRDefault="00EE2677" w:rsidP="00EE2677">
      <w:pPr>
        <w:spacing w:line="480" w:lineRule="auto"/>
        <w:rPr>
          <w:rFonts w:ascii="Times New Roman" w:hAnsi="Times New Roman" w:cs="Times New Roman"/>
        </w:rPr>
      </w:pPr>
    </w:p>
    <w:p w14:paraId="365EEC81" w14:textId="77777777" w:rsidR="00EE2677"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47</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rasc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val="0"/>
                    <w:iCs w:val="0"/>
                    <w:sz w:val="22"/>
                    <w:szCs w:val="22"/>
                  </w:rPr>
                </m:ctrlPr>
              </m:sSubPr>
              <m:e>
                <m:r>
                  <w:rPr>
                    <w:rFonts w:ascii="Cambria Math" w:hAnsi="Cambria Math" w:cs="Times New Roman"/>
                  </w:rPr>
                  <m:t>I</m:t>
                </m:r>
              </m:e>
              <m:sub>
                <m:r>
                  <w:rPr>
                    <w:rFonts w:ascii="Cambria Math" w:hAnsi="Cambria Math" w:cs="Times New Roman"/>
                  </w:rPr>
                  <m:t>SL,y</m:t>
                </m:r>
              </m:sub>
            </m:sSub>
            <m:d>
              <m:dPr>
                <m:ctrlPr>
                  <w:rPr>
                    <w:rFonts w:ascii="Cambria Math" w:hAnsi="Cambria Math" w:cs="Times New Roman"/>
                    <w:iCs w:val="0"/>
                    <w:sz w:val="22"/>
                    <w:szCs w:val="22"/>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5_MP</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e>
            </m:d>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0.05</m:t>
                        </m:r>
                      </m:sup>
                    </m:sSup>
                  </m:sub>
                </m:sSub>
              </m:e>
            </m:rad>
          </m:den>
        </m:f>
      </m:oMath>
    </w:p>
    <w:p w14:paraId="72A3DEDC" w14:textId="77777777" w:rsidR="00EE2677" w:rsidRPr="00213BFA" w:rsidRDefault="00EE2677" w:rsidP="00EE2677">
      <w:pPr>
        <w:pStyle w:val="Caption"/>
        <w:keepNext/>
        <w:rPr>
          <w:rFonts w:ascii="Times New Roman" w:hAnsi="Times New Roman" w:cs="Times New Roman"/>
        </w:rPr>
      </w:pPr>
    </w:p>
    <w:p w14:paraId="13A9A180"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48</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rdesc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 xml:space="preserve"> - </m:t>
            </m:r>
            <m:sSub>
              <m:sSubPr>
                <m:ctrlPr>
                  <w:rPr>
                    <w:rFonts w:ascii="Cambria Math" w:hAnsi="Cambria Math" w:cs="Times New Roman"/>
                    <w:i w:val="0"/>
                    <w:iCs w:val="0"/>
                    <w:sz w:val="22"/>
                    <w:szCs w:val="22"/>
                  </w:rPr>
                </m:ctrlPr>
              </m:sSubPr>
              <m:e>
                <m:r>
                  <w:rPr>
                    <w:rFonts w:ascii="Cambria Math" w:hAnsi="Cambria Math" w:cs="Times New Roman"/>
                  </w:rPr>
                  <m:t>I</m:t>
                </m:r>
              </m:e>
              <m:sub>
                <m:r>
                  <w:rPr>
                    <w:rFonts w:ascii="Cambria Math" w:hAnsi="Cambria Math" w:cs="Times New Roman"/>
                  </w:rPr>
                  <m:t>SL,y</m:t>
                </m:r>
              </m:sub>
            </m:sSub>
            <m:sSub>
              <m:sSubPr>
                <m:ctrlPr>
                  <w:rPr>
                    <w:rFonts w:ascii="Cambria Math" w:hAnsi="Cambria Math" w:cs="Times New Roman"/>
                  </w:rPr>
                </m:ctrlPr>
              </m:sSubPr>
              <m:e>
                <m:r>
                  <w:rPr>
                    <w:rFonts w:ascii="Cambria Math" w:hAnsi="Cambria Math" w:cs="Times New Roman"/>
                  </w:rPr>
                  <m:t xml:space="preserve"> L</m:t>
                </m:r>
              </m:e>
              <m:sub>
                <m:r>
                  <w:rPr>
                    <w:rFonts w:ascii="Cambria Math" w:hAnsi="Cambria Math" w:cs="Times New Roman"/>
                  </w:rPr>
                  <m:t>rmax_MP</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sSub>
                          <m:sSubPr>
                            <m:ctrlPr>
                              <w:rPr>
                                <w:rFonts w:ascii="Cambria Math" w:hAnsi="Cambria Math" w:cs="Times New Roman"/>
                                <w:iCs w:val="0"/>
                              </w:rPr>
                            </m:ctrlPr>
                          </m:sSubPr>
                          <m:e>
                            <m:acc>
                              <m:accPr>
                                <m:chr m:val="̃"/>
                                <m:ctrlPr>
                                  <w:rPr>
                                    <w:rFonts w:ascii="Cambria Math" w:hAnsi="Cambria Math" w:cs="Times New Roman"/>
                                    <w:iCs w:val="0"/>
                                  </w:rPr>
                                </m:ctrlPr>
                              </m:accPr>
                              <m:e>
                                <m:r>
                                  <w:rPr>
                                    <w:rFonts w:ascii="Cambria Math" w:hAnsi="Cambria Math" w:cs="Times New Roman"/>
                                  </w:rPr>
                                  <m:t>r</m:t>
                                </m:r>
                              </m:e>
                            </m:acc>
                          </m:e>
                          <m:sub>
                            <m:acc>
                              <m:accPr>
                                <m:chr m:val="̅"/>
                                <m:ctrlPr>
                                  <w:rPr>
                                    <w:rFonts w:ascii="Cambria Math" w:hAnsi="Cambria Math" w:cs="Times New Roman"/>
                                    <w:i w:val="0"/>
                                  </w:rPr>
                                </m:ctrlPr>
                              </m:accPr>
                              <m:e>
                                <m:r>
                                  <w:rPr>
                                    <w:rFonts w:ascii="Cambria Math" w:hAnsi="Cambria Math" w:cs="Times New Roman"/>
                                  </w:rPr>
                                  <m:t>L</m:t>
                                </m:r>
                              </m:e>
                            </m:acc>
                          </m:sub>
                        </m:sSub>
                      </m:sup>
                    </m:sSup>
                  </m:sub>
                </m:sSub>
              </m:e>
            </m:rad>
          </m:den>
        </m:f>
      </m:oMath>
    </w:p>
    <w:p w14:paraId="6DA55D7A" w14:textId="77777777" w:rsidR="00EE2677" w:rsidRDefault="00EE2677" w:rsidP="00EE2677">
      <w:pPr>
        <w:spacing w:line="480" w:lineRule="auto"/>
        <w:rPr>
          <w:rFonts w:ascii="Times New Roman" w:hAnsi="Times New Roman" w:cs="Times New Roman"/>
          <w:sz w:val="24"/>
          <w:szCs w:val="24"/>
        </w:rPr>
      </w:pPr>
    </w:p>
    <w:p w14:paraId="7BFFF11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In cases where users wish to specify a slot-limit, a knife-edge upper bound on retention can be specified using </w:t>
      </w:r>
      <w:r w:rsidRPr="006D7B8E">
        <w:rPr>
          <w:rFonts w:ascii="Times New Roman" w:hAnsi="Times New Roman" w:cs="Times New Roman"/>
          <w:i/>
          <w:sz w:val="24"/>
          <w:szCs w:val="24"/>
        </w:rPr>
        <w:t>L</w:t>
      </w:r>
      <w:r w:rsidRPr="006D7B8E">
        <w:rPr>
          <w:rFonts w:ascii="Times New Roman" w:hAnsi="Times New Roman" w:cs="Times New Roman"/>
          <w:i/>
          <w:sz w:val="24"/>
          <w:szCs w:val="24"/>
          <w:vertAlign w:val="subscript"/>
        </w:rPr>
        <w:t>upper_MP</w:t>
      </w:r>
      <w:r>
        <w:rPr>
          <w:rFonts w:ascii="Times New Roman" w:hAnsi="Times New Roman" w:cs="Times New Roman"/>
          <w:sz w:val="24"/>
          <w:szCs w:val="24"/>
        </w:rPr>
        <w:t xml:space="preserve">, for which retention is zero for fish of greater length. Note that selectivity remains constant in the future projections regardless of size limits. </w:t>
      </w:r>
    </w:p>
    <w:p w14:paraId="24D06B80"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6AB8E23E" w14:textId="77777777" w:rsidR="00EE2677" w:rsidRPr="006D7B8E"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MPs prescribe spatial effort controls that can include regional reductions or spatial closures. These MPs provide a vector of spatial fractional closures </w:t>
      </w:r>
      <w:r w:rsidRPr="003B6750">
        <w:rPr>
          <w:rFonts w:ascii="Times New Roman" w:hAnsi="Times New Roman" w:cs="Times New Roman"/>
          <w:i/>
          <w:color w:val="222222"/>
          <w:sz w:val="24"/>
          <w:szCs w:val="24"/>
          <w:shd w:val="clear" w:color="auto" w:fill="FFFFFF"/>
        </w:rPr>
        <w:t>SC</w:t>
      </w:r>
      <w:r w:rsidRPr="003B6750">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and the fraction of the effort displaced from closed areas that is reallocated to open areas. Since this MP is static over projected years (a constant effort distribution recommendation) it is based on the effort </w:t>
      </w:r>
      <w:r>
        <w:rPr>
          <w:rFonts w:ascii="Times New Roman" w:hAnsi="Times New Roman" w:cs="Times New Roman"/>
          <w:color w:val="222222"/>
          <w:sz w:val="24"/>
          <w:szCs w:val="24"/>
          <w:shd w:val="clear" w:color="auto" w:fill="FFFFFF"/>
        </w:rPr>
        <w:lastRenderedPageBreak/>
        <w:t xml:space="preserve">distribution in the current year. First it is necessary to characterize the new fishing distribution over areas. This is based on Eqn.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_Ref495571481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32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which calculates effort distribution δ based on the spatial distribution of vulnerable biomass </w:t>
      </w:r>
      <w:r w:rsidRPr="00094E7B">
        <w:rPr>
          <w:rFonts w:ascii="Times New Roman" w:hAnsi="Times New Roman" w:cs="Times New Roman"/>
          <w:i/>
          <w:color w:val="222222"/>
          <w:sz w:val="24"/>
          <w:szCs w:val="24"/>
          <w:shd w:val="clear" w:color="auto" w:fill="FFFFFF"/>
        </w:rPr>
        <w:t>V</w:t>
      </w:r>
      <w:r>
        <w:rPr>
          <w:rFonts w:ascii="Times New Roman" w:hAnsi="Times New Roman" w:cs="Times New Roman"/>
          <w:color w:val="222222"/>
          <w:sz w:val="24"/>
          <w:szCs w:val="24"/>
          <w:shd w:val="clear" w:color="auto" w:fill="FFFFFF"/>
        </w:rPr>
        <w:t xml:space="preserve"> and the targeting parameter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color w:val="222222"/>
          <w:sz w:val="24"/>
          <w:szCs w:val="24"/>
          <w:shd w:val="clear" w:color="auto" w:fill="FFFFFF"/>
        </w:rPr>
        <w:t xml:space="preserve">. The new distribution of fishing effort </w:t>
      </w:r>
      <m:oMath>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δ</m:t>
            </m:r>
          </m:e>
        </m:acc>
      </m:oMath>
      <w:r>
        <w:rPr>
          <w:rFonts w:ascii="Times New Roman" w:hAnsi="Times New Roman" w:cs="Times New Roman"/>
          <w:color w:val="222222"/>
          <w:sz w:val="24"/>
          <w:szCs w:val="24"/>
          <w:shd w:val="clear" w:color="auto" w:fill="FFFFFF"/>
        </w:rPr>
        <w:t xml:space="preserve"> is proportional to </w:t>
      </w:r>
      <m:oMath>
        <m:sSup>
          <m:sSupPr>
            <m:ctrlPr>
              <w:rPr>
                <w:rFonts w:ascii="Cambria Math" w:hAnsi="Cambria Math" w:cs="Times New Roman"/>
                <w:i/>
                <w:sz w:val="24"/>
                <w:szCs w:val="24"/>
              </w:rPr>
            </m:ctrlPr>
          </m:sSupPr>
          <m:e>
            <m:r>
              <w:rPr>
                <w:rFonts w:ascii="Cambria Math" w:hAnsi="Cambria Math" w:cs="Times New Roman"/>
                <w:sz w:val="24"/>
                <w:szCs w:val="24"/>
              </w:rPr>
              <m:t>V</m:t>
            </m:r>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p>
      </m:oMath>
      <w:r>
        <w:rPr>
          <w:rFonts w:ascii="Times New Roman" w:hAnsi="Times New Roman" w:cs="Times New Roman"/>
          <w:color w:val="222222"/>
          <w:sz w:val="24"/>
          <w:szCs w:val="24"/>
          <w:shd w:val="clear" w:color="auto" w:fill="FFFFFF"/>
        </w:rPr>
        <w:t xml:space="preserve"> in the current year </w:t>
      </w:r>
      <w:r w:rsidRPr="00532A36">
        <w:rPr>
          <w:rFonts w:ascii="Times New Roman" w:hAnsi="Times New Roman" w:cs="Times New Roman"/>
          <w:i/>
          <w:color w:val="222222"/>
          <w:sz w:val="24"/>
          <w:szCs w:val="24"/>
          <w:shd w:val="clear" w:color="auto" w:fill="FFFFFF"/>
        </w:rPr>
        <w:t>c</w:t>
      </w:r>
      <w:r>
        <w:rPr>
          <w:rFonts w:ascii="Times New Roman" w:hAnsi="Times New Roman" w:cs="Times New Roman"/>
          <w:color w:val="222222"/>
          <w:sz w:val="24"/>
          <w:szCs w:val="24"/>
          <w:shd w:val="clear" w:color="auto" w:fill="FFFFFF"/>
        </w:rPr>
        <w:t xml:space="preserve">, and the vector of spatial closures </w:t>
      </w:r>
      <w:r w:rsidRPr="003B6750">
        <w:rPr>
          <w:rFonts w:ascii="Times New Roman" w:hAnsi="Times New Roman" w:cs="Times New Roman"/>
          <w:i/>
          <w:color w:val="222222"/>
          <w:sz w:val="24"/>
          <w:szCs w:val="24"/>
          <w:shd w:val="clear" w:color="auto" w:fill="FFFFFF"/>
        </w:rPr>
        <w:t>SC</w:t>
      </w:r>
      <w:r w:rsidRPr="003B6750">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w:t>
      </w:r>
    </w:p>
    <w:p w14:paraId="51CC4F12"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26024A9F"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49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MP,r</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c,r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m:t>
                </m:r>
              </m:sub>
              <m:sup/>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c,r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e>
            </m:nary>
          </m:den>
        </m:f>
      </m:oMath>
    </w:p>
    <w:p w14:paraId="40F56A83" w14:textId="77777777" w:rsidR="00EE2677" w:rsidRDefault="00EE2677" w:rsidP="00EE2677">
      <w:pPr>
        <w:spacing w:line="480" w:lineRule="auto"/>
        <w:rPr>
          <w:rFonts w:ascii="Times New Roman" w:hAnsi="Times New Roman" w:cs="Times New Roman"/>
          <w:sz w:val="24"/>
          <w:szCs w:val="24"/>
        </w:rPr>
      </w:pPr>
    </w:p>
    <w:p w14:paraId="2203F8A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summation of these terms provides the fraction of current effort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e>
        </m:acc>
      </m:oMath>
      <w:r>
        <w:rPr>
          <w:rFonts w:ascii="Times New Roman" w:hAnsi="Times New Roman" w:cs="Times New Roman"/>
          <w:sz w:val="24"/>
          <w:szCs w:val="24"/>
        </w:rPr>
        <w:t xml:space="preserve"> in open areas:</w:t>
      </w:r>
    </w:p>
    <w:p w14:paraId="0D663EEA" w14:textId="77777777" w:rsidR="00EE2677" w:rsidRDefault="00EE2677" w:rsidP="00EE2677">
      <w:pPr>
        <w:spacing w:line="480" w:lineRule="auto"/>
        <w:rPr>
          <w:rFonts w:ascii="Times New Roman" w:hAnsi="Times New Roman" w:cs="Times New Roman"/>
          <w:sz w:val="24"/>
          <w:szCs w:val="24"/>
        </w:rPr>
      </w:pPr>
    </w:p>
    <w:p w14:paraId="2688453E"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50</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e>
        </m:nary>
      </m:oMath>
    </w:p>
    <w:p w14:paraId="54D511C5" w14:textId="77777777" w:rsidR="00EE2677" w:rsidRDefault="00EE2677" w:rsidP="00EE2677">
      <w:pPr>
        <w:spacing w:line="480" w:lineRule="auto"/>
        <w:rPr>
          <w:rFonts w:ascii="Times New Roman" w:hAnsi="Times New Roman" w:cs="Times New Roman"/>
          <w:sz w:val="24"/>
          <w:szCs w:val="24"/>
        </w:rPr>
      </w:pPr>
    </w:p>
    <w:p w14:paraId="0D179FE4"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The MP also specifies the fraction</w:t>
      </w:r>
      <w:r w:rsidRPr="00931CDF">
        <w:rPr>
          <w:rFonts w:ascii="Times New Roman" w:hAnsi="Times New Roman" w:cs="Times New Roman"/>
          <w:i/>
          <w:sz w:val="24"/>
          <w:szCs w:val="24"/>
        </w:rPr>
        <w:t xml:space="preserve"> </w:t>
      </w:r>
      <w:r w:rsidRPr="00532A36">
        <w:rPr>
          <w:rFonts w:ascii="Times New Roman" w:hAnsi="Times New Roman" w:cs="Times New Roman"/>
          <w:i/>
          <w:sz w:val="24"/>
          <w:szCs w:val="24"/>
        </w:rPr>
        <w:t>RA</w:t>
      </w:r>
      <w:r w:rsidRPr="00532A36">
        <w:rPr>
          <w:rFonts w:ascii="Times New Roman" w:hAnsi="Times New Roman" w:cs="Times New Roman"/>
          <w:i/>
          <w:sz w:val="24"/>
          <w:szCs w:val="24"/>
          <w:vertAlign w:val="subscript"/>
        </w:rPr>
        <w:t>MP</w:t>
      </w:r>
      <w:r>
        <w:rPr>
          <w:rFonts w:ascii="Times New Roman" w:hAnsi="Times New Roman" w:cs="Times New Roman"/>
          <w:sz w:val="24"/>
          <w:szCs w:val="24"/>
        </w:rPr>
        <w:t xml:space="preserve"> of the effort in closed areas (</w:t>
      </w:r>
      <m:oMath>
        <m:r>
          <w:rPr>
            <w:rFonts w:ascii="Cambria Math" w:hAnsi="Cambria Math" w:cs="Times New Roman"/>
            <w:sz w:val="24"/>
            <w:szCs w:val="24"/>
          </w:rPr>
          <m:t>1-</m:t>
        </m:r>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e>
        </m:acc>
      </m:oMath>
      <w:r>
        <w:rPr>
          <w:rFonts w:ascii="Times New Roman" w:hAnsi="Times New Roman" w:cs="Times New Roman"/>
          <w:sz w:val="24"/>
          <w:szCs w:val="24"/>
        </w:rPr>
        <w:t xml:space="preserve">), that is reallocated to open areas. For MPs that alter the spatial distribution of effort, for all projected years </w:t>
      </w:r>
      <w:r w:rsidRPr="00094E7B">
        <w:rPr>
          <w:rFonts w:ascii="Times New Roman" w:hAnsi="Times New Roman" w:cs="Times New Roman"/>
          <w:i/>
          <w:sz w:val="24"/>
          <w:szCs w:val="24"/>
        </w:rPr>
        <w:t>y</w:t>
      </w:r>
      <w:r>
        <w:rPr>
          <w:rFonts w:ascii="Times New Roman" w:hAnsi="Times New Roman" w:cs="Times New Roman"/>
          <w:sz w:val="24"/>
          <w:szCs w:val="24"/>
        </w:rPr>
        <w:t xml:space="preserve">, the distribution of effort </w:t>
      </w:r>
      <m:oMath>
        <m:r>
          <w:rPr>
            <w:rFonts w:ascii="Cambria Math" w:hAnsi="Cambria Math" w:cs="Times New Roman"/>
            <w:sz w:val="24"/>
            <w:szCs w:val="24"/>
          </w:rPr>
          <m:t>δ</m:t>
        </m:r>
      </m:oMath>
      <w:r>
        <w:rPr>
          <w:rFonts w:ascii="Times New Roman" w:hAnsi="Times New Roman" w:cs="Times New Roman"/>
          <w:sz w:val="24"/>
          <w:szCs w:val="24"/>
        </w:rPr>
        <w:t xml:space="preserve"> (previously </w:t>
      </w:r>
      <w:r>
        <w:rPr>
          <w:rFonts w:ascii="Times New Roman" w:hAnsi="Times New Roman" w:cs="Times New Roman"/>
          <w:color w:val="222222"/>
          <w:sz w:val="24"/>
          <w:szCs w:val="24"/>
          <w:shd w:val="clear" w:color="auto" w:fill="FFFFFF"/>
        </w:rPr>
        <w:t xml:space="preserve">Eqn.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_Ref495571481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32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is calculated</w:t>
      </w:r>
      <w:r>
        <w:rPr>
          <w:rFonts w:ascii="Times New Roman" w:hAnsi="Times New Roman" w:cs="Times New Roman"/>
          <w:sz w:val="24"/>
          <w:szCs w:val="24"/>
        </w:rPr>
        <w:t xml:space="preserve">: </w:t>
      </w:r>
    </w:p>
    <w:p w14:paraId="5E5DA1D4" w14:textId="77777777" w:rsidR="00EE2677" w:rsidRPr="00532A36" w:rsidRDefault="00EE2677" w:rsidP="00EE2677">
      <w:pPr>
        <w:spacing w:line="480" w:lineRule="auto"/>
        <w:rPr>
          <w:rFonts w:ascii="Times New Roman" w:hAnsi="Times New Roman" w:cs="Times New Roman"/>
          <w:sz w:val="24"/>
          <w:szCs w:val="24"/>
        </w:rPr>
      </w:pPr>
    </w:p>
    <w:p w14:paraId="49161E1A"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51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y,r</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acc>
                  <m:accPr>
                    <m:chr m:val="̇"/>
                    <m:ctrlPr>
                      <w:rPr>
                        <w:rFonts w:ascii="Cambria Math" w:hAnsi="Cambria Math" w:cs="Times New Roman"/>
                        <w:i/>
                        <w:sz w:val="24"/>
                        <w:szCs w:val="24"/>
                      </w:rPr>
                    </m:ctrlPr>
                  </m:accPr>
                  <m:e>
                    <m:r>
                      <w:rPr>
                        <w:rFonts w:ascii="Cambria Math" w:hAnsi="Cambria Math" w:cs="Times New Roman"/>
                        <w:sz w:val="24"/>
                        <w:szCs w:val="24"/>
                      </w:rPr>
                      <m:t>∆</m:t>
                    </m:r>
                  </m:e>
                </m:acc>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MP</m:t>
                </m:r>
              </m:sub>
            </m:sSub>
          </m:num>
          <m:den>
            <m:acc>
              <m:accPr>
                <m:chr m:val="̇"/>
                <m:ctrlPr>
                  <w:rPr>
                    <w:rFonts w:ascii="Cambria Math" w:hAnsi="Cambria Math" w:cs="Times New Roman"/>
                    <w:i/>
                    <w:sz w:val="24"/>
                    <w:szCs w:val="24"/>
                  </w:rPr>
                </m:ctrlPr>
              </m:accPr>
              <m:e>
                <m:r>
                  <w:rPr>
                    <w:rFonts w:ascii="Cambria Math" w:hAnsi="Cambria Math" w:cs="Times New Roman"/>
                    <w:sz w:val="24"/>
                    <w:szCs w:val="24"/>
                  </w:rPr>
                  <m:t>∆</m:t>
                </m:r>
              </m:e>
            </m:acc>
          </m:den>
        </m:f>
      </m:oMath>
    </w:p>
    <w:p w14:paraId="708DAE59" w14:textId="77777777" w:rsidR="00EE2677" w:rsidRDefault="00EE2677" w:rsidP="00EE2677">
      <w:pPr>
        <w:spacing w:line="480" w:lineRule="auto"/>
        <w:rPr>
          <w:rFonts w:ascii="Times New Roman" w:hAnsi="Times New Roman" w:cs="Times New Roman"/>
          <w:sz w:val="24"/>
          <w:szCs w:val="24"/>
        </w:rPr>
      </w:pPr>
    </w:p>
    <w:p w14:paraId="0666838C" w14:textId="77777777" w:rsidR="00EE2677" w:rsidRPr="00931CD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color w:val="222222"/>
          <w:sz w:val="24"/>
          <w:szCs w:val="24"/>
          <w:shd w:val="clear" w:color="auto" w:fill="FFFFFF"/>
        </w:rPr>
        <w:t xml:space="preserve">hen </w:t>
      </w:r>
      <w:r w:rsidRPr="0041212F">
        <w:rPr>
          <w:rFonts w:ascii="Times New Roman" w:hAnsi="Times New Roman" w:cs="Times New Roman"/>
          <w:i/>
          <w:color w:val="222222"/>
          <w:sz w:val="24"/>
          <w:szCs w:val="24"/>
          <w:shd w:val="clear" w:color="auto" w:fill="FFFFFF"/>
        </w:rPr>
        <w:t>RA</w:t>
      </w:r>
      <w:r w:rsidRPr="0041212F">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 0, there is no effort reallocation to open areas and effort is reduced in accordance with the regional extent of closure defined by </w:t>
      </w:r>
      <w:r w:rsidRPr="0041212F">
        <w:rPr>
          <w:rFonts w:ascii="Times New Roman" w:hAnsi="Times New Roman" w:cs="Times New Roman"/>
          <w:i/>
          <w:color w:val="222222"/>
          <w:sz w:val="24"/>
          <w:szCs w:val="24"/>
          <w:shd w:val="clear" w:color="auto" w:fill="FFFFFF"/>
        </w:rPr>
        <w:t>SC</w:t>
      </w:r>
      <w:r w:rsidRPr="0041212F">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i/>
          <w:color w:val="222222"/>
          <w:sz w:val="24"/>
          <w:szCs w:val="24"/>
          <w:shd w:val="clear" w:color="auto" w:fill="FFFFFF"/>
          <w:vertAlign w:val="subscript"/>
        </w:rPr>
        <w:t xml:space="preserve"> </w:t>
      </w:r>
      <w:r>
        <w:rPr>
          <w:rFonts w:ascii="Times New Roman" w:hAnsi="Times New Roman" w:cs="Times New Roman"/>
          <w:color w:val="222222"/>
          <w:sz w:val="24"/>
          <w:szCs w:val="24"/>
          <w:shd w:val="clear" w:color="auto" w:fill="FFFFFF"/>
        </w:rPr>
        <w:t xml:space="preserve">(i.e.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m:t>
        </m:r>
      </m:oMath>
      <w:r>
        <w:rPr>
          <w:rFonts w:ascii="Times New Roman" w:hAnsi="Times New Roman" w:cs="Times New Roman"/>
          <w:color w:val="222222"/>
          <w:sz w:val="24"/>
          <w:szCs w:val="24"/>
          <w:shd w:val="clear" w:color="auto" w:fill="FFFFFF"/>
        </w:rPr>
        <w:t xml:space="preserve">. When </w:t>
      </w:r>
      <w:r w:rsidRPr="0041212F">
        <w:rPr>
          <w:rFonts w:ascii="Times New Roman" w:hAnsi="Times New Roman" w:cs="Times New Roman"/>
          <w:i/>
          <w:color w:val="222222"/>
          <w:sz w:val="24"/>
          <w:szCs w:val="24"/>
          <w:shd w:val="clear" w:color="auto" w:fill="FFFFFF"/>
        </w:rPr>
        <w:t>RA</w:t>
      </w:r>
      <w:r w:rsidRPr="0041212F">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lastRenderedPageBreak/>
        <w:t xml:space="preserve">=1 (the default), there is full reallocation of displaced effort to open areas (i.e.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e>
        </m:nary>
        <m:r>
          <w:rPr>
            <w:rFonts w:ascii="Cambria Math" w:hAnsi="Cambria Math" w:cs="Times New Roman"/>
            <w:sz w:val="24"/>
            <w:szCs w:val="24"/>
          </w:rPr>
          <m:t>=1)</m:t>
        </m:r>
      </m:oMath>
      <w:r>
        <w:rPr>
          <w:rFonts w:ascii="Times New Roman" w:hAnsi="Times New Roman" w:cs="Times New Roman"/>
          <w:color w:val="222222"/>
          <w:sz w:val="24"/>
          <w:szCs w:val="24"/>
          <w:shd w:val="clear" w:color="auto" w:fill="FFFFFF"/>
        </w:rPr>
        <w:t xml:space="preserve">. Currently there is no implementation error and the distribution of spatial effort prescribed by an MP is assumed to be followed perfectly. </w:t>
      </w:r>
    </w:p>
    <w:p w14:paraId="25D1450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852466E"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App.C.1.  Sampled parameters controlling fleet dynamics (</w:t>
      </w:r>
      <w:r w:rsidRPr="00336AC3">
        <w:rPr>
          <w:rFonts w:ascii="Times New Roman" w:eastAsiaTheme="minorHAnsi" w:hAnsi="Times New Roman" w:cs="Times New Roman"/>
          <w:i/>
          <w:color w:val="auto"/>
          <w:sz w:val="24"/>
          <w:szCs w:val="24"/>
        </w:rPr>
        <w:t>Fleet</w:t>
      </w:r>
      <w:r w:rsidRPr="00336AC3">
        <w:rPr>
          <w:rFonts w:ascii="Times New Roman" w:eastAsiaTheme="minorHAnsi" w:hAnsi="Times New Roman" w:cs="Times New Roman"/>
          <w:color w:val="auto"/>
          <w:sz w:val="24"/>
          <w:szCs w:val="24"/>
        </w:rPr>
        <w:t xml:space="preserve"> object)</w:t>
      </w:r>
    </w:p>
    <w:tbl>
      <w:tblPr>
        <w:tblStyle w:val="TableGrid4"/>
        <w:tblW w:w="6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3543"/>
        <w:gridCol w:w="1843"/>
      </w:tblGrid>
      <w:tr w:rsidR="00EE2677" w:rsidRPr="00336AC3" w14:paraId="63DF41FF" w14:textId="77777777" w:rsidTr="00485A8E">
        <w:tc>
          <w:tcPr>
            <w:tcW w:w="846" w:type="dxa"/>
            <w:tcBorders>
              <w:top w:val="single" w:sz="4" w:space="0" w:color="auto"/>
              <w:bottom w:val="single" w:sz="4" w:space="0" w:color="auto"/>
            </w:tcBorders>
          </w:tcPr>
          <w:p w14:paraId="3764D3D6"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3543" w:type="dxa"/>
            <w:tcBorders>
              <w:top w:val="single" w:sz="4" w:space="0" w:color="auto"/>
              <w:bottom w:val="single" w:sz="4" w:space="0" w:color="auto"/>
            </w:tcBorders>
            <w:vAlign w:val="center"/>
          </w:tcPr>
          <w:p w14:paraId="321F8578"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7E50266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7ED3AE2B" w14:textId="77777777" w:rsidTr="00485A8E">
        <w:tc>
          <w:tcPr>
            <w:tcW w:w="846" w:type="dxa"/>
            <w:tcBorders>
              <w:top w:val="single" w:sz="4" w:space="0" w:color="auto"/>
            </w:tcBorders>
            <w:vAlign w:val="center"/>
          </w:tcPr>
          <w:p w14:paraId="06F3AD2E"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smax</m:t>
                    </m:r>
                  </m:sub>
                </m:sSub>
              </m:oMath>
            </m:oMathPara>
          </w:p>
        </w:tc>
        <w:tc>
          <w:tcPr>
            <w:tcW w:w="3543" w:type="dxa"/>
            <w:tcBorders>
              <w:top w:val="single" w:sz="4" w:space="0" w:color="auto"/>
            </w:tcBorders>
            <w:vAlign w:val="center"/>
          </w:tcPr>
          <w:p w14:paraId="4D47738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100% vulnerability</w:t>
            </w:r>
          </w:p>
        </w:tc>
        <w:tc>
          <w:tcPr>
            <w:tcW w:w="1843" w:type="dxa"/>
            <w:tcBorders>
              <w:top w:val="single" w:sz="4" w:space="0" w:color="auto"/>
            </w:tcBorders>
            <w:vAlign w:val="center"/>
          </w:tcPr>
          <w:p w14:paraId="49272C1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Fleet@LFS</w:t>
            </w:r>
          </w:p>
        </w:tc>
      </w:tr>
      <w:tr w:rsidR="00EE2677" w:rsidRPr="00336AC3" w14:paraId="277DC49E" w14:textId="77777777" w:rsidTr="00485A8E">
        <w:tc>
          <w:tcPr>
            <w:tcW w:w="846" w:type="dxa"/>
            <w:vAlign w:val="center"/>
          </w:tcPr>
          <w:p w14:paraId="19CDA7D3"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m:rPr>
                        <m:sty m:val="p"/>
                      </m:rPr>
                      <w:rPr>
                        <w:rFonts w:ascii="Cambria Math" w:eastAsiaTheme="minorHAnsi" w:hAnsi="Cambria Math" w:cs="Times New Roman"/>
                        <w:color w:val="auto"/>
                        <w:sz w:val="20"/>
                        <w:szCs w:val="20"/>
                      </w:rPr>
                      <m:t>5</m:t>
                    </m:r>
                  </m:sub>
                </m:sSub>
              </m:oMath>
            </m:oMathPara>
          </w:p>
        </w:tc>
        <w:tc>
          <w:tcPr>
            <w:tcW w:w="3543" w:type="dxa"/>
            <w:vAlign w:val="center"/>
          </w:tcPr>
          <w:p w14:paraId="01AC1B6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5% vulnerability (ascending limb of double-normal vulnerability)</w:t>
            </w:r>
          </w:p>
        </w:tc>
        <w:tc>
          <w:tcPr>
            <w:tcW w:w="1843" w:type="dxa"/>
            <w:vAlign w:val="center"/>
          </w:tcPr>
          <w:p w14:paraId="42A3F86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Fleet@L5</w:t>
            </w:r>
          </w:p>
        </w:tc>
      </w:tr>
      <w:tr w:rsidR="00EE2677" w:rsidRPr="00336AC3" w14:paraId="12B1FD32" w14:textId="77777777" w:rsidTr="00485A8E">
        <w:tc>
          <w:tcPr>
            <w:tcW w:w="846" w:type="dxa"/>
            <w:tcBorders>
              <w:bottom w:val="single" w:sz="4" w:space="0" w:color="auto"/>
            </w:tcBorders>
            <w:vAlign w:val="center"/>
          </w:tcPr>
          <w:p w14:paraId="1EEC9E2B" w14:textId="77777777" w:rsidR="00EE2677" w:rsidRPr="00336AC3" w:rsidRDefault="00EE2677" w:rsidP="00485A8E">
            <w:pPr>
              <w:suppressAutoHyphens w:val="0"/>
              <w:spacing w:after="0" w:line="240" w:lineRule="auto"/>
              <w:jc w:val="center"/>
              <w:rPr>
                <w:rFonts w:eastAsia="Calibri" w:cs="Times New Roman"/>
                <w:iCs/>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V</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3543" w:type="dxa"/>
            <w:tcBorders>
              <w:bottom w:val="single" w:sz="4" w:space="0" w:color="auto"/>
            </w:tcBorders>
            <w:vAlign w:val="center"/>
          </w:tcPr>
          <w:p w14:paraId="767C970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Vulnerability of the maximum length fish in the current model year</w:t>
            </w:r>
          </w:p>
        </w:tc>
        <w:tc>
          <w:tcPr>
            <w:tcW w:w="1843" w:type="dxa"/>
            <w:tcBorders>
              <w:bottom w:val="single" w:sz="4" w:space="0" w:color="auto"/>
            </w:tcBorders>
            <w:vAlign w:val="center"/>
          </w:tcPr>
          <w:p w14:paraId="24BA1B3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Fleet@Vmaxlen</w:t>
            </w:r>
          </w:p>
        </w:tc>
      </w:tr>
      <w:tr w:rsidR="00EE2677" w:rsidRPr="00336AC3" w14:paraId="17821D9E" w14:textId="77777777" w:rsidTr="00485A8E">
        <w:tc>
          <w:tcPr>
            <w:tcW w:w="846" w:type="dxa"/>
            <w:tcBorders>
              <w:top w:val="single" w:sz="4" w:space="0" w:color="auto"/>
            </w:tcBorders>
            <w:vAlign w:val="center"/>
          </w:tcPr>
          <w:p w14:paraId="514B2B33"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rmax</m:t>
                    </m:r>
                  </m:sub>
                </m:sSub>
              </m:oMath>
            </m:oMathPara>
          </w:p>
        </w:tc>
        <w:tc>
          <w:tcPr>
            <w:tcW w:w="3543" w:type="dxa"/>
            <w:tcBorders>
              <w:top w:val="single" w:sz="4" w:space="0" w:color="auto"/>
            </w:tcBorders>
            <w:vAlign w:val="center"/>
          </w:tcPr>
          <w:p w14:paraId="4BC51AA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100%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843" w:type="dxa"/>
            <w:tcBorders>
              <w:top w:val="single" w:sz="4" w:space="0" w:color="auto"/>
            </w:tcBorders>
            <w:vAlign w:val="center"/>
          </w:tcPr>
          <w:p w14:paraId="639CF57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Fleet@LFR</w:t>
            </w:r>
          </w:p>
        </w:tc>
      </w:tr>
      <w:tr w:rsidR="00EE2677" w:rsidRPr="00336AC3" w14:paraId="14DD20BD" w14:textId="77777777" w:rsidTr="00485A8E">
        <w:tc>
          <w:tcPr>
            <w:tcW w:w="846" w:type="dxa"/>
            <w:vAlign w:val="center"/>
          </w:tcPr>
          <w:p w14:paraId="75B6F722"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r</m:t>
                        </m:r>
                      </m:e>
                    </m:acc>
                  </m:e>
                  <m:sub>
                    <m:r>
                      <m:rPr>
                        <m:sty m:val="p"/>
                      </m:rPr>
                      <w:rPr>
                        <w:rFonts w:ascii="Cambria Math" w:eastAsiaTheme="minorHAnsi" w:hAnsi="Cambria Math" w:cs="Times New Roman"/>
                        <w:color w:val="auto"/>
                        <w:sz w:val="20"/>
                        <w:szCs w:val="20"/>
                      </w:rPr>
                      <m:t>5</m:t>
                    </m:r>
                  </m:sub>
                </m:sSub>
              </m:oMath>
            </m:oMathPara>
          </w:p>
        </w:tc>
        <w:tc>
          <w:tcPr>
            <w:tcW w:w="3543" w:type="dxa"/>
            <w:vAlign w:val="center"/>
          </w:tcPr>
          <w:p w14:paraId="0733D12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Shortest length at 5% retention (ascending limb of double-normal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843" w:type="dxa"/>
            <w:vAlign w:val="center"/>
          </w:tcPr>
          <w:p w14:paraId="69EBC47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Fleet@LR5</w:t>
            </w:r>
          </w:p>
        </w:tc>
      </w:tr>
      <w:tr w:rsidR="00EE2677" w:rsidRPr="00336AC3" w14:paraId="725A6614" w14:textId="77777777" w:rsidTr="00485A8E">
        <w:tc>
          <w:tcPr>
            <w:tcW w:w="846" w:type="dxa"/>
            <w:tcBorders>
              <w:bottom w:val="single" w:sz="4" w:space="0" w:color="auto"/>
            </w:tcBorders>
            <w:vAlign w:val="center"/>
          </w:tcPr>
          <w:p w14:paraId="023DB0C8" w14:textId="77777777" w:rsidR="00EE2677" w:rsidRPr="00336AC3" w:rsidRDefault="00EE2677" w:rsidP="00485A8E">
            <w:pPr>
              <w:suppressAutoHyphens w:val="0"/>
              <w:spacing w:after="0" w:line="240" w:lineRule="auto"/>
              <w:jc w:val="center"/>
              <w:rPr>
                <w:rFonts w:eastAsia="Calibri" w:cs="Times New Roman"/>
                <w:iCs/>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3543" w:type="dxa"/>
            <w:tcBorders>
              <w:bottom w:val="single" w:sz="4" w:space="0" w:color="auto"/>
            </w:tcBorders>
            <w:vAlign w:val="center"/>
          </w:tcPr>
          <w:p w14:paraId="13B38C0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Retention rate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 of the maximum length fish in the current model year</w:t>
            </w:r>
          </w:p>
        </w:tc>
        <w:tc>
          <w:tcPr>
            <w:tcW w:w="1843" w:type="dxa"/>
            <w:tcBorders>
              <w:bottom w:val="single" w:sz="4" w:space="0" w:color="auto"/>
            </w:tcBorders>
            <w:vAlign w:val="center"/>
          </w:tcPr>
          <w:p w14:paraId="6A0F91D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Fleet@Rmaxlen</w:t>
            </w:r>
          </w:p>
        </w:tc>
      </w:tr>
      <w:tr w:rsidR="00EE2677" w:rsidRPr="00336AC3" w14:paraId="5157CCCA" w14:textId="77777777" w:rsidTr="00485A8E">
        <w:tc>
          <w:tcPr>
            <w:tcW w:w="846" w:type="dxa"/>
            <w:tcBorders>
              <w:top w:val="single" w:sz="4" w:space="0" w:color="auto"/>
            </w:tcBorders>
            <w:vAlign w:val="center"/>
          </w:tcPr>
          <w:p w14:paraId="110AF4F8"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T</m:t>
                    </m:r>
                  </m:sub>
                </m:sSub>
              </m:oMath>
            </m:oMathPara>
          </w:p>
        </w:tc>
        <w:tc>
          <w:tcPr>
            <w:tcW w:w="3543" w:type="dxa"/>
            <w:tcBorders>
              <w:top w:val="single" w:sz="4" w:space="0" w:color="auto"/>
            </w:tcBorders>
            <w:vAlign w:val="center"/>
          </w:tcPr>
          <w:p w14:paraId="6C64908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Controls the degree of proportionality between the distribution of vulnerable biomass and effort</w:t>
            </w:r>
          </w:p>
        </w:tc>
        <w:tc>
          <w:tcPr>
            <w:tcW w:w="1843" w:type="dxa"/>
            <w:tcBorders>
              <w:top w:val="single" w:sz="4" w:space="0" w:color="auto"/>
            </w:tcBorders>
            <w:vAlign w:val="center"/>
          </w:tcPr>
          <w:p w14:paraId="690A75D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Fleet@Spat_targ</w:t>
            </w:r>
          </w:p>
        </w:tc>
      </w:tr>
      <w:tr w:rsidR="00EE2677" w:rsidRPr="00336AC3" w14:paraId="493C1D22" w14:textId="77777777" w:rsidTr="00485A8E">
        <w:tc>
          <w:tcPr>
            <w:tcW w:w="846" w:type="dxa"/>
            <w:vAlign w:val="center"/>
          </w:tcPr>
          <w:p w14:paraId="30583BBF" w14:textId="77777777" w:rsidR="00EE2677" w:rsidRPr="00336AC3" w:rsidRDefault="00EE2677" w:rsidP="00485A8E">
            <w:pPr>
              <w:suppressAutoHyphens w:val="0"/>
              <w:spacing w:after="0" w:line="240" w:lineRule="auto"/>
              <w:jc w:val="center"/>
              <w:rPr>
                <w:rFonts w:eastAsia="Calibri" w:cs="Times New Roman"/>
                <w:sz w:val="20"/>
                <w:szCs w:val="20"/>
              </w:rPr>
            </w:pPr>
            <m:oMathPara>
              <m:oMath>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oMath>
            </m:oMathPara>
          </w:p>
        </w:tc>
        <w:tc>
          <w:tcPr>
            <w:tcW w:w="3543" w:type="dxa"/>
            <w:vAlign w:val="center"/>
          </w:tcPr>
          <w:p w14:paraId="43F8EA7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Overall discarding rate</w:t>
            </w:r>
          </w:p>
        </w:tc>
        <w:tc>
          <w:tcPr>
            <w:tcW w:w="1843" w:type="dxa"/>
            <w:vAlign w:val="center"/>
          </w:tcPr>
          <w:p w14:paraId="3F4806D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Fleet@DR</w:t>
            </w:r>
          </w:p>
        </w:tc>
      </w:tr>
      <w:tr w:rsidR="00EE2677" w:rsidRPr="00336AC3" w14:paraId="56615A8B" w14:textId="77777777" w:rsidTr="00485A8E">
        <w:tc>
          <w:tcPr>
            <w:tcW w:w="846" w:type="dxa"/>
            <w:vAlign w:val="center"/>
          </w:tcPr>
          <w:p w14:paraId="22367AD1"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q</m:t>
                    </m:r>
                  </m:sub>
                </m:sSub>
              </m:oMath>
            </m:oMathPara>
          </w:p>
        </w:tc>
        <w:tc>
          <w:tcPr>
            <w:tcW w:w="3543" w:type="dxa"/>
            <w:vAlign w:val="center"/>
          </w:tcPr>
          <w:p w14:paraId="1F12791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Per</w:t>
            </w:r>
            <w:r>
              <w:rPr>
                <w:rFonts w:asciiTheme="minorHAnsi" w:eastAsiaTheme="minorHAnsi" w:hAnsiTheme="minorHAnsi"/>
                <w:color w:val="auto"/>
                <w:sz w:val="20"/>
                <w:szCs w:val="20"/>
              </w:rPr>
              <w:t xml:space="preserve"> </w:t>
            </w:r>
            <w:r w:rsidRPr="00336AC3">
              <w:rPr>
                <w:rFonts w:asciiTheme="minorHAnsi" w:eastAsiaTheme="minorHAnsi" w:hAnsiTheme="minorHAnsi"/>
                <w:color w:val="auto"/>
                <w:sz w:val="20"/>
                <w:szCs w:val="20"/>
              </w:rPr>
              <w:t>cent annual change in catchability in projected years</w:t>
            </w:r>
          </w:p>
        </w:tc>
        <w:tc>
          <w:tcPr>
            <w:tcW w:w="1843" w:type="dxa"/>
            <w:vAlign w:val="center"/>
          </w:tcPr>
          <w:p w14:paraId="22BD61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Fleet@qinc</w:t>
            </w:r>
          </w:p>
        </w:tc>
      </w:tr>
      <w:tr w:rsidR="00EE2677" w:rsidRPr="00336AC3" w14:paraId="72A0E6AE" w14:textId="77777777" w:rsidTr="00485A8E">
        <w:tc>
          <w:tcPr>
            <w:tcW w:w="846" w:type="dxa"/>
            <w:tcBorders>
              <w:bottom w:val="single" w:sz="4" w:space="0" w:color="auto"/>
            </w:tcBorders>
            <w:vAlign w:val="center"/>
          </w:tcPr>
          <w:p w14:paraId="6FDB63DB"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3543" w:type="dxa"/>
            <w:tcBorders>
              <w:bottom w:val="single" w:sz="4" w:space="0" w:color="auto"/>
            </w:tcBorders>
            <w:vAlign w:val="center"/>
          </w:tcPr>
          <w:p w14:paraId="4E92AED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6C4A1F5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21BE8325"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24B9E581"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0AA64F26"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App.C.2.  Other parameters controlling fleet dynamics (</w:t>
      </w:r>
      <w:r w:rsidRPr="00336AC3">
        <w:rPr>
          <w:rFonts w:ascii="Times New Roman" w:eastAsiaTheme="minorHAnsi" w:hAnsi="Times New Roman" w:cs="Times New Roman"/>
          <w:i/>
          <w:color w:val="auto"/>
          <w:sz w:val="24"/>
          <w:szCs w:val="24"/>
        </w:rPr>
        <w:t>Fleet</w:t>
      </w:r>
      <w:r w:rsidRPr="00336AC3">
        <w:rPr>
          <w:rFonts w:ascii="Times New Roman" w:eastAsiaTheme="minorHAnsi" w:hAnsi="Times New Roman" w:cs="Times New Roman"/>
          <w:color w:val="auto"/>
          <w:sz w:val="24"/>
          <w:szCs w:val="24"/>
        </w:rPr>
        <w:t xml:space="preserve"> object)</w:t>
      </w:r>
    </w:p>
    <w:tbl>
      <w:tblPr>
        <w:tblStyle w:val="TableGrid5"/>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2415"/>
        <w:gridCol w:w="1843"/>
        <w:gridCol w:w="1984"/>
      </w:tblGrid>
      <w:tr w:rsidR="00EE2677" w:rsidRPr="00336AC3" w14:paraId="27BAFC79" w14:textId="77777777" w:rsidTr="00485A8E">
        <w:tc>
          <w:tcPr>
            <w:tcW w:w="1129" w:type="dxa"/>
            <w:tcBorders>
              <w:top w:val="single" w:sz="4" w:space="0" w:color="auto"/>
              <w:bottom w:val="single" w:sz="4" w:space="0" w:color="auto"/>
            </w:tcBorders>
          </w:tcPr>
          <w:p w14:paraId="29370AA5"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Symbol </w:t>
            </w:r>
          </w:p>
        </w:tc>
        <w:tc>
          <w:tcPr>
            <w:tcW w:w="2415" w:type="dxa"/>
            <w:tcBorders>
              <w:top w:val="single" w:sz="4" w:space="0" w:color="auto"/>
              <w:bottom w:val="single" w:sz="4" w:space="0" w:color="auto"/>
            </w:tcBorders>
            <w:vAlign w:val="center"/>
          </w:tcPr>
          <w:p w14:paraId="3FA02B5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7EAC7D4D"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984" w:type="dxa"/>
            <w:tcBorders>
              <w:top w:val="single" w:sz="4" w:space="0" w:color="auto"/>
              <w:bottom w:val="single" w:sz="4" w:space="0" w:color="auto"/>
            </w:tcBorders>
            <w:vAlign w:val="center"/>
          </w:tcPr>
          <w:p w14:paraId="3A4FF01B"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Type </w:t>
            </w:r>
          </w:p>
        </w:tc>
      </w:tr>
      <w:tr w:rsidR="00EE2677" w:rsidRPr="00336AC3" w14:paraId="6011171E" w14:textId="77777777" w:rsidTr="00485A8E">
        <w:tc>
          <w:tcPr>
            <w:tcW w:w="1129" w:type="dxa"/>
            <w:tcBorders>
              <w:top w:val="single" w:sz="4" w:space="0" w:color="auto"/>
            </w:tcBorders>
            <w:vAlign w:val="center"/>
          </w:tcPr>
          <w:p w14:paraId="4B747E6E" w14:textId="77777777" w:rsidR="00EE2677" w:rsidRPr="00336AC3" w:rsidRDefault="00EE2677" w:rsidP="00485A8E">
            <w:pPr>
              <w:suppressAutoHyphens w:val="0"/>
              <w:spacing w:after="0" w:line="240" w:lineRule="auto"/>
              <w:jc w:val="center"/>
              <w:rPr>
                <w:rFonts w:asciiTheme="minorHAnsi" w:eastAsiaTheme="minorHAnsi" w:hAnsiTheme="minorHAnsi"/>
                <w:i/>
                <w:color w:val="auto"/>
                <w:sz w:val="20"/>
                <w:szCs w:val="20"/>
              </w:rPr>
            </w:pPr>
            <w:r w:rsidRPr="00336AC3">
              <w:rPr>
                <w:rFonts w:asciiTheme="minorHAnsi" w:eastAsiaTheme="minorHAnsi" w:hAnsiTheme="minorHAnsi"/>
                <w:i/>
                <w:color w:val="auto"/>
                <w:sz w:val="20"/>
                <w:szCs w:val="20"/>
              </w:rPr>
              <w:t>c</w:t>
            </w:r>
          </w:p>
        </w:tc>
        <w:tc>
          <w:tcPr>
            <w:tcW w:w="2415" w:type="dxa"/>
            <w:tcBorders>
              <w:top w:val="single" w:sz="4" w:space="0" w:color="auto"/>
            </w:tcBorders>
            <w:vAlign w:val="center"/>
          </w:tcPr>
          <w:p w14:paraId="4F231EF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Number of historical years </w:t>
            </w:r>
          </w:p>
        </w:tc>
        <w:tc>
          <w:tcPr>
            <w:tcW w:w="1843" w:type="dxa"/>
            <w:tcBorders>
              <w:top w:val="single" w:sz="4" w:space="0" w:color="auto"/>
            </w:tcBorders>
            <w:vAlign w:val="center"/>
          </w:tcPr>
          <w:p w14:paraId="116713B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Fleet@nyears</w:t>
            </w:r>
          </w:p>
        </w:tc>
        <w:tc>
          <w:tcPr>
            <w:tcW w:w="1984" w:type="dxa"/>
            <w:tcBorders>
              <w:top w:val="single" w:sz="4" w:space="0" w:color="auto"/>
            </w:tcBorders>
            <w:vAlign w:val="center"/>
          </w:tcPr>
          <w:p w14:paraId="3A6C193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integer value</w:t>
            </w:r>
          </w:p>
        </w:tc>
      </w:tr>
      <w:tr w:rsidR="00EE2677" w:rsidRPr="00336AC3" w14:paraId="4F16EC02" w14:textId="77777777" w:rsidTr="00485A8E">
        <w:tc>
          <w:tcPr>
            <w:tcW w:w="1129" w:type="dxa"/>
            <w:tcBorders>
              <w:bottom w:val="single" w:sz="4" w:space="0" w:color="auto"/>
            </w:tcBorders>
            <w:vAlign w:val="center"/>
          </w:tcPr>
          <w:p w14:paraId="0AB0D190"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2415" w:type="dxa"/>
            <w:tcBorders>
              <w:bottom w:val="single" w:sz="4" w:space="0" w:color="auto"/>
            </w:tcBorders>
            <w:vAlign w:val="center"/>
          </w:tcPr>
          <w:p w14:paraId="3C6437D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6BBFD5C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984" w:type="dxa"/>
            <w:tcBorders>
              <w:bottom w:val="single" w:sz="4" w:space="0" w:color="auto"/>
            </w:tcBorders>
            <w:vAlign w:val="center"/>
          </w:tcPr>
          <w:p w14:paraId="397816F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3D68EB7C"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7D1EB6F4"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1E5DB6B6"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App.C.3.  Sampled parameters controlling variability in fleet dynamics (</w:t>
      </w:r>
      <w:r w:rsidRPr="00336AC3">
        <w:rPr>
          <w:rFonts w:ascii="Times New Roman" w:eastAsiaTheme="minorHAnsi" w:hAnsi="Times New Roman" w:cs="Times New Roman"/>
          <w:i/>
          <w:color w:val="auto"/>
          <w:sz w:val="24"/>
          <w:szCs w:val="24"/>
        </w:rPr>
        <w:t>Fleet</w:t>
      </w:r>
      <w:r w:rsidRPr="00336AC3">
        <w:rPr>
          <w:rFonts w:ascii="Times New Roman" w:eastAsiaTheme="minorHAnsi" w:hAnsi="Times New Roman" w:cs="Times New Roman"/>
          <w:color w:val="auto"/>
          <w:sz w:val="24"/>
          <w:szCs w:val="24"/>
        </w:rPr>
        <w:t xml:space="preserve"> object)</w:t>
      </w:r>
    </w:p>
    <w:tbl>
      <w:tblPr>
        <w:tblStyle w:val="TableGrid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842"/>
        <w:gridCol w:w="1843"/>
        <w:gridCol w:w="1134"/>
        <w:gridCol w:w="1843"/>
        <w:gridCol w:w="1984"/>
      </w:tblGrid>
      <w:tr w:rsidR="00EE2677" w:rsidRPr="00336AC3" w14:paraId="0E021A0E" w14:textId="77777777" w:rsidTr="00485A8E">
        <w:tc>
          <w:tcPr>
            <w:tcW w:w="988" w:type="dxa"/>
            <w:tcBorders>
              <w:top w:val="single" w:sz="4" w:space="0" w:color="auto"/>
              <w:bottom w:val="single" w:sz="4" w:space="0" w:color="auto"/>
            </w:tcBorders>
            <w:vAlign w:val="center"/>
          </w:tcPr>
          <w:p w14:paraId="0C373891" w14:textId="77777777" w:rsidR="00EE2677" w:rsidRPr="00336AC3" w:rsidRDefault="00EE2677" w:rsidP="00485A8E">
            <w:pPr>
              <w:suppressAutoHyphens w:val="0"/>
              <w:spacing w:after="0" w:line="240" w:lineRule="auto"/>
              <w:rPr>
                <w:rFonts w:eastAsia="Calibri" w:cs="Times New Roman"/>
                <w:b/>
                <w:color w:val="auto"/>
                <w:sz w:val="20"/>
                <w:szCs w:val="20"/>
              </w:rPr>
            </w:pPr>
            <w:r w:rsidRPr="00336AC3">
              <w:rPr>
                <w:rFonts w:eastAsia="Calibri" w:cs="Times New Roman"/>
                <w:b/>
                <w:color w:val="auto"/>
                <w:sz w:val="20"/>
                <w:szCs w:val="20"/>
              </w:rPr>
              <w:t>Symbol</w:t>
            </w:r>
          </w:p>
        </w:tc>
        <w:tc>
          <w:tcPr>
            <w:tcW w:w="1842" w:type="dxa"/>
            <w:tcBorders>
              <w:top w:val="single" w:sz="4" w:space="0" w:color="auto"/>
              <w:bottom w:val="single" w:sz="4" w:space="0" w:color="auto"/>
            </w:tcBorders>
            <w:vAlign w:val="center"/>
          </w:tcPr>
          <w:p w14:paraId="3D81BAFD"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34EF4B1C"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134" w:type="dxa"/>
            <w:tcBorders>
              <w:top w:val="single" w:sz="4" w:space="0" w:color="auto"/>
              <w:bottom w:val="single" w:sz="4" w:space="0" w:color="auto"/>
            </w:tcBorders>
            <w:vAlign w:val="center"/>
          </w:tcPr>
          <w:p w14:paraId="5B214AC9"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parameter</w:t>
            </w:r>
          </w:p>
        </w:tc>
        <w:tc>
          <w:tcPr>
            <w:tcW w:w="1843" w:type="dxa"/>
            <w:tcBorders>
              <w:top w:val="single" w:sz="4" w:space="0" w:color="auto"/>
              <w:bottom w:val="single" w:sz="4" w:space="0" w:color="auto"/>
            </w:tcBorders>
            <w:vAlign w:val="center"/>
          </w:tcPr>
          <w:p w14:paraId="273EE427"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984" w:type="dxa"/>
            <w:tcBorders>
              <w:top w:val="single" w:sz="4" w:space="0" w:color="auto"/>
              <w:bottom w:val="single" w:sz="4" w:space="0" w:color="auto"/>
            </w:tcBorders>
            <w:vAlign w:val="center"/>
          </w:tcPr>
          <w:p w14:paraId="32C36B8F"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Default distribution </w:t>
            </w:r>
          </w:p>
        </w:tc>
      </w:tr>
      <w:tr w:rsidR="00EE2677" w:rsidRPr="00336AC3" w14:paraId="05310B4E" w14:textId="77777777" w:rsidTr="00485A8E">
        <w:tc>
          <w:tcPr>
            <w:tcW w:w="988" w:type="dxa"/>
            <w:tcBorders>
              <w:top w:val="single" w:sz="4" w:space="0" w:color="auto"/>
            </w:tcBorders>
            <w:vAlign w:val="center"/>
          </w:tcPr>
          <w:p w14:paraId="01AE3B0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q,y</m:t>
                    </m:r>
                  </m:sub>
                </m:sSub>
              </m:oMath>
            </m:oMathPara>
          </w:p>
        </w:tc>
        <w:tc>
          <w:tcPr>
            <w:tcW w:w="1842" w:type="dxa"/>
            <w:tcBorders>
              <w:top w:val="single" w:sz="4" w:space="0" w:color="auto"/>
            </w:tcBorders>
            <w:vAlign w:val="center"/>
          </w:tcPr>
          <w:p w14:paraId="141BD21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Inter-annual variability in projected</w:t>
            </w:r>
          </w:p>
        </w:tc>
        <w:tc>
          <w:tcPr>
            <w:tcW w:w="1843" w:type="dxa"/>
            <w:tcBorders>
              <w:top w:val="single" w:sz="4" w:space="0" w:color="auto"/>
            </w:tcBorders>
            <w:vAlign w:val="center"/>
          </w:tcPr>
          <w:p w14:paraId="0A568B1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q,y</m:t>
                    </m:r>
                  </m:sub>
                </m:sSub>
                <m:r>
                  <w:rPr>
                    <w:rFonts w:ascii="Cambria Math" w:eastAsiaTheme="minorHAnsi" w:hAnsi="Cambria Math" w:cs="Times New Roman"/>
                    <w:color w:val="auto"/>
                    <w:sz w:val="20"/>
                    <w:szCs w:val="20"/>
                  </w:rPr>
                  <m:t xml:space="preserve">~LN(1,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q</m:t>
                    </m:r>
                  </m:sub>
                </m:sSub>
                <m:r>
                  <w:rPr>
                    <w:rFonts w:ascii="Cambria Math" w:eastAsiaTheme="minorHAnsi" w:hAnsi="Cambria Math" w:cs="Times New Roman"/>
                    <w:color w:val="auto"/>
                    <w:sz w:val="20"/>
                    <w:szCs w:val="20"/>
                  </w:rPr>
                  <m:t xml:space="preserve">) </m:t>
                </m:r>
              </m:oMath>
            </m:oMathPara>
          </w:p>
        </w:tc>
        <w:tc>
          <w:tcPr>
            <w:tcW w:w="1134" w:type="dxa"/>
            <w:tcBorders>
              <w:top w:val="single" w:sz="4" w:space="0" w:color="auto"/>
            </w:tcBorders>
            <w:vAlign w:val="center"/>
          </w:tcPr>
          <w:p w14:paraId="352251E3" w14:textId="77777777" w:rsidR="00EE2677" w:rsidRPr="00336AC3" w:rsidRDefault="00EE2677"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q</m:t>
                    </m:r>
                  </m:sub>
                </m:sSub>
              </m:oMath>
            </m:oMathPara>
          </w:p>
        </w:tc>
        <w:tc>
          <w:tcPr>
            <w:tcW w:w="1843" w:type="dxa"/>
            <w:tcBorders>
              <w:top w:val="single" w:sz="4" w:space="0" w:color="auto"/>
            </w:tcBorders>
            <w:vAlign w:val="center"/>
          </w:tcPr>
          <w:p w14:paraId="00AC403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Stock@qcv</w:t>
            </w:r>
          </w:p>
        </w:tc>
        <w:tc>
          <w:tcPr>
            <w:tcW w:w="1984" w:type="dxa"/>
            <w:tcBorders>
              <w:top w:val="single" w:sz="4" w:space="0" w:color="auto"/>
            </w:tcBorders>
            <w:vAlign w:val="center"/>
          </w:tcPr>
          <w:p w14:paraId="6B28542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U(LB, UB)</w:t>
            </w:r>
          </w:p>
        </w:tc>
      </w:tr>
      <w:tr w:rsidR="00EE2677" w:rsidRPr="00336AC3" w14:paraId="2E4D8B58" w14:textId="77777777" w:rsidTr="00485A8E">
        <w:tc>
          <w:tcPr>
            <w:tcW w:w="988" w:type="dxa"/>
            <w:tcBorders>
              <w:bottom w:val="single" w:sz="4" w:space="0" w:color="auto"/>
            </w:tcBorders>
            <w:vAlign w:val="center"/>
          </w:tcPr>
          <w:p w14:paraId="458B51B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2" w:type="dxa"/>
            <w:tcBorders>
              <w:bottom w:val="single" w:sz="4" w:space="0" w:color="auto"/>
            </w:tcBorders>
            <w:vAlign w:val="center"/>
          </w:tcPr>
          <w:p w14:paraId="0CCB34B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6AB2631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tcBorders>
              <w:bottom w:val="single" w:sz="4" w:space="0" w:color="auto"/>
            </w:tcBorders>
            <w:vAlign w:val="center"/>
          </w:tcPr>
          <w:p w14:paraId="58913B6E" w14:textId="77777777" w:rsidR="00EE2677" w:rsidRPr="00336AC3" w:rsidRDefault="00EE2677" w:rsidP="00485A8E">
            <w:pPr>
              <w:suppressAutoHyphens w:val="0"/>
              <w:spacing w:after="0" w:line="240" w:lineRule="auto"/>
              <w:rPr>
                <w:rFonts w:eastAsia="Calibri" w:cs="Times New Roman"/>
                <w:color w:val="auto"/>
                <w:sz w:val="20"/>
                <w:szCs w:val="20"/>
              </w:rPr>
            </w:pPr>
          </w:p>
        </w:tc>
        <w:tc>
          <w:tcPr>
            <w:tcW w:w="1843" w:type="dxa"/>
            <w:tcBorders>
              <w:bottom w:val="single" w:sz="4" w:space="0" w:color="auto"/>
            </w:tcBorders>
            <w:vAlign w:val="center"/>
          </w:tcPr>
          <w:p w14:paraId="56A1DA6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984" w:type="dxa"/>
            <w:tcBorders>
              <w:bottom w:val="single" w:sz="4" w:space="0" w:color="auto"/>
            </w:tcBorders>
            <w:vAlign w:val="center"/>
          </w:tcPr>
          <w:p w14:paraId="1A4398E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6FE77600" w14:textId="77777777" w:rsidR="00EE2677" w:rsidRDefault="00EE2677" w:rsidP="00EE2677">
      <w:pPr>
        <w:suppressAutoHyphens w:val="0"/>
        <w:spacing w:after="160" w:line="259" w:lineRule="auto"/>
        <w:rPr>
          <w:rFonts w:asciiTheme="minorHAnsi" w:eastAsiaTheme="minorHAnsi" w:hAnsiTheme="minorHAnsi" w:cstheme="minorBidi"/>
          <w:color w:val="auto"/>
        </w:rPr>
      </w:pPr>
    </w:p>
    <w:p w14:paraId="1DA6BF56"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2106F7EC"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lastRenderedPageBreak/>
        <w:t>Table App.C.4.  Operating model parameters controlling MSE forward projections (</w:t>
      </w:r>
      <w:r w:rsidRPr="00336AC3">
        <w:rPr>
          <w:rFonts w:ascii="Times New Roman" w:eastAsiaTheme="minorHAnsi" w:hAnsi="Times New Roman" w:cs="Times New Roman"/>
          <w:i/>
          <w:color w:val="auto"/>
          <w:sz w:val="24"/>
          <w:szCs w:val="24"/>
        </w:rPr>
        <w:t>OM</w:t>
      </w:r>
      <w:r w:rsidRPr="00336AC3">
        <w:rPr>
          <w:rFonts w:ascii="Times New Roman" w:eastAsiaTheme="minorHAnsi" w:hAnsi="Times New Roman" w:cs="Times New Roman"/>
          <w:color w:val="auto"/>
          <w:sz w:val="24"/>
          <w:szCs w:val="24"/>
        </w:rPr>
        <w:t xml:space="preserve"> object)</w:t>
      </w:r>
    </w:p>
    <w:tbl>
      <w:tblPr>
        <w:tblStyle w:val="TableGrid6"/>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1842"/>
        <w:gridCol w:w="3541"/>
        <w:gridCol w:w="1842"/>
        <w:gridCol w:w="1275"/>
      </w:tblGrid>
      <w:tr w:rsidR="00EE2677" w:rsidRPr="00336AC3" w14:paraId="630CE781" w14:textId="77777777" w:rsidTr="00485A8E">
        <w:tc>
          <w:tcPr>
            <w:tcW w:w="851" w:type="dxa"/>
            <w:tcBorders>
              <w:top w:val="single" w:sz="4" w:space="0" w:color="auto"/>
              <w:bottom w:val="single" w:sz="4" w:space="0" w:color="auto"/>
            </w:tcBorders>
            <w:vAlign w:val="center"/>
          </w:tcPr>
          <w:p w14:paraId="2361DC9F"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1838" w:type="dxa"/>
            <w:tcBorders>
              <w:top w:val="single" w:sz="4" w:space="0" w:color="auto"/>
              <w:bottom w:val="single" w:sz="4" w:space="0" w:color="auto"/>
            </w:tcBorders>
            <w:vAlign w:val="center"/>
          </w:tcPr>
          <w:p w14:paraId="7C5988F7"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Population dynamics </w:t>
            </w:r>
          </w:p>
        </w:tc>
        <w:tc>
          <w:tcPr>
            <w:tcW w:w="3543" w:type="dxa"/>
            <w:tcBorders>
              <w:top w:val="single" w:sz="4" w:space="0" w:color="auto"/>
              <w:bottom w:val="single" w:sz="4" w:space="0" w:color="auto"/>
            </w:tcBorders>
            <w:vAlign w:val="center"/>
          </w:tcPr>
          <w:p w14:paraId="11E85755"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196B0510"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276" w:type="dxa"/>
            <w:tcBorders>
              <w:top w:val="single" w:sz="4" w:space="0" w:color="auto"/>
              <w:bottom w:val="single" w:sz="4" w:space="0" w:color="auto"/>
            </w:tcBorders>
            <w:vAlign w:val="center"/>
          </w:tcPr>
          <w:p w14:paraId="39ADFE98"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Default value </w:t>
            </w:r>
          </w:p>
        </w:tc>
      </w:tr>
      <w:tr w:rsidR="00EE2677" w:rsidRPr="00336AC3" w14:paraId="1D2E92E9" w14:textId="77777777" w:rsidTr="00485A8E">
        <w:tc>
          <w:tcPr>
            <w:tcW w:w="846" w:type="dxa"/>
            <w:tcBorders>
              <w:top w:val="single" w:sz="4" w:space="0" w:color="auto"/>
            </w:tcBorders>
            <w:vAlign w:val="center"/>
          </w:tcPr>
          <w:p w14:paraId="011A3B59"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eastAsiaTheme="minorHAnsi" w:hAnsi="Cambria Math" w:cs="Times New Roman"/>
                        <w:color w:val="auto"/>
                        <w:sz w:val="20"/>
                        <w:szCs w:val="20"/>
                      </w:rPr>
                      <m:t>max</m:t>
                    </m:r>
                  </m:sub>
                </m:sSub>
              </m:oMath>
            </m:oMathPara>
          </w:p>
        </w:tc>
        <w:tc>
          <w:tcPr>
            <w:tcW w:w="1843" w:type="dxa"/>
            <w:tcBorders>
              <w:top w:val="single" w:sz="4" w:space="0" w:color="auto"/>
            </w:tcBorders>
            <w:vAlign w:val="center"/>
          </w:tcPr>
          <w:p w14:paraId="666385F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Maximum fishing mortality rate</w:t>
            </w:r>
          </w:p>
        </w:tc>
        <w:tc>
          <w:tcPr>
            <w:tcW w:w="3543" w:type="dxa"/>
            <w:tcBorders>
              <w:top w:val="single" w:sz="4" w:space="0" w:color="auto"/>
            </w:tcBorders>
            <w:vAlign w:val="center"/>
          </w:tcPr>
          <w:p w14:paraId="1318581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 any year, area and age class this is the maximum instantaneous rate of fishing. </w:t>
            </w:r>
          </w:p>
        </w:tc>
        <w:tc>
          <w:tcPr>
            <w:tcW w:w="1843" w:type="dxa"/>
            <w:tcBorders>
              <w:top w:val="single" w:sz="4" w:space="0" w:color="auto"/>
            </w:tcBorders>
            <w:vAlign w:val="center"/>
          </w:tcPr>
          <w:p w14:paraId="27F912A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OM@Fmax</w:t>
            </w:r>
          </w:p>
        </w:tc>
        <w:tc>
          <w:tcPr>
            <w:tcW w:w="1276" w:type="dxa"/>
            <w:tcBorders>
              <w:top w:val="single" w:sz="4" w:space="0" w:color="auto"/>
            </w:tcBorders>
            <w:vAlign w:val="center"/>
          </w:tcPr>
          <w:p w14:paraId="194C3F8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0.9</w:t>
            </w:r>
          </w:p>
        </w:tc>
      </w:tr>
      <w:tr w:rsidR="00EE2677" w:rsidRPr="00336AC3" w14:paraId="7DD6DCE2" w14:textId="77777777" w:rsidTr="00485A8E">
        <w:tc>
          <w:tcPr>
            <w:tcW w:w="846" w:type="dxa"/>
            <w:vAlign w:val="center"/>
          </w:tcPr>
          <w:p w14:paraId="1EC6BF33"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1843" w:type="dxa"/>
            <w:vAlign w:val="center"/>
          </w:tcPr>
          <w:p w14:paraId="49A1D71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Random seed</w:t>
            </w:r>
          </w:p>
        </w:tc>
        <w:tc>
          <w:tcPr>
            <w:tcW w:w="3543" w:type="dxa"/>
            <w:vAlign w:val="center"/>
          </w:tcPr>
          <w:p w14:paraId="60C5D68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Ensures exact reproducibility of MSE results</w:t>
            </w:r>
          </w:p>
        </w:tc>
        <w:tc>
          <w:tcPr>
            <w:tcW w:w="1843" w:type="dxa"/>
            <w:vAlign w:val="center"/>
          </w:tcPr>
          <w:p w14:paraId="20C43AA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OM@seed</w:t>
            </w:r>
          </w:p>
        </w:tc>
        <w:tc>
          <w:tcPr>
            <w:tcW w:w="1276" w:type="dxa"/>
            <w:vAlign w:val="center"/>
          </w:tcPr>
          <w:p w14:paraId="230B26A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1</w:t>
            </w:r>
          </w:p>
        </w:tc>
      </w:tr>
      <w:tr w:rsidR="00EE2677" w:rsidRPr="00336AC3" w14:paraId="46EB2A12" w14:textId="77777777" w:rsidTr="00485A8E">
        <w:tc>
          <w:tcPr>
            <w:tcW w:w="846" w:type="dxa"/>
            <w:vAlign w:val="center"/>
          </w:tcPr>
          <w:p w14:paraId="36E4D2D9" w14:textId="77777777" w:rsidR="00EE2677" w:rsidRPr="00336AC3" w:rsidRDefault="00EE2677" w:rsidP="00485A8E">
            <w:pPr>
              <w:suppressAutoHyphens w:val="0"/>
              <w:spacing w:after="0" w:line="240" w:lineRule="auto"/>
              <w:jc w:val="center"/>
              <w:rPr>
                <w:rFonts w:eastAsia="Calibri" w:cs="Times New Roman"/>
                <w:iCs/>
                <w:sz w:val="20"/>
                <w:szCs w:val="20"/>
              </w:rPr>
            </w:pPr>
          </w:p>
        </w:tc>
        <w:tc>
          <w:tcPr>
            <w:tcW w:w="1843" w:type="dxa"/>
            <w:vAlign w:val="center"/>
          </w:tcPr>
          <w:p w14:paraId="0379955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Update interval</w:t>
            </w:r>
          </w:p>
        </w:tc>
        <w:tc>
          <w:tcPr>
            <w:tcW w:w="3543" w:type="dxa"/>
            <w:vAlign w:val="center"/>
          </w:tcPr>
          <w:p w14:paraId="6A63018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Controls the duration (number of time steps, e.g. years) between new MP recommendations. </w:t>
            </w:r>
          </w:p>
        </w:tc>
        <w:tc>
          <w:tcPr>
            <w:tcW w:w="1843" w:type="dxa"/>
            <w:vAlign w:val="center"/>
          </w:tcPr>
          <w:p w14:paraId="733E402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OM@interval</w:t>
            </w:r>
          </w:p>
        </w:tc>
        <w:tc>
          <w:tcPr>
            <w:tcW w:w="1276" w:type="dxa"/>
            <w:vAlign w:val="center"/>
          </w:tcPr>
          <w:p w14:paraId="362F12A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3</w:t>
            </w:r>
          </w:p>
        </w:tc>
      </w:tr>
      <w:tr w:rsidR="00EE2677" w:rsidRPr="00336AC3" w14:paraId="533169FA" w14:textId="77777777" w:rsidTr="00485A8E">
        <w:tc>
          <w:tcPr>
            <w:tcW w:w="846" w:type="dxa"/>
            <w:vAlign w:val="center"/>
          </w:tcPr>
          <w:p w14:paraId="46B9BE1E"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1843" w:type="dxa"/>
            <w:vAlign w:val="center"/>
          </w:tcPr>
          <w:p w14:paraId="5EBF6CF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Number of projection years</w:t>
            </w:r>
          </w:p>
        </w:tc>
        <w:tc>
          <w:tcPr>
            <w:tcW w:w="3543" w:type="dxa"/>
            <w:vAlign w:val="center"/>
          </w:tcPr>
          <w:p w14:paraId="70C471C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The number of years over which MPs are tested in closed-loop simulation</w:t>
            </w:r>
          </w:p>
        </w:tc>
        <w:tc>
          <w:tcPr>
            <w:tcW w:w="1843" w:type="dxa"/>
            <w:vAlign w:val="center"/>
          </w:tcPr>
          <w:p w14:paraId="3B4D0F7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OM@proyears</w:t>
            </w:r>
          </w:p>
        </w:tc>
        <w:tc>
          <w:tcPr>
            <w:tcW w:w="1276" w:type="dxa"/>
            <w:vAlign w:val="center"/>
          </w:tcPr>
          <w:p w14:paraId="165843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50</w:t>
            </w:r>
          </w:p>
        </w:tc>
      </w:tr>
      <w:tr w:rsidR="00EE2677" w:rsidRPr="00336AC3" w14:paraId="1E724973" w14:textId="77777777" w:rsidTr="00485A8E">
        <w:tc>
          <w:tcPr>
            <w:tcW w:w="846" w:type="dxa"/>
            <w:tcBorders>
              <w:bottom w:val="single" w:sz="4" w:space="0" w:color="auto"/>
            </w:tcBorders>
            <w:vAlign w:val="center"/>
          </w:tcPr>
          <w:p w14:paraId="29BB8818"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1843" w:type="dxa"/>
            <w:tcBorders>
              <w:bottom w:val="single" w:sz="4" w:space="0" w:color="auto"/>
            </w:tcBorders>
            <w:vAlign w:val="center"/>
          </w:tcPr>
          <w:p w14:paraId="1A60C64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3543" w:type="dxa"/>
            <w:tcBorders>
              <w:bottom w:val="single" w:sz="4" w:space="0" w:color="auto"/>
            </w:tcBorders>
            <w:vAlign w:val="center"/>
          </w:tcPr>
          <w:p w14:paraId="0DA274A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2C62A1C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276" w:type="dxa"/>
            <w:tcBorders>
              <w:bottom w:val="single" w:sz="4" w:space="0" w:color="auto"/>
            </w:tcBorders>
            <w:vAlign w:val="center"/>
          </w:tcPr>
          <w:p w14:paraId="5EE5517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21787BC0"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p>
    <w:p w14:paraId="2630265B" w14:textId="77777777" w:rsidR="00EE2677" w:rsidRPr="00A96407" w:rsidRDefault="00EE2677" w:rsidP="00EE2677">
      <w:pPr>
        <w:spacing w:after="0" w:line="480" w:lineRule="auto"/>
        <w:rPr>
          <w:rFonts w:ascii="Times New Roman" w:hAnsi="Times New Roman" w:cs="Times New Roman"/>
          <w:color w:val="222222"/>
          <w:sz w:val="24"/>
          <w:szCs w:val="24"/>
          <w:shd w:val="clear" w:color="auto" w:fill="FFFFFF"/>
        </w:rPr>
      </w:pPr>
    </w:p>
    <w:p w14:paraId="203C2DF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 xml:space="preserve">Appendix </w:t>
      </w:r>
      <w:r>
        <w:rPr>
          <w:rFonts w:ascii="Times New Roman" w:hAnsi="Times New Roman" w:cs="Times New Roman"/>
          <w:b/>
          <w:color w:val="222222"/>
          <w:sz w:val="24"/>
          <w:szCs w:val="24"/>
          <w:shd w:val="clear" w:color="auto" w:fill="FFFFFF"/>
        </w:rPr>
        <w:t>D</w:t>
      </w:r>
      <w:r w:rsidRPr="00D762EF">
        <w:rPr>
          <w:rFonts w:ascii="Times New Roman" w:hAnsi="Times New Roman" w:cs="Times New Roman"/>
          <w:b/>
          <w:color w:val="222222"/>
          <w:sz w:val="24"/>
          <w:szCs w:val="24"/>
          <w:shd w:val="clear" w:color="auto" w:fill="FFFFFF"/>
        </w:rPr>
        <w:t>: Observation model</w:t>
      </w:r>
    </w:p>
    <w:p w14:paraId="3FBC9D26"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order to test MPs in closed loop simulation it is necessary to simulate the various types of data required by these MPs. There are three fundamental types of data: (1) time series data (e.g. annual catches from 1970-2017), (2) single value variables and parameters and (3) catch composition data (e.g. size or age samples).</w:t>
      </w:r>
    </w:p>
    <w:p w14:paraId="41E57FA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1C5F73D4" w14:textId="77777777" w:rsidR="00EE2677" w:rsidRPr="003D6569" w:rsidRDefault="00EE2677" w:rsidP="00EE2677">
      <w:pPr>
        <w:spacing w:after="0" w:line="480" w:lineRule="auto"/>
        <w:rPr>
          <w:rFonts w:ascii="Times New Roman" w:hAnsi="Times New Roman" w:cs="Times New Roman"/>
          <w:b/>
          <w:i/>
          <w:color w:val="222222"/>
          <w:sz w:val="24"/>
          <w:szCs w:val="24"/>
          <w:shd w:val="clear" w:color="auto" w:fill="FFFFFF"/>
        </w:rPr>
      </w:pPr>
      <w:r w:rsidRPr="003D6569">
        <w:rPr>
          <w:rFonts w:ascii="Times New Roman" w:hAnsi="Times New Roman" w:cs="Times New Roman"/>
          <w:b/>
          <w:i/>
          <w:color w:val="222222"/>
          <w:sz w:val="24"/>
          <w:szCs w:val="24"/>
          <w:shd w:val="clear" w:color="auto" w:fill="FFFFFF"/>
        </w:rPr>
        <w:t>Time series data</w:t>
      </w:r>
    </w:p>
    <w:p w14:paraId="14EB420B"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Time series data are simulated that include consistent biases (e.g. catch under reporting) in addition to error (e.g. lognormal observation error in annual catches). Single value variables and parameters include biases (for example consistent underestimation of natural mortality rate or steepness of the stock-recruitment relationship). </w:t>
      </w:r>
    </w:p>
    <w:p w14:paraId="2051520D"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AC57D15" w14:textId="77777777" w:rsidR="00EE2677" w:rsidRPr="002B6D01"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The example of o</w:t>
      </w:r>
      <w:r w:rsidRPr="00D762EF">
        <w:rPr>
          <w:rFonts w:ascii="Times New Roman" w:hAnsi="Times New Roman" w:cs="Times New Roman"/>
          <w:sz w:val="24"/>
          <w:szCs w:val="24"/>
        </w:rPr>
        <w:t xml:space="preserve">bserved </w:t>
      </w:r>
      <w:r>
        <w:rPr>
          <w:rFonts w:ascii="Times New Roman" w:hAnsi="Times New Roman" w:cs="Times New Roman"/>
          <w:sz w:val="24"/>
          <w:szCs w:val="24"/>
        </w:rPr>
        <w:t xml:space="preserve">annual </w:t>
      </w:r>
      <w:r w:rsidRPr="00D762EF">
        <w:rPr>
          <w:rFonts w:ascii="Times New Roman" w:hAnsi="Times New Roman" w:cs="Times New Roman"/>
          <w:sz w:val="24"/>
          <w:szCs w:val="24"/>
        </w:rPr>
        <w:t>catch</w:t>
      </w:r>
      <w:r>
        <w:rPr>
          <w:rFonts w:ascii="Times New Roman" w:hAnsi="Times New Roman" w:cs="Times New Roman"/>
          <w:sz w:val="24"/>
          <w:szCs w:val="24"/>
        </w:rPr>
        <w:t xml:space="preserve">es is used to describe how time series bias and error is handled in DLMtool. Annual observed catches are </w:t>
      </w:r>
      <w:r w:rsidRPr="00D762EF">
        <w:rPr>
          <w:rFonts w:ascii="Times New Roman" w:hAnsi="Times New Roman" w:cs="Times New Roman"/>
          <w:sz w:val="24"/>
          <w:szCs w:val="24"/>
        </w:rPr>
        <w:t>calculated by multiplying simulated catch in numbers-at-age</w:t>
      </w:r>
      <w:r>
        <w:rPr>
          <w:rFonts w:ascii="Times New Roman" w:hAnsi="Times New Roman" w:cs="Times New Roman"/>
          <w:sz w:val="24"/>
          <w:szCs w:val="24"/>
        </w:rPr>
        <w:t xml:space="preserve"> </w:t>
      </w:r>
      <w:r w:rsidRPr="00953715">
        <w:rPr>
          <w:rFonts w:ascii="Times New Roman" w:hAnsi="Times New Roman" w:cs="Times New Roman"/>
          <w:i/>
          <w:sz w:val="24"/>
          <w:szCs w:val="24"/>
        </w:rPr>
        <w:t>C</w:t>
      </w:r>
      <w:r>
        <w:rPr>
          <w:rFonts w:ascii="Times New Roman" w:hAnsi="Times New Roman" w:cs="Times New Roman"/>
          <w:sz w:val="24"/>
          <w:szCs w:val="24"/>
        </w:rPr>
        <w:t>,</w:t>
      </w:r>
      <w:r w:rsidRPr="00D762EF">
        <w:rPr>
          <w:rFonts w:ascii="Times New Roman" w:hAnsi="Times New Roman" w:cs="Times New Roman"/>
          <w:sz w:val="24"/>
          <w:szCs w:val="24"/>
        </w:rPr>
        <w:t xml:space="preserve"> by weight-at-age </w:t>
      </w:r>
      <w:r w:rsidRPr="00953715">
        <w:rPr>
          <w:rFonts w:ascii="Times New Roman" w:hAnsi="Times New Roman" w:cs="Times New Roman"/>
          <w:i/>
          <w:sz w:val="24"/>
          <w:szCs w:val="24"/>
        </w:rPr>
        <w:t>W</w:t>
      </w:r>
      <w:r>
        <w:rPr>
          <w:rFonts w:ascii="Times New Roman" w:hAnsi="Times New Roman" w:cs="Times New Roman"/>
          <w:sz w:val="24"/>
          <w:szCs w:val="24"/>
        </w:rPr>
        <w:t xml:space="preserve">, </w:t>
      </w:r>
      <w:r w:rsidRPr="00D762EF">
        <w:rPr>
          <w:rFonts w:ascii="Times New Roman" w:hAnsi="Times New Roman" w:cs="Times New Roman"/>
          <w:sz w:val="24"/>
          <w:szCs w:val="24"/>
        </w:rPr>
        <w:t>and adding observation error</w:t>
      </w:r>
      <w:r>
        <w:rPr>
          <w:rFonts w:ascii="Times New Roman" w:hAnsi="Times New Roman" w:cs="Times New Roman"/>
          <w:sz w:val="24"/>
          <w:szCs w:val="24"/>
        </w:rPr>
        <w:t xml:space="preserve"> and bias through a factor term </w:t>
      </w:r>
      <w:r w:rsidRPr="00953715">
        <w:rPr>
          <w:rFonts w:ascii="Times New Roman" w:hAnsi="Times New Roman" w:cs="Times New Roman"/>
          <w:i/>
          <w:sz w:val="24"/>
          <w:szCs w:val="24"/>
        </w:rPr>
        <w:t>ω</w:t>
      </w:r>
      <w:r w:rsidRPr="00D762EF">
        <w:rPr>
          <w:rFonts w:ascii="Times New Roman" w:hAnsi="Times New Roman" w:cs="Times New Roman"/>
          <w:sz w:val="24"/>
          <w:szCs w:val="24"/>
        </w:rPr>
        <w:t>:</w:t>
      </w:r>
      <w:r w:rsidRPr="00D762EF">
        <w:rPr>
          <w:rFonts w:ascii="Times New Roman" w:hAnsi="Times New Roman" w:cs="Times New Roman"/>
          <w:sz w:val="24"/>
          <w:szCs w:val="24"/>
        </w:rPr>
        <w:tab/>
      </w:r>
    </w:p>
    <w:p w14:paraId="355C8FF5" w14:textId="77777777" w:rsidR="00EE2677" w:rsidRPr="00D762EF" w:rsidRDefault="00EE2677" w:rsidP="00EE2677">
      <w:pPr>
        <w:spacing w:line="480" w:lineRule="auto"/>
        <w:ind w:firstLine="720"/>
        <w:rPr>
          <w:rFonts w:ascii="Times New Roman" w:hAnsi="Times New Roman" w:cs="Times New Roman"/>
          <w:sz w:val="24"/>
          <w:szCs w:val="24"/>
        </w:rPr>
      </w:pPr>
    </w:p>
    <w:p w14:paraId="3B0B7143" w14:textId="77777777" w:rsidR="00EE2677" w:rsidRPr="00923493"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lastRenderedPageBreak/>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37" w:name="_Ref495612968"/>
      <w:r>
        <w:rPr>
          <w:rFonts w:ascii="Times New Roman" w:hAnsi="Times New Roman" w:cs="Times New Roman"/>
          <w:noProof/>
          <w:sz w:val="24"/>
          <w:szCs w:val="24"/>
        </w:rPr>
        <w:t>52</w:t>
      </w:r>
      <w:bookmarkEnd w:id="37"/>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y</m:t>
            </m:r>
          </m:sub>
          <m:sup>
            <m:r>
              <w:rPr>
                <w:rFonts w:ascii="Cambria Math" w:hAnsi="Cambria Math" w:cs="Times New Roman"/>
                <w:sz w:val="24"/>
                <w:szCs w:val="24"/>
              </w:rPr>
              <m:t>obs</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C,y</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y,a,r</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nary>
          </m:e>
        </m:nary>
      </m:oMath>
    </w:p>
    <w:p w14:paraId="4104E737" w14:textId="77777777" w:rsidR="00EE2677" w:rsidRDefault="00EE2677" w:rsidP="00EE2677">
      <w:pPr>
        <w:spacing w:line="480" w:lineRule="auto"/>
        <w:rPr>
          <w:rFonts w:ascii="Times New Roman" w:hAnsi="Times New Roman" w:cs="Times New Roman"/>
          <w:sz w:val="24"/>
          <w:szCs w:val="24"/>
        </w:rPr>
      </w:pPr>
    </w:p>
    <w:p w14:paraId="7426F495"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catch factor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oMath>
      <w:r>
        <w:rPr>
          <w:rFonts w:ascii="Times New Roman" w:hAnsi="Times New Roman" w:cs="Times New Roman"/>
          <w:sz w:val="24"/>
          <w:szCs w:val="24"/>
        </w:rPr>
        <w:t xml:space="preserve"> includes both bias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and imprecision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w:t>
      </w:r>
      <w:r>
        <w:rPr>
          <w:rFonts w:ascii="Times New Roman" w:hAnsi="Times New Roman" w:cs="Times New Roman"/>
          <w:sz w:val="24"/>
          <w:szCs w:val="24"/>
        </w:rPr>
        <w:t xml:space="preserve">in observations. </w:t>
      </w:r>
    </w:p>
    <w:p w14:paraId="1581DC89" w14:textId="77777777" w:rsidR="00EE2677" w:rsidRDefault="00EE2677" w:rsidP="00EE2677">
      <w:pPr>
        <w:spacing w:line="480" w:lineRule="auto"/>
        <w:rPr>
          <w:rFonts w:ascii="Times New Roman" w:hAnsi="Times New Roman" w:cs="Times New Roman"/>
          <w:sz w:val="24"/>
          <w:szCs w:val="24"/>
        </w:rPr>
      </w:pPr>
    </w:p>
    <w:p w14:paraId="31F63688"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53</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r>
          <w:rPr>
            <w:rFonts w:ascii="Cambria Math" w:hAnsi="Cambria Math" w:cs="Times New Roman"/>
            <w:sz w:val="24"/>
            <w:szCs w:val="24"/>
          </w:rPr>
          <m:t xml:space="preserve">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C,y</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num>
              <m:den>
                <m:r>
                  <w:rPr>
                    <w:rFonts w:ascii="Cambria Math" w:hAnsi="Cambria Math"/>
                  </w:rPr>
                  <m:t>2</m:t>
                </m:r>
              </m:den>
            </m:f>
          </m:e>
        </m:d>
      </m:oMath>
    </w:p>
    <w:p w14:paraId="4D96D32D" w14:textId="77777777" w:rsidR="00EE2677" w:rsidRDefault="00EE2677" w:rsidP="00EE2677">
      <w:pPr>
        <w:spacing w:line="480" w:lineRule="auto"/>
        <w:rPr>
          <w:rFonts w:ascii="Times New Roman" w:hAnsi="Times New Roman" w:cs="Times New Roman"/>
          <w:sz w:val="24"/>
          <w:szCs w:val="24"/>
        </w:rPr>
      </w:pPr>
    </w:p>
    <w:p w14:paraId="2E304209" w14:textId="77777777" w:rsidR="00EE2677" w:rsidRPr="00D762E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bias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is an improper fraction (e.g.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 1.2 is equivalent to a 20% positive bias) and the lognormal</w:t>
      </w:r>
      <w:r w:rsidRPr="00D762EF">
        <w:rPr>
          <w:rFonts w:ascii="Times New Roman" w:hAnsi="Times New Roman" w:cs="Times New Roman"/>
          <w:sz w:val="24"/>
          <w:szCs w:val="24"/>
        </w:rPr>
        <w:t xml:space="preserve"> error term </w:t>
      </w:r>
      <w:r w:rsidRPr="00D762EF">
        <w:rPr>
          <w:rFonts w:ascii="Times New Roman" w:hAnsi="Times New Roman" w:cs="Times New Roman"/>
          <w:i/>
          <w:sz w:val="24"/>
          <w:szCs w:val="24"/>
        </w:rPr>
        <w:t>ε</w:t>
      </w:r>
      <w:r w:rsidRPr="00D762EF">
        <w:rPr>
          <w:rFonts w:ascii="Times New Roman" w:hAnsi="Times New Roman" w:cs="Times New Roman"/>
          <w:sz w:val="24"/>
          <w:szCs w:val="24"/>
        </w:rPr>
        <w:t xml:space="preserve">, was drawn from a standard normal distribution whose standard deviation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sidRPr="00D762EF">
        <w:rPr>
          <w:rFonts w:ascii="Times New Roman" w:hAnsi="Times New Roman" w:cs="Times New Roman"/>
          <w:sz w:val="24"/>
          <w:szCs w:val="24"/>
        </w:rPr>
        <w:t xml:space="preserve"> was sampled at random in each simulation:</w:t>
      </w:r>
    </w:p>
    <w:p w14:paraId="0C622133" w14:textId="77777777" w:rsidR="00EE2677" w:rsidRPr="00D762EF" w:rsidRDefault="00EE2677" w:rsidP="00EE2677">
      <w:pPr>
        <w:spacing w:line="480" w:lineRule="auto"/>
        <w:ind w:firstLine="720"/>
        <w:rPr>
          <w:rFonts w:ascii="Times New Roman" w:hAnsi="Times New Roman" w:cs="Times New Roman"/>
          <w:sz w:val="24"/>
          <w:szCs w:val="24"/>
        </w:rPr>
      </w:pPr>
    </w:p>
    <w:p w14:paraId="2BA05168"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54</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C,y</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e>
        </m:d>
      </m:oMath>
      <w:r w:rsidRPr="00D762EF">
        <w:rPr>
          <w:rFonts w:ascii="Times New Roman" w:hAnsi="Times New Roman" w:cs="Times New Roman"/>
          <w:sz w:val="24"/>
          <w:szCs w:val="24"/>
        </w:rPr>
        <w:tab/>
      </w:r>
    </w:p>
    <w:p w14:paraId="405FDF3E"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39042CE8" w14:textId="77777777" w:rsidR="00EE2677" w:rsidRDefault="00EE2677" w:rsidP="00EE2677">
      <w:pPr>
        <w:spacing w:after="0" w:line="480" w:lineRule="auto"/>
        <w:rPr>
          <w:rFonts w:ascii="Times New Roman" w:hAnsi="Times New Roman" w:cs="Times New Roman"/>
        </w:rPr>
      </w:pPr>
      <w:r>
        <w:rPr>
          <w:rFonts w:ascii="Times New Roman" w:hAnsi="Times New Roman" w:cs="Times New Roman"/>
          <w:color w:val="222222"/>
          <w:sz w:val="24"/>
          <w:szCs w:val="24"/>
          <w:shd w:val="clear" w:color="auto" w:fill="FFFFFF"/>
        </w:rPr>
        <w:t xml:space="preserve">By default DLMtool samples simulation-specific observation error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from a uniform distribution. </w:t>
      </w:r>
    </w:p>
    <w:p w14:paraId="703BA2E2" w14:textId="77777777" w:rsidR="00EE2677" w:rsidRDefault="00EE2677" w:rsidP="00EE2677">
      <w:pPr>
        <w:spacing w:after="0" w:line="480" w:lineRule="auto"/>
        <w:rPr>
          <w:rFonts w:ascii="Times New Roman" w:hAnsi="Times New Roman" w:cs="Times New Roman"/>
        </w:rPr>
      </w:pPr>
    </w:p>
    <w:p w14:paraId="3AE4B9CE"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55</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LB</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UB</m:t>
                </m:r>
              </m:e>
              <m:sub>
                <m:r>
                  <w:rPr>
                    <w:rFonts w:ascii="Cambria Math" w:hAnsi="Cambria Math" w:cs="Times New Roman"/>
                    <w:sz w:val="24"/>
                    <w:szCs w:val="24"/>
                  </w:rPr>
                  <m:t>C</m:t>
                </m:r>
              </m:sub>
            </m:sSub>
          </m:e>
        </m:d>
      </m:oMath>
      <w:r w:rsidRPr="00D762EF">
        <w:rPr>
          <w:rFonts w:ascii="Times New Roman" w:hAnsi="Times New Roman" w:cs="Times New Roman"/>
          <w:sz w:val="24"/>
          <w:szCs w:val="24"/>
        </w:rPr>
        <w:tab/>
      </w:r>
    </w:p>
    <w:p w14:paraId="73B8D77E" w14:textId="77777777" w:rsidR="00EE2677" w:rsidRDefault="00EE2677" w:rsidP="00EE2677">
      <w:pPr>
        <w:spacing w:after="0" w:line="480" w:lineRule="auto"/>
        <w:rPr>
          <w:rFonts w:ascii="Times New Roman" w:hAnsi="Times New Roman" w:cs="Times New Roman"/>
        </w:rPr>
      </w:pPr>
    </w:p>
    <w:p w14:paraId="152FFDCE"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rPr>
        <w:t xml:space="preserve">and bias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from a log-normal distribution: </w:t>
      </w:r>
    </w:p>
    <w:p w14:paraId="6D287338" w14:textId="77777777" w:rsidR="00EE2677" w:rsidRDefault="00EE2677" w:rsidP="00EE2677">
      <w:pPr>
        <w:spacing w:after="0" w:line="480" w:lineRule="auto"/>
        <w:rPr>
          <w:rFonts w:ascii="Times New Roman" w:hAnsi="Times New Roman" w:cs="Times New Roman"/>
          <w:sz w:val="24"/>
          <w:szCs w:val="24"/>
        </w:rPr>
      </w:pPr>
    </w:p>
    <w:p w14:paraId="43D90BB4" w14:textId="77777777" w:rsidR="00EE2677" w:rsidRPr="00823BD5" w:rsidRDefault="00EE2677" w:rsidP="00EE2677">
      <w:pPr>
        <w:spacing w:after="0" w:line="480" w:lineRule="auto"/>
        <w:rPr>
          <w:rFonts w:ascii="Times New Roman" w:hAnsi="Times New Roman" w:cs="Times New Roman"/>
          <w:color w:val="222222"/>
          <w:sz w:val="24"/>
          <w:szCs w:val="24"/>
          <w:shd w:val="clear" w:color="auto" w:fill="FFFFFF"/>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56</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r>
          <w:rPr>
            <w:rFonts w:ascii="Cambria Math" w:hAnsi="Cambria Math" w:cs="Times New Roman"/>
            <w:sz w:val="24"/>
            <w:szCs w:val="24"/>
          </w:rPr>
          <m:t>=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bC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bC</m:t>
                    </m:r>
                  </m:sub>
                </m:sSub>
              </m:num>
              <m:den>
                <m:r>
                  <w:rPr>
                    <w:rFonts w:ascii="Cambria Math" w:hAnsi="Cambria Math"/>
                  </w:rPr>
                  <m:t>2</m:t>
                </m:r>
              </m:den>
            </m:f>
          </m:e>
        </m:d>
      </m:oMath>
    </w:p>
    <w:p w14:paraId="78A2C2A4"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38" w:name="_Ref495612971"/>
      <w:r>
        <w:rPr>
          <w:rFonts w:ascii="Times New Roman" w:hAnsi="Times New Roman" w:cs="Times New Roman"/>
          <w:noProof/>
          <w:sz w:val="24"/>
          <w:szCs w:val="24"/>
        </w:rPr>
        <w:t>57</w:t>
      </w:r>
      <w:bookmarkEnd w:id="38"/>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bC</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r>
                  <w:rPr>
                    <w:rFonts w:ascii="Cambria Math" w:hAnsi="Cambria Math"/>
                  </w:rPr>
                  <m:t>σ</m:t>
                </m:r>
              </m:e>
              <m:sub>
                <m:r>
                  <w:rPr>
                    <w:rFonts w:ascii="Cambria Math" w:hAnsi="Cambria Math"/>
                  </w:rPr>
                  <m:t>bC</m:t>
                </m:r>
              </m:sub>
            </m:sSub>
          </m:e>
        </m:d>
      </m:oMath>
      <w:r w:rsidRPr="00D762EF">
        <w:rPr>
          <w:rFonts w:ascii="Times New Roman" w:hAnsi="Times New Roman" w:cs="Times New Roman"/>
          <w:sz w:val="24"/>
          <w:szCs w:val="24"/>
        </w:rPr>
        <w:tab/>
      </w:r>
    </w:p>
    <w:p w14:paraId="17120E02"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2AB02317"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This convention means that the user can specify an unbiased (e.g. low </w:t>
      </w:r>
      <m:oMath>
        <m:sSub>
          <m:sSubPr>
            <m:ctrlPr>
              <w:rPr>
                <w:rFonts w:ascii="Cambria Math" w:hAnsi="Cambria Math"/>
                <w:i/>
              </w:rPr>
            </m:ctrlPr>
          </m:sSubPr>
          <m:e>
            <m:r>
              <w:rPr>
                <w:rFonts w:ascii="Cambria Math" w:hAnsi="Cambria Math"/>
              </w:rPr>
              <m:t>σ</m:t>
            </m:r>
          </m:e>
          <m:sub>
            <m:r>
              <w:rPr>
                <w:rFonts w:ascii="Cambria Math" w:hAnsi="Cambria Math"/>
              </w:rPr>
              <m:t>bC</m:t>
            </m:r>
          </m:sub>
        </m:sSub>
      </m:oMath>
      <w:r>
        <w:rPr>
          <w:rFonts w:ascii="Times New Roman" w:hAnsi="Times New Roman" w:cs="Times New Roman"/>
        </w:rPr>
        <w:t xml:space="preserve"> and therefore sampled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close to 1) or biased (e.g. high </w:t>
      </w:r>
      <m:oMath>
        <m:sSub>
          <m:sSubPr>
            <m:ctrlPr>
              <w:rPr>
                <w:rFonts w:ascii="Cambria Math" w:hAnsi="Cambria Math"/>
                <w:i/>
              </w:rPr>
            </m:ctrlPr>
          </m:sSubPr>
          <m:e>
            <m:r>
              <w:rPr>
                <w:rFonts w:ascii="Cambria Math" w:hAnsi="Cambria Math"/>
              </w:rPr>
              <m:t>σ</m:t>
            </m:r>
          </m:e>
          <m:sub>
            <m:r>
              <w:rPr>
                <w:rFonts w:ascii="Cambria Math" w:hAnsi="Cambria Math"/>
              </w:rPr>
              <m:t>bC</m:t>
            </m:r>
          </m:sub>
        </m:sSub>
      </m:oMath>
      <w:r>
        <w:rPr>
          <w:rFonts w:ascii="Times New Roman" w:hAnsi="Times New Roman" w:cs="Times New Roman"/>
        </w:rPr>
        <w:t xml:space="preserve"> and therefore sampled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substantially lower or higher than 1) time series that can be observed with a low degree of error (e.g. low sampled values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specified by lower </w:t>
      </w:r>
      <w:r w:rsidRPr="00823BD5">
        <w:rPr>
          <w:rFonts w:ascii="Times New Roman" w:hAnsi="Times New Roman" w:cs="Times New Roman"/>
          <w:i/>
          <w:sz w:val="24"/>
          <w:szCs w:val="24"/>
        </w:rPr>
        <w:t>L</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or high degree of error (e.g. high sampled values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specified by higher </w:t>
      </w:r>
      <w:r w:rsidRPr="00823BD5">
        <w:rPr>
          <w:rFonts w:ascii="Times New Roman" w:hAnsi="Times New Roman" w:cs="Times New Roman"/>
          <w:i/>
          <w:sz w:val="24"/>
          <w:szCs w:val="24"/>
        </w:rPr>
        <w:t>L</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Table App D.1. details all time series data that are simulated, their biases and observation errors using the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Pr>
          <w:rFonts w:ascii="Times New Roman" w:hAnsi="Times New Roman" w:cs="Times New Roman"/>
        </w:rPr>
        <w:t xml:space="preserve"> (parameter controlling extent of bias) and </w:t>
      </w:r>
      <w:r w:rsidRPr="00823BD5">
        <w:rPr>
          <w:rFonts w:ascii="Times New Roman" w:hAnsi="Times New Roman" w:cs="Times New Roman"/>
          <w:i/>
          <w:sz w:val="24"/>
          <w:szCs w:val="24"/>
        </w:rPr>
        <w:t>L</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(range of observation error) conventions described here. </w:t>
      </w:r>
    </w:p>
    <w:p w14:paraId="423F0452" w14:textId="77777777" w:rsidR="00EE2677" w:rsidRDefault="00EE2677" w:rsidP="00EE2677">
      <w:pPr>
        <w:spacing w:after="0" w:line="480" w:lineRule="auto"/>
        <w:rPr>
          <w:rFonts w:ascii="Times New Roman" w:hAnsi="Times New Roman" w:cs="Times New Roman"/>
          <w:sz w:val="24"/>
          <w:szCs w:val="24"/>
        </w:rPr>
      </w:pPr>
    </w:p>
    <w:p w14:paraId="069584E6"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Other time series data are simulated in the same way (Table App.D.1). These include estimates of absolute biomass</w:t>
      </w:r>
      <w:r w:rsidRPr="00C34A21">
        <w:rPr>
          <w:rFonts w:ascii="Times New Roman" w:hAnsi="Times New Roman" w:cs="Times New Roman"/>
          <w:sz w:val="24"/>
          <w:szCs w:val="24"/>
        </w:rPr>
        <w:t xml:space="preserve"> </w:t>
      </w:r>
      <w:r>
        <w:rPr>
          <w:rFonts w:ascii="Times New Roman" w:hAnsi="Times New Roman" w:cs="Times New Roman"/>
          <w:sz w:val="24"/>
          <w:szCs w:val="24"/>
        </w:rPr>
        <w:t xml:space="preserve">calculated from annual vulnerable biomass </w:t>
      </w:r>
      <w:r w:rsidRPr="00DD209F">
        <w:rPr>
          <w:rFonts w:ascii="Times New Roman" w:hAnsi="Times New Roman" w:cs="Times New Roman"/>
          <w:i/>
          <w:sz w:val="24"/>
          <w:szCs w:val="24"/>
        </w:rPr>
        <w:t>V</w:t>
      </w:r>
      <w:r>
        <w:rPr>
          <w:rFonts w:ascii="Times New Roman" w:hAnsi="Times New Roman" w:cs="Times New Roman"/>
          <w:sz w:val="24"/>
          <w:szCs w:val="24"/>
        </w:rPr>
        <w:t xml:space="preserve">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_Ref495611815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33</w:t>
      </w:r>
      <w:r>
        <w:rPr>
          <w:rFonts w:ascii="Times New Roman" w:hAnsi="Times New Roman" w:cs="Times New Roman"/>
          <w:sz w:val="24"/>
          <w:szCs w:val="24"/>
        </w:rPr>
        <w:fldChar w:fldCharType="end"/>
      </w:r>
      <w:r>
        <w:rPr>
          <w:rFonts w:ascii="Times New Roman" w:hAnsi="Times New Roman" w:cs="Times New Roman"/>
          <w:sz w:val="24"/>
          <w:szCs w:val="24"/>
        </w:rPr>
        <w:t>) (</w:t>
      </w:r>
      <m:oMath>
        <m:sSub>
          <m:sSubPr>
            <m:ctrlPr>
              <w:rPr>
                <w:rFonts w:ascii="Cambria Math" w:hAnsi="Cambria Math"/>
                <w:i/>
              </w:rPr>
            </m:ctrlPr>
          </m:sSubPr>
          <m:e>
            <m:r>
              <w:rPr>
                <w:rFonts w:ascii="Cambria Math" w:hAnsi="Cambria Math"/>
              </w:rPr>
              <m:t>σ</m:t>
            </m:r>
          </m:e>
          <m:sub>
            <m:r>
              <w:rPr>
                <w:rFonts w:ascii="Cambria Math" w:hAnsi="Cambria Math"/>
              </w:rPr>
              <m:t>bB</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B</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B</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B</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B</w:t>
      </w:r>
      <w:r>
        <w:rPr>
          <w:rFonts w:ascii="Times New Roman" w:hAnsi="Times New Roman" w:cs="Times New Roman"/>
          <w:sz w:val="24"/>
          <w:szCs w:val="24"/>
        </w:rPr>
        <w:t xml:space="preserve">). Stock depletion calculated from spawning biomass relative to unfished levels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_Ref495612287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t>) (</w:t>
      </w:r>
      <m:oMath>
        <m:sSub>
          <m:sSubPr>
            <m:ctrlPr>
              <w:rPr>
                <w:rFonts w:ascii="Cambria Math" w:hAnsi="Cambria Math"/>
                <w:i/>
              </w:rPr>
            </m:ctrlPr>
          </m:sSubPr>
          <m:e>
            <m:r>
              <w:rPr>
                <w:rFonts w:ascii="Cambria Math" w:hAnsi="Cambria Math"/>
              </w:rPr>
              <m:t>σ</m:t>
            </m:r>
          </m:e>
          <m:sub>
            <m:r>
              <w:rPr>
                <w:rFonts w:ascii="Cambria Math" w:hAnsi="Cambria Math"/>
              </w:rPr>
              <m:t>bD</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D</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D</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D</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D</w:t>
      </w:r>
      <w:r>
        <w:rPr>
          <w:rFonts w:ascii="Times New Roman" w:hAnsi="Times New Roman" w:cs="Times New Roman"/>
          <w:sz w:val="24"/>
          <w:szCs w:val="24"/>
        </w:rPr>
        <w:t xml:space="preserve">). Annual total fishing mortality rate calculated in Eqns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_Ref495481441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_Ref495611893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43</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_Ref495611897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44</w:t>
      </w:r>
      <w:r>
        <w:rPr>
          <w:rFonts w:ascii="Times New Roman" w:hAnsi="Times New Roman" w:cs="Times New Roman"/>
          <w:sz w:val="24"/>
          <w:szCs w:val="24"/>
        </w:rPr>
        <w:fldChar w:fldCharType="end"/>
      </w:r>
      <w:r>
        <w:rPr>
          <w:rFonts w:ascii="Times New Roman" w:hAnsi="Times New Roman" w:cs="Times New Roman"/>
          <w:sz w:val="24"/>
          <w:szCs w:val="24"/>
        </w:rPr>
        <w:t xml:space="preserve"> (</w:t>
      </w:r>
      <m:oMath>
        <m:sSub>
          <m:sSubPr>
            <m:ctrlPr>
              <w:rPr>
                <w:rFonts w:ascii="Cambria Math" w:hAnsi="Cambria Math"/>
                <w:i/>
              </w:rPr>
            </m:ctrlPr>
          </m:sSubPr>
          <m:e>
            <m:r>
              <w:rPr>
                <w:rFonts w:ascii="Cambria Math" w:hAnsi="Cambria Math"/>
              </w:rPr>
              <m:t>σ</m:t>
            </m:r>
          </m:e>
          <m:sub>
            <m:r>
              <w:rPr>
                <w:rFonts w:ascii="Cambria Math" w:hAnsi="Cambria Math"/>
              </w:rPr>
              <m:t>bF</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F</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F</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F</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F</w:t>
      </w:r>
      <w:r>
        <w:rPr>
          <w:rFonts w:ascii="Times New Roman" w:hAnsi="Times New Roman" w:cs="Times New Roman"/>
          <w:sz w:val="24"/>
          <w:szCs w:val="24"/>
        </w:rPr>
        <w:t xml:space="preserve">). Relative abundance indices calculated from time series of spawning biomass </w:t>
      </w:r>
      <w:r>
        <w:rPr>
          <w:rFonts w:ascii="Times New Roman" w:hAnsi="Times New Roman" w:cs="Times New Roman"/>
          <w:i/>
          <w:sz w:val="24"/>
          <w:szCs w:val="24"/>
        </w:rPr>
        <w:t xml:space="preserve">S </w:t>
      </w:r>
      <w:r>
        <w:rPr>
          <w:rFonts w:ascii="Times New Roman" w:hAnsi="Times New Roman" w:cs="Times New Roman"/>
          <w:sz w:val="24"/>
          <w:szCs w:val="24"/>
        </w:rPr>
        <w:t xml:space="preserve">(Eqn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_Ref495612432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w:t>
      </w:r>
      <m:oMath>
        <m:sSub>
          <m:sSubPr>
            <m:ctrlPr>
              <w:rPr>
                <w:rFonts w:ascii="Cambria Math" w:hAnsi="Cambria Math"/>
                <w:i/>
              </w:rPr>
            </m:ctrlPr>
          </m:sSubPr>
          <m:e>
            <m:r>
              <w:rPr>
                <w:rFonts w:ascii="Cambria Math" w:hAnsi="Cambria Math"/>
              </w:rPr>
              <m:t>σ</m:t>
            </m:r>
          </m:e>
          <m:sub>
            <m:r>
              <w:rPr>
                <w:rFonts w:ascii="Cambria Math" w:hAnsi="Cambria Math"/>
              </w:rPr>
              <m:t>bI</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sz w:val="24"/>
          <w:szCs w:val="24"/>
        </w:rPr>
        <w:t>). The last of these differs because it is simulated with an additional parameter controlling non-linearity in the relationship between spawning biomass and the index:</w:t>
      </w:r>
    </w:p>
    <w:p w14:paraId="31182D7E" w14:textId="77777777" w:rsidR="00EE2677" w:rsidRDefault="00EE2677" w:rsidP="00EE2677">
      <w:pPr>
        <w:spacing w:after="0" w:line="480" w:lineRule="auto"/>
        <w:rPr>
          <w:rFonts w:ascii="Times New Roman" w:hAnsi="Times New Roman" w:cs="Times New Roman"/>
          <w:sz w:val="24"/>
          <w:szCs w:val="24"/>
        </w:rPr>
      </w:pPr>
    </w:p>
    <w:p w14:paraId="07960E9F" w14:textId="77777777" w:rsidR="00EE2677" w:rsidRDefault="00EE2677" w:rsidP="00EE2677">
      <w:pPr>
        <w:spacing w:after="0"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58</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y</m:t>
            </m:r>
          </m:sub>
          <m:sup>
            <m:r>
              <w:rPr>
                <w:rFonts w:ascii="Cambria Math" w:hAnsi="Cambria Math" w:cs="Times New Roman"/>
                <w:sz w:val="24"/>
                <w:szCs w:val="24"/>
              </w:rPr>
              <m:t>obs</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I,y</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e>
              <m:sup>
                <m:r>
                  <w:rPr>
                    <w:rFonts w:ascii="Cambria Math" w:hAnsi="Cambria Math" w:cs="Times New Roman"/>
                    <w:sz w:val="24"/>
                    <w:szCs w:val="24"/>
                  </w:rPr>
                  <m:t>beta</m:t>
                </m:r>
              </m:sup>
            </m:sSup>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y</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y</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sup>
                    <m:r>
                      <w:rPr>
                        <w:rFonts w:ascii="Cambria Math" w:hAnsi="Cambria Math" w:cs="Times New Roman"/>
                        <w:sz w:val="24"/>
                        <w:szCs w:val="24"/>
                      </w:rPr>
                      <m:t>beta</m:t>
                    </m:r>
                  </m:sup>
                </m:sSup>
              </m:e>
            </m:nary>
          </m:den>
        </m:f>
      </m:oMath>
    </w:p>
    <w:p w14:paraId="22BBA70E" w14:textId="77777777" w:rsidR="00EE2677" w:rsidRDefault="00EE2677" w:rsidP="00EE2677">
      <w:pPr>
        <w:spacing w:after="0" w:line="480" w:lineRule="auto"/>
        <w:rPr>
          <w:rFonts w:ascii="Times New Roman" w:hAnsi="Times New Roman" w:cs="Times New Roman"/>
          <w:sz w:val="24"/>
          <w:szCs w:val="24"/>
        </w:rPr>
      </w:pPr>
    </w:p>
    <w:p w14:paraId="14048DE5"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I,y</m:t>
            </m:r>
          </m:sub>
        </m:sSub>
      </m:oMath>
      <w:r>
        <w:rPr>
          <w:rFonts w:ascii="Times New Roman" w:hAnsi="Times New Roman" w:cs="Times New Roman"/>
          <w:sz w:val="24"/>
          <w:szCs w:val="24"/>
        </w:rPr>
        <w:t xml:space="preserve"> is the index factor that, like annual catches (Eqns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_Ref495612968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52</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_Ref495612971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57</w:t>
      </w:r>
      <w:r>
        <w:rPr>
          <w:rFonts w:ascii="Times New Roman" w:hAnsi="Times New Roman" w:cs="Times New Roman"/>
          <w:sz w:val="24"/>
          <w:szCs w:val="24"/>
        </w:rPr>
        <w:fldChar w:fldCharType="end"/>
      </w:r>
      <w:r>
        <w:rPr>
          <w:rFonts w:ascii="Times New Roman" w:hAnsi="Times New Roman" w:cs="Times New Roman"/>
          <w:sz w:val="24"/>
          <w:szCs w:val="24"/>
        </w:rPr>
        <w:t xml:space="preserve"> ) includes bias and imprecision in the index observations and </w:t>
      </w:r>
      <w:r w:rsidRPr="008B5BA5">
        <w:rPr>
          <w:rFonts w:ascii="Times New Roman" w:hAnsi="Times New Roman" w:cs="Times New Roman"/>
          <w:i/>
          <w:sz w:val="24"/>
          <w:szCs w:val="24"/>
        </w:rPr>
        <w:t>beta</w:t>
      </w:r>
      <w:r>
        <w:rPr>
          <w:rFonts w:ascii="Times New Roman" w:hAnsi="Times New Roman" w:cs="Times New Roman"/>
          <w:sz w:val="24"/>
          <w:szCs w:val="24"/>
        </w:rPr>
        <w:t xml:space="preserve"> is the hyperstability-hyperdepletion parameter. When </w:t>
      </w:r>
      <w:r w:rsidRPr="008B5BA5">
        <w:rPr>
          <w:rFonts w:ascii="Times New Roman" w:hAnsi="Times New Roman" w:cs="Times New Roman"/>
          <w:i/>
          <w:sz w:val="24"/>
          <w:szCs w:val="24"/>
        </w:rPr>
        <w:t>beta</w:t>
      </w:r>
      <w:r>
        <w:rPr>
          <w:rFonts w:ascii="Times New Roman" w:hAnsi="Times New Roman" w:cs="Times New Roman"/>
          <w:sz w:val="24"/>
          <w:szCs w:val="24"/>
        </w:rPr>
        <w:t xml:space="preserve"> is 1 the index is linearly related to spawning biomass </w:t>
      </w:r>
      <w:r w:rsidRPr="008B5BA5">
        <w:rPr>
          <w:rFonts w:ascii="Times New Roman" w:hAnsi="Times New Roman" w:cs="Times New Roman"/>
          <w:i/>
          <w:sz w:val="24"/>
          <w:szCs w:val="24"/>
        </w:rPr>
        <w:t>S</w:t>
      </w:r>
      <w:r>
        <w:rPr>
          <w:rFonts w:ascii="Times New Roman" w:hAnsi="Times New Roman" w:cs="Times New Roman"/>
          <w:sz w:val="24"/>
          <w:szCs w:val="24"/>
        </w:rPr>
        <w:t xml:space="preserve">. When </w:t>
      </w:r>
      <w:r w:rsidRPr="008B5BA5">
        <w:rPr>
          <w:rFonts w:ascii="Times New Roman" w:hAnsi="Times New Roman" w:cs="Times New Roman"/>
          <w:i/>
          <w:sz w:val="24"/>
          <w:szCs w:val="24"/>
        </w:rPr>
        <w:t>beta</w:t>
      </w:r>
      <w:r>
        <w:rPr>
          <w:rFonts w:ascii="Times New Roman" w:hAnsi="Times New Roman" w:cs="Times New Roman"/>
          <w:sz w:val="24"/>
          <w:szCs w:val="24"/>
        </w:rPr>
        <w:t xml:space="preserve"> is </w:t>
      </w:r>
      <w:r>
        <w:rPr>
          <w:rFonts w:ascii="Times New Roman" w:hAnsi="Times New Roman" w:cs="Times New Roman"/>
          <w:sz w:val="24"/>
          <w:szCs w:val="24"/>
        </w:rPr>
        <w:lastRenderedPageBreak/>
        <w:t xml:space="preserve">greater than 1 the index is hyper deplete and moves faster than true spawning biomass changes. When </w:t>
      </w:r>
      <w:r w:rsidRPr="008B5BA5">
        <w:rPr>
          <w:rFonts w:ascii="Times New Roman" w:hAnsi="Times New Roman" w:cs="Times New Roman"/>
          <w:i/>
          <w:sz w:val="24"/>
          <w:szCs w:val="24"/>
        </w:rPr>
        <w:t>beta</w:t>
      </w:r>
      <w:r>
        <w:rPr>
          <w:rFonts w:ascii="Times New Roman" w:hAnsi="Times New Roman" w:cs="Times New Roman"/>
          <w:sz w:val="24"/>
          <w:szCs w:val="24"/>
        </w:rPr>
        <w:t xml:space="preserve"> is lower than 1 the index is hyperstable and moves slower than true spawning biomass changes. Note that in every year </w:t>
      </w:r>
      <w:r w:rsidRPr="00C34A21">
        <w:rPr>
          <w:rFonts w:ascii="Times New Roman" w:hAnsi="Times New Roman" w:cs="Times New Roman"/>
          <w:i/>
          <w:sz w:val="24"/>
          <w:szCs w:val="24"/>
        </w:rPr>
        <w:t>y</w:t>
      </w:r>
      <w:r>
        <w:rPr>
          <w:rFonts w:ascii="Times New Roman" w:hAnsi="Times New Roman" w:cs="Times New Roman"/>
          <w:sz w:val="24"/>
          <w:szCs w:val="24"/>
        </w:rPr>
        <w:t xml:space="preserve"> that the index is recalculated, it is re-normalised to have a mean value of 1 over all years. </w:t>
      </w:r>
    </w:p>
    <w:p w14:paraId="0DC43A73" w14:textId="77777777" w:rsidR="00EE2677" w:rsidRDefault="00EE2677" w:rsidP="00EE2677">
      <w:pPr>
        <w:spacing w:after="0" w:line="480" w:lineRule="auto"/>
        <w:rPr>
          <w:rFonts w:ascii="Times New Roman" w:hAnsi="Times New Roman" w:cs="Times New Roman"/>
          <w:sz w:val="24"/>
          <w:szCs w:val="24"/>
        </w:rPr>
      </w:pPr>
    </w:p>
    <w:p w14:paraId="3C03005B" w14:textId="77777777" w:rsidR="00EE2677" w:rsidRPr="003D6569" w:rsidRDefault="00EE2677" w:rsidP="00EE2677">
      <w:pPr>
        <w:spacing w:after="0" w:line="480" w:lineRule="auto"/>
        <w:rPr>
          <w:rFonts w:ascii="Times New Roman" w:hAnsi="Times New Roman" w:cs="Times New Roman"/>
          <w:b/>
          <w:i/>
          <w:sz w:val="24"/>
          <w:szCs w:val="24"/>
        </w:rPr>
      </w:pPr>
      <w:r w:rsidRPr="003D6569">
        <w:rPr>
          <w:rFonts w:ascii="Times New Roman" w:hAnsi="Times New Roman" w:cs="Times New Roman"/>
          <w:b/>
          <w:i/>
          <w:sz w:val="24"/>
          <w:szCs w:val="24"/>
        </w:rPr>
        <w:t>Single value variables and parameters</w:t>
      </w:r>
    </w:p>
    <w:p w14:paraId="5A316DD6" w14:textId="77777777" w:rsidR="00EE2677" w:rsidRDefault="00EE2677" w:rsidP="00EE2677">
      <w:pPr>
        <w:spacing w:after="0" w:line="480" w:lineRule="auto"/>
        <w:rPr>
          <w:rFonts w:ascii="Times New Roman" w:hAnsi="Times New Roman" w:cs="Times New Roman"/>
          <w:sz w:val="24"/>
          <w:szCs w:val="24"/>
        </w:rPr>
      </w:pPr>
    </w:p>
    <w:p w14:paraId="354F8F39"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Unlike time-series data, single value variables and parameters are assumed to have a fixed bias over the entire projected time series. For example growth rate </w:t>
      </w:r>
      <w:r>
        <w:rPr>
          <w:rFonts w:ascii="Times New Roman" w:hAnsi="Times New Roman" w:cs="Times New Roman"/>
          <w:i/>
          <w:sz w:val="24"/>
          <w:szCs w:val="24"/>
        </w:rPr>
        <w:t xml:space="preserve">κ </w:t>
      </w:r>
      <w:r>
        <w:rPr>
          <w:rFonts w:ascii="Times New Roman" w:hAnsi="Times New Roman" w:cs="Times New Roman"/>
          <w:sz w:val="24"/>
          <w:szCs w:val="24"/>
        </w:rPr>
        <w:t>may be consistently over or under-estimated:</w:t>
      </w:r>
    </w:p>
    <w:p w14:paraId="48364770" w14:textId="77777777" w:rsidR="00EE2677" w:rsidRDefault="00EE2677" w:rsidP="00EE2677">
      <w:pPr>
        <w:spacing w:after="0" w:line="480" w:lineRule="auto"/>
        <w:rPr>
          <w:rFonts w:ascii="Times New Roman" w:hAnsi="Times New Roman" w:cs="Times New Roman"/>
          <w:sz w:val="24"/>
          <w:szCs w:val="24"/>
        </w:rPr>
      </w:pPr>
    </w:p>
    <w:p w14:paraId="655F6356"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59</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κ</m:t>
            </m:r>
          </m:e>
          <m:sup>
            <m:r>
              <w:rPr>
                <w:rFonts w:ascii="Cambria Math" w:hAnsi="Cambria Math" w:cs="Times New Roman"/>
                <w:sz w:val="24"/>
                <w:szCs w:val="24"/>
              </w:rPr>
              <m:t>obs</m:t>
            </m:r>
          </m:sup>
        </m:sSup>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κ</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κ</m:t>
            </m:r>
          </m:e>
        </m:acc>
        <m:r>
          <w:rPr>
            <w:rFonts w:ascii="Cambria Math" w:hAnsi="Cambria Math" w:cs="Times New Roman"/>
            <w:sz w:val="24"/>
            <w:szCs w:val="24"/>
          </w:rPr>
          <m:t xml:space="preserve"> </m:t>
        </m:r>
      </m:oMath>
    </w:p>
    <w:p w14:paraId="1772B74E" w14:textId="77777777" w:rsidR="00EE2677" w:rsidRDefault="00EE2677" w:rsidP="00EE2677">
      <w:pPr>
        <w:spacing w:after="0" w:line="480" w:lineRule="auto"/>
        <w:rPr>
          <w:rFonts w:ascii="Times New Roman" w:hAnsi="Times New Roman" w:cs="Times New Roman"/>
          <w:sz w:val="24"/>
          <w:szCs w:val="24"/>
        </w:rPr>
      </w:pPr>
    </w:p>
    <w:p w14:paraId="26EEF5BE"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60</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κ</m:t>
            </m:r>
          </m:sub>
        </m:sSub>
        <m:r>
          <w:rPr>
            <w:rFonts w:ascii="Cambria Math" w:hAnsi="Cambria Math" w:cs="Times New Roman"/>
            <w:sz w:val="24"/>
            <w:szCs w:val="24"/>
          </w:rPr>
          <m:t>=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bκ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bκ</m:t>
                    </m:r>
                  </m:sub>
                </m:sSub>
              </m:num>
              <m:den>
                <m:r>
                  <w:rPr>
                    <w:rFonts w:ascii="Cambria Math" w:hAnsi="Cambria Math"/>
                  </w:rPr>
                  <m:t>2</m:t>
                </m:r>
              </m:den>
            </m:f>
          </m:e>
        </m:d>
      </m:oMath>
    </w:p>
    <w:p w14:paraId="38563BA9" w14:textId="77777777" w:rsidR="00EE2677" w:rsidRDefault="00EE2677" w:rsidP="00EE2677">
      <w:pPr>
        <w:spacing w:after="0" w:line="480" w:lineRule="auto"/>
        <w:rPr>
          <w:rFonts w:ascii="Times New Roman" w:hAnsi="Times New Roman" w:cs="Times New Roman"/>
          <w:sz w:val="24"/>
          <w:szCs w:val="24"/>
        </w:rPr>
      </w:pPr>
    </w:p>
    <w:p w14:paraId="5F3BA0BA"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61</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bκ</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r>
                  <w:rPr>
                    <w:rFonts w:ascii="Cambria Math" w:hAnsi="Cambria Math"/>
                  </w:rPr>
                  <m:t>σ</m:t>
                </m:r>
              </m:e>
              <m:sub>
                <m:r>
                  <w:rPr>
                    <w:rFonts w:ascii="Cambria Math" w:hAnsi="Cambria Math"/>
                  </w:rPr>
                  <m:t>bκ</m:t>
                </m:r>
              </m:sub>
            </m:sSub>
          </m:e>
        </m:d>
      </m:oMath>
    </w:p>
    <w:p w14:paraId="0D91F3B6" w14:textId="77777777" w:rsidR="00EE2677" w:rsidRDefault="00EE2677" w:rsidP="00EE2677">
      <w:pPr>
        <w:spacing w:after="0" w:line="480" w:lineRule="auto"/>
        <w:rPr>
          <w:rFonts w:ascii="Times New Roman" w:hAnsi="Times New Roman" w:cs="Times New Roman"/>
          <w:sz w:val="24"/>
          <w:szCs w:val="24"/>
        </w:rPr>
      </w:pPr>
    </w:p>
    <w:p w14:paraId="333F556D"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number of slots in the </w:t>
      </w:r>
      <w:r w:rsidRPr="008564FC">
        <w:rPr>
          <w:rFonts w:ascii="Times New Roman" w:hAnsi="Times New Roman" w:cs="Times New Roman"/>
          <w:i/>
          <w:sz w:val="24"/>
          <w:szCs w:val="24"/>
        </w:rPr>
        <w:t>Obs</w:t>
      </w:r>
      <w:r>
        <w:rPr>
          <w:rFonts w:ascii="Times New Roman" w:hAnsi="Times New Roman" w:cs="Times New Roman"/>
          <w:sz w:val="24"/>
          <w:szCs w:val="24"/>
        </w:rPr>
        <w:t xml:space="preserve"> object control consistent biases in observed quantities that are described in further detail in Table App.D.2. </w:t>
      </w:r>
    </w:p>
    <w:p w14:paraId="1FBCF4F1"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F0D79D3" w14:textId="77777777" w:rsidR="00EE2677" w:rsidRPr="003D6569" w:rsidRDefault="00EE2677" w:rsidP="00EE2677">
      <w:pPr>
        <w:spacing w:after="0" w:line="480" w:lineRule="auto"/>
        <w:rPr>
          <w:rFonts w:ascii="Times New Roman" w:hAnsi="Times New Roman" w:cs="Times New Roman"/>
          <w:b/>
          <w:i/>
          <w:sz w:val="24"/>
          <w:szCs w:val="24"/>
        </w:rPr>
      </w:pPr>
      <w:r w:rsidRPr="003D6569">
        <w:rPr>
          <w:rFonts w:ascii="Times New Roman" w:hAnsi="Times New Roman" w:cs="Times New Roman"/>
          <w:b/>
          <w:i/>
          <w:sz w:val="24"/>
          <w:szCs w:val="24"/>
        </w:rPr>
        <w:t>Catch composition data</w:t>
      </w:r>
    </w:p>
    <w:p w14:paraId="330756F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Two types of catch composition observations are simulated, catches by age class by year (CAA) and catches by length class by year (CAL). </w:t>
      </w:r>
    </w:p>
    <w:p w14:paraId="3B9F135F"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0B709B6"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These observation models use a simple multinomial model that accounts for effective sample size (the number of independent observations). For both CAA and CAL observation models the user specifies an average annual number of samples (number of individuals measured for example) and the annual effective sample size. For example, </w:t>
      </w:r>
      <w:r>
        <w:rPr>
          <w:rFonts w:ascii="Times New Roman" w:hAnsi="Times New Roman" w:cs="Times New Roman"/>
          <w:i/>
          <w:color w:val="222222"/>
          <w:sz w:val="24"/>
          <w:szCs w:val="24"/>
          <w:shd w:val="clear" w:color="auto" w:fill="FFFFFF"/>
        </w:rPr>
        <w:t>ESS</w:t>
      </w:r>
      <w:r w:rsidRPr="0097433E">
        <w:rPr>
          <w:rFonts w:ascii="Times New Roman" w:hAnsi="Times New Roman" w:cs="Times New Roman"/>
          <w:i/>
          <w:color w:val="222222"/>
          <w:sz w:val="24"/>
          <w:szCs w:val="24"/>
          <w:shd w:val="clear" w:color="auto" w:fill="FFFFFF"/>
          <w:vertAlign w:val="subscript"/>
        </w:rPr>
        <w:t>CAA</w:t>
      </w:r>
      <w:r>
        <w:rPr>
          <w:rFonts w:ascii="Times New Roman" w:hAnsi="Times New Roman" w:cs="Times New Roman"/>
          <w:color w:val="222222"/>
          <w:sz w:val="24"/>
          <w:szCs w:val="24"/>
          <w:shd w:val="clear" w:color="auto" w:fill="FFFFFF"/>
        </w:rPr>
        <w:t xml:space="preserve">  independent catch samples at age (e.g. 20 per year) are sampled in proportion </w:t>
      </w:r>
      <w:r w:rsidRPr="00514F41">
        <w:rPr>
          <w:rFonts w:ascii="Times New Roman" w:hAnsi="Times New Roman" w:cs="Times New Roman"/>
          <w:i/>
          <w:color w:val="222222"/>
          <w:sz w:val="24"/>
          <w:szCs w:val="24"/>
          <w:shd w:val="clear" w:color="auto" w:fill="FFFFFF"/>
        </w:rPr>
        <w:t>p</w:t>
      </w:r>
      <w:r>
        <w:rPr>
          <w:rFonts w:ascii="Times New Roman" w:hAnsi="Times New Roman" w:cs="Times New Roman"/>
          <w:color w:val="222222"/>
          <w:sz w:val="24"/>
          <w:szCs w:val="24"/>
          <w:shd w:val="clear" w:color="auto" w:fill="FFFFFF"/>
        </w:rPr>
        <w:t xml:space="preserve"> to the spatial catch-at-age predicted by the model </w:t>
      </w:r>
      <w:r w:rsidRPr="00514F41">
        <w:rPr>
          <w:rFonts w:ascii="Times New Roman" w:hAnsi="Times New Roman" w:cs="Times New Roman"/>
          <w:i/>
          <w:color w:val="222222"/>
          <w:sz w:val="24"/>
          <w:szCs w:val="24"/>
          <w:shd w:val="clear" w:color="auto" w:fill="FFFFFF"/>
        </w:rPr>
        <w:t>C</w:t>
      </w:r>
      <w:r>
        <w:rPr>
          <w:rFonts w:ascii="Times New Roman" w:hAnsi="Times New Roman" w:cs="Times New Roman"/>
          <w:color w:val="222222"/>
          <w:sz w:val="24"/>
          <w:szCs w:val="24"/>
          <w:shd w:val="clear" w:color="auto" w:fill="FFFFFF"/>
        </w:rPr>
        <w:t xml:space="preserve"> (Eqns.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_Ref495658643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40</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_Ref495658645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w:t>
      </w:r>
    </w:p>
    <w:p w14:paraId="68FC8207"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3A152A7F"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62</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Sup>
          <m:sSubSupPr>
            <m:ctrlPr>
              <w:rPr>
                <w:rFonts w:ascii="Cambria Math" w:hAnsi="Cambria Math" w:cs="Times New Roman"/>
                <w:i/>
                <w:color w:val="222222"/>
                <w:sz w:val="24"/>
                <w:szCs w:val="24"/>
                <w:shd w:val="clear" w:color="auto" w:fill="FFFFFF"/>
              </w:rPr>
            </m:ctrlPr>
          </m:sSubSupPr>
          <m:e>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C</m:t>
                </m:r>
              </m:e>
            </m:acc>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~multinomial</m:t>
        </m:r>
        <m:d>
          <m:dPr>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CAA</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p</m:t>
                </m:r>
              </m:e>
              <m:sub>
                <m:r>
                  <w:rPr>
                    <w:rFonts w:ascii="Cambria Math" w:hAnsi="Cambria Math" w:cs="Times New Roman"/>
                    <w:color w:val="222222"/>
                    <w:sz w:val="24"/>
                    <w:szCs w:val="24"/>
                    <w:shd w:val="clear" w:color="auto" w:fill="FFFFFF"/>
                  </w:rPr>
                  <m:t>a</m:t>
                </m:r>
              </m:sub>
            </m:sSub>
            <m:r>
              <w:rPr>
                <w:rFonts w:ascii="Cambria Math" w:hAnsi="Cambria Math" w:cs="Times New Roman"/>
                <w:color w:val="222222"/>
                <w:sz w:val="24"/>
                <w:szCs w:val="24"/>
                <w:shd w:val="clear" w:color="auto" w:fill="FFFFFF"/>
              </w:rPr>
              <m:t xml:space="preserve">= </m:t>
            </m:r>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m:t>
                </m:r>
              </m:sub>
              <m:sup>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r</m:t>
                    </m:r>
                  </m:sub>
                </m:sSub>
              </m:sup>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y,a,r</m:t>
                    </m:r>
                  </m:sub>
                </m:sSub>
              </m:e>
            </m:nary>
          </m:e>
        </m:d>
      </m:oMath>
    </w:p>
    <w:p w14:paraId="590C2FD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43932B0F"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 each year, the frequency of samples at age are inflated to match the total sample size </w:t>
      </w:r>
      <w:r w:rsidRPr="0097433E">
        <w:rPr>
          <w:rFonts w:ascii="Times New Roman" w:hAnsi="Times New Roman" w:cs="Times New Roman"/>
          <w:i/>
          <w:color w:val="222222"/>
          <w:sz w:val="24"/>
          <w:szCs w:val="24"/>
          <w:shd w:val="clear" w:color="auto" w:fill="FFFFFF"/>
        </w:rPr>
        <w:t>n</w:t>
      </w:r>
      <w:r w:rsidRPr="0097433E">
        <w:rPr>
          <w:rFonts w:ascii="Times New Roman" w:hAnsi="Times New Roman" w:cs="Times New Roman"/>
          <w:i/>
          <w:color w:val="222222"/>
          <w:sz w:val="24"/>
          <w:szCs w:val="24"/>
          <w:shd w:val="clear" w:color="auto" w:fill="FFFFFF"/>
          <w:vertAlign w:val="subscript"/>
        </w:rPr>
        <w:t>CAA</w:t>
      </w:r>
      <w:r>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and rounded to the nearest integer:</w:t>
      </w:r>
    </w:p>
    <w:p w14:paraId="7FE7B8E2"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77ACBF84"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63</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Sup>
          <m:sSubSupPr>
            <m:ctrlPr>
              <w:rPr>
                <w:rFonts w:ascii="Cambria Math" w:hAnsi="Cambria Math" w:cs="Times New Roman"/>
                <w:i/>
                <w:color w:val="222222"/>
                <w:sz w:val="24"/>
                <w:szCs w:val="24"/>
                <w:shd w:val="clear" w:color="auto" w:fill="FFFFFF"/>
              </w:rPr>
            </m:ctrlPr>
          </m:sSubSup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=nint</m:t>
        </m:r>
        <m:d>
          <m:dPr>
            <m:ctrlPr>
              <w:rPr>
                <w:rFonts w:ascii="Cambria Math" w:hAnsi="Cambria Math" w:cs="Times New Roman"/>
                <w:i/>
                <w:color w:val="222222"/>
                <w:sz w:val="24"/>
                <w:szCs w:val="24"/>
                <w:shd w:val="clear" w:color="auto" w:fill="FFFFFF"/>
              </w:rPr>
            </m:ctrlPr>
          </m:dPr>
          <m:e>
            <m:r>
              <w:rPr>
                <w:rFonts w:ascii="Cambria Math" w:hAnsi="Cambria Math" w:cs="Times New Roman"/>
                <w:color w:val="222222"/>
                <w:sz w:val="24"/>
                <w:szCs w:val="24"/>
                <w:shd w:val="clear" w:color="auto" w:fill="FFFFFF"/>
              </w:rPr>
              <m:t xml:space="preserve"> </m:t>
            </m:r>
            <m:f>
              <m:fPr>
                <m:ctrlPr>
                  <w:rPr>
                    <w:rFonts w:ascii="Cambria Math" w:hAnsi="Cambria Math" w:cs="Times New Roman"/>
                    <w:i/>
                    <w:color w:val="222222"/>
                    <w:sz w:val="24"/>
                    <w:szCs w:val="24"/>
                    <w:shd w:val="clear" w:color="auto" w:fill="FFFFFF"/>
                  </w:rPr>
                </m:ctrlPr>
              </m:fPr>
              <m:num>
                <m:sSubSup>
                  <m:sSubSupPr>
                    <m:ctrlPr>
                      <w:rPr>
                        <w:rFonts w:ascii="Cambria Math" w:hAnsi="Cambria Math" w:cs="Times New Roman"/>
                        <w:i/>
                        <w:color w:val="222222"/>
                        <w:sz w:val="24"/>
                        <w:szCs w:val="24"/>
                        <w:shd w:val="clear" w:color="auto" w:fill="FFFFFF"/>
                      </w:rPr>
                    </m:ctrlPr>
                  </m:sSubSupPr>
                  <m:e>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C</m:t>
                        </m:r>
                      </m:e>
                    </m:acc>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 xml:space="preserve"> </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CAA</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CAA</m:t>
                    </m:r>
                  </m:sub>
                </m:sSub>
              </m:den>
            </m:f>
          </m:e>
        </m:d>
      </m:oMath>
    </w:p>
    <w:p w14:paraId="393C304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5513E67C"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Due to rounding, this relatively simple model generates frequency at age data that is approximately equal to (but not always exactly) the average annual sample size:</w:t>
      </w:r>
    </w:p>
    <w:p w14:paraId="777DF7B6"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36950B1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64</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a</m:t>
            </m:r>
          </m:sub>
          <m:sup>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a</m:t>
                </m:r>
              </m:sub>
            </m:sSub>
          </m:sup>
          <m:e>
            <m:sSubSup>
              <m:sSubSupPr>
                <m:ctrlPr>
                  <w:rPr>
                    <w:rFonts w:ascii="Cambria Math" w:hAnsi="Cambria Math" w:cs="Times New Roman"/>
                    <w:i/>
                    <w:color w:val="222222"/>
                    <w:sz w:val="24"/>
                    <w:szCs w:val="24"/>
                    <w:shd w:val="clear" w:color="auto" w:fill="FFFFFF"/>
                  </w:rPr>
                </m:ctrlPr>
              </m:sSubSup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 xml:space="preserve"> </m:t>
            </m:r>
          </m:e>
        </m:nary>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CAA</m:t>
            </m:r>
          </m:sub>
        </m:sSub>
      </m:oMath>
    </w:p>
    <w:p w14:paraId="0ED627B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48BEC5E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 example, for 10 age classes, </w:t>
      </w:r>
      <w:r w:rsidRPr="00F51397">
        <w:rPr>
          <w:rFonts w:ascii="Times New Roman" w:hAnsi="Times New Roman" w:cs="Times New Roman"/>
          <w:i/>
          <w:color w:val="222222"/>
          <w:sz w:val="24"/>
          <w:szCs w:val="24"/>
          <w:shd w:val="clear" w:color="auto" w:fill="FFFFFF"/>
        </w:rPr>
        <w:t>n</w:t>
      </w:r>
      <w:r w:rsidRPr="00F51397">
        <w:rPr>
          <w:rFonts w:ascii="Times New Roman" w:hAnsi="Times New Roman" w:cs="Times New Roman"/>
          <w:i/>
          <w:color w:val="222222"/>
          <w:sz w:val="24"/>
          <w:szCs w:val="24"/>
          <w:shd w:val="clear" w:color="auto" w:fill="FFFFFF"/>
          <w:vertAlign w:val="subscript"/>
        </w:rPr>
        <w:t>CAA</w:t>
      </w:r>
      <w:r>
        <w:rPr>
          <w:rFonts w:ascii="Times New Roman" w:hAnsi="Times New Roman" w:cs="Times New Roman"/>
          <w:color w:val="222222"/>
          <w:sz w:val="24"/>
          <w:szCs w:val="24"/>
          <w:shd w:val="clear" w:color="auto" w:fill="FFFFFF"/>
        </w:rPr>
        <w:t xml:space="preserve"> = 200 and </w:t>
      </w:r>
      <w:r w:rsidRPr="00F51397">
        <w:rPr>
          <w:rFonts w:ascii="Times New Roman" w:hAnsi="Times New Roman" w:cs="Times New Roman"/>
          <w:i/>
          <w:color w:val="222222"/>
          <w:sz w:val="24"/>
          <w:szCs w:val="24"/>
          <w:shd w:val="clear" w:color="auto" w:fill="FFFFFF"/>
        </w:rPr>
        <w:t>n</w:t>
      </w:r>
      <w:r w:rsidRPr="00F51397">
        <w:rPr>
          <w:rFonts w:ascii="Times New Roman" w:hAnsi="Times New Roman" w:cs="Times New Roman"/>
          <w:i/>
          <w:color w:val="222222"/>
          <w:sz w:val="24"/>
          <w:szCs w:val="24"/>
          <w:shd w:val="clear" w:color="auto" w:fill="FFFFFF"/>
          <w:vertAlign w:val="subscript"/>
        </w:rPr>
        <w:t>ESS</w:t>
      </w:r>
      <w:r w:rsidRPr="00F51397">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45, 90% of simulations sampled </w:t>
      </w:r>
      <m:oMath>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a</m:t>
            </m:r>
          </m:sub>
          <m:sup>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a</m:t>
                </m:r>
              </m:sub>
            </m:sSub>
          </m:sup>
          <m:e>
            <m:sSubSup>
              <m:sSubSupPr>
                <m:ctrlPr>
                  <w:rPr>
                    <w:rFonts w:ascii="Cambria Math" w:hAnsi="Cambria Math" w:cs="Times New Roman"/>
                    <w:i/>
                    <w:color w:val="222222"/>
                    <w:sz w:val="24"/>
                    <w:szCs w:val="24"/>
                    <w:shd w:val="clear" w:color="auto" w:fill="FFFFFF"/>
                  </w:rPr>
                </m:ctrlPr>
              </m:sSubSup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 xml:space="preserve"> </m:t>
            </m:r>
          </m:e>
        </m:nary>
      </m:oMath>
      <w:r>
        <w:rPr>
          <w:rFonts w:ascii="Times New Roman" w:hAnsi="Times New Roman" w:cs="Times New Roman"/>
          <w:color w:val="222222"/>
          <w:sz w:val="24"/>
          <w:szCs w:val="24"/>
          <w:shd w:val="clear" w:color="auto" w:fill="FFFFFF"/>
        </w:rPr>
        <w:t xml:space="preserve">equal to 199, 200 or 201 and less than 1% of simulation were less than 198 or greater than 202. </w:t>
      </w:r>
    </w:p>
    <w:p w14:paraId="59BB7673"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07BC0ED2"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App.D.1.  Observation model attributes for simulating biased and imprecise time series data (</w:t>
      </w:r>
      <w:r w:rsidRPr="00336AC3">
        <w:rPr>
          <w:rFonts w:ascii="Times New Roman" w:eastAsiaTheme="minorHAnsi" w:hAnsi="Times New Roman" w:cs="Times New Roman"/>
          <w:i/>
          <w:color w:val="auto"/>
          <w:sz w:val="24"/>
          <w:szCs w:val="24"/>
        </w:rPr>
        <w:t>Obs</w:t>
      </w:r>
      <w:r w:rsidRPr="00336AC3">
        <w:rPr>
          <w:rFonts w:ascii="Times New Roman" w:eastAsiaTheme="minorHAnsi" w:hAnsi="Times New Roman" w:cs="Times New Roman"/>
          <w:color w:val="auto"/>
          <w:sz w:val="24"/>
          <w:szCs w:val="24"/>
        </w:rPr>
        <w:t xml:space="preserve"> object)</w:t>
      </w:r>
    </w:p>
    <w:tbl>
      <w:tblPr>
        <w:tblStyle w:val="TableGrid7"/>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701"/>
        <w:gridCol w:w="1276"/>
        <w:gridCol w:w="1139"/>
        <w:gridCol w:w="1843"/>
      </w:tblGrid>
      <w:tr w:rsidR="00EE2677" w:rsidRPr="00336AC3" w14:paraId="08C31E75" w14:textId="77777777" w:rsidTr="00485A8E">
        <w:tc>
          <w:tcPr>
            <w:tcW w:w="1838" w:type="dxa"/>
            <w:tcBorders>
              <w:top w:val="single" w:sz="4" w:space="0" w:color="auto"/>
              <w:bottom w:val="single" w:sz="4" w:space="0" w:color="auto"/>
            </w:tcBorders>
            <w:vAlign w:val="center"/>
          </w:tcPr>
          <w:p w14:paraId="54913720"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lastRenderedPageBreak/>
              <w:t>Time series data type</w:t>
            </w:r>
          </w:p>
        </w:tc>
        <w:tc>
          <w:tcPr>
            <w:tcW w:w="1134" w:type="dxa"/>
            <w:tcBorders>
              <w:top w:val="single" w:sz="4" w:space="0" w:color="auto"/>
              <w:bottom w:val="single" w:sz="4" w:space="0" w:color="auto"/>
            </w:tcBorders>
            <w:vAlign w:val="center"/>
          </w:tcPr>
          <w:p w14:paraId="61FCA03D"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bias parameter</w:t>
            </w:r>
          </w:p>
        </w:tc>
        <w:tc>
          <w:tcPr>
            <w:tcW w:w="1701" w:type="dxa"/>
            <w:tcBorders>
              <w:top w:val="single" w:sz="4" w:space="0" w:color="auto"/>
              <w:bottom w:val="single" w:sz="4" w:space="0" w:color="auto"/>
            </w:tcBorders>
            <w:vAlign w:val="center"/>
          </w:tcPr>
          <w:p w14:paraId="339C274B"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276" w:type="dxa"/>
            <w:tcBorders>
              <w:top w:val="single" w:sz="4" w:space="0" w:color="auto"/>
              <w:bottom w:val="single" w:sz="4" w:space="0" w:color="auto"/>
            </w:tcBorders>
            <w:vAlign w:val="center"/>
          </w:tcPr>
          <w:p w14:paraId="089C27A4"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139" w:type="dxa"/>
            <w:tcBorders>
              <w:top w:val="single" w:sz="4" w:space="0" w:color="auto"/>
              <w:bottom w:val="single" w:sz="4" w:space="0" w:color="auto"/>
            </w:tcBorders>
            <w:vAlign w:val="center"/>
          </w:tcPr>
          <w:p w14:paraId="69A96550"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error parameter</w:t>
            </w:r>
          </w:p>
        </w:tc>
        <w:tc>
          <w:tcPr>
            <w:tcW w:w="1843" w:type="dxa"/>
            <w:tcBorders>
              <w:top w:val="single" w:sz="4" w:space="0" w:color="auto"/>
              <w:bottom w:val="single" w:sz="4" w:space="0" w:color="auto"/>
            </w:tcBorders>
            <w:vAlign w:val="center"/>
          </w:tcPr>
          <w:p w14:paraId="22A0AABF"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20B78CB2" w14:textId="77777777" w:rsidTr="00485A8E">
        <w:tc>
          <w:tcPr>
            <w:tcW w:w="1838" w:type="dxa"/>
            <w:tcBorders>
              <w:top w:val="single" w:sz="4" w:space="0" w:color="auto"/>
            </w:tcBorders>
            <w:vAlign w:val="center"/>
          </w:tcPr>
          <w:p w14:paraId="40742367" w14:textId="77777777" w:rsidR="00EE2677" w:rsidRPr="00336AC3" w:rsidRDefault="00EE2677" w:rsidP="00485A8E">
            <w:pPr>
              <w:suppressAutoHyphens w:val="0"/>
              <w:spacing w:after="0" w:line="240" w:lineRule="auto"/>
              <w:rPr>
                <w:rFonts w:asciiTheme="minorHAnsi" w:eastAsiaTheme="minorHAnsi" w:hAnsiTheme="minorHAnsi"/>
                <w:i/>
                <w:color w:val="auto"/>
                <w:sz w:val="20"/>
                <w:szCs w:val="20"/>
              </w:rPr>
            </w:pPr>
            <w:r w:rsidRPr="00336AC3">
              <w:rPr>
                <w:rFonts w:asciiTheme="minorHAnsi" w:eastAsiaTheme="minorHAnsi" w:hAnsiTheme="minorHAnsi"/>
                <w:color w:val="auto"/>
                <w:sz w:val="20"/>
                <w:szCs w:val="20"/>
              </w:rPr>
              <w:t xml:space="preserve">Annual catches </w:t>
            </w:r>
            <w:r w:rsidRPr="00336AC3">
              <w:rPr>
                <w:rFonts w:asciiTheme="minorHAnsi" w:eastAsiaTheme="minorHAnsi" w:hAnsiTheme="minorHAnsi"/>
                <w:i/>
                <w:color w:val="auto"/>
                <w:sz w:val="20"/>
                <w:szCs w:val="20"/>
              </w:rPr>
              <w:t>C</w:t>
            </w:r>
            <w:r w:rsidRPr="00336AC3">
              <w:rPr>
                <w:rFonts w:asciiTheme="minorHAnsi" w:eastAsiaTheme="minorHAnsi" w:hAnsiTheme="minorHAnsi"/>
                <w:i/>
                <w:color w:val="auto"/>
                <w:sz w:val="20"/>
                <w:szCs w:val="20"/>
                <w:vertAlign w:val="superscript"/>
              </w:rPr>
              <w:t>obs</w:t>
            </w:r>
          </w:p>
        </w:tc>
        <w:tc>
          <w:tcPr>
            <w:tcW w:w="1134" w:type="dxa"/>
            <w:tcBorders>
              <w:top w:val="single" w:sz="4" w:space="0" w:color="auto"/>
            </w:tcBorders>
            <w:vAlign w:val="center"/>
          </w:tcPr>
          <w:p w14:paraId="427F0966"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m:t>
                    </m:r>
                  </m:sub>
                </m:sSub>
              </m:oMath>
            </m:oMathPara>
          </w:p>
        </w:tc>
        <w:tc>
          <w:tcPr>
            <w:tcW w:w="1701" w:type="dxa"/>
            <w:tcBorders>
              <w:top w:val="single" w:sz="4" w:space="0" w:color="auto"/>
            </w:tcBorders>
            <w:vAlign w:val="center"/>
          </w:tcPr>
          <w:p w14:paraId="1E9865DF"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Obs@Cbiascv</w:t>
            </w:r>
          </w:p>
        </w:tc>
        <w:tc>
          <w:tcPr>
            <w:tcW w:w="1276" w:type="dxa"/>
            <w:tcBorders>
              <w:top w:val="single" w:sz="4" w:space="0" w:color="auto"/>
            </w:tcBorders>
            <w:vAlign w:val="center"/>
          </w:tcPr>
          <w:p w14:paraId="5788F15B"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bC</m:t>
                  </m:r>
                </m:sub>
              </m:sSub>
            </m:oMath>
            <w:r w:rsidRPr="00336AC3">
              <w:rPr>
                <w:rFonts w:eastAsia="Calibri" w:cs="Times New Roman"/>
                <w:color w:val="auto"/>
                <w:sz w:val="20"/>
                <w:szCs w:val="20"/>
              </w:rPr>
              <w:t>)</w:t>
            </w:r>
          </w:p>
        </w:tc>
        <w:tc>
          <w:tcPr>
            <w:tcW w:w="1139" w:type="dxa"/>
            <w:tcBorders>
              <w:top w:val="single" w:sz="4" w:space="0" w:color="auto"/>
            </w:tcBorders>
            <w:vAlign w:val="center"/>
          </w:tcPr>
          <w:p w14:paraId="3BA005A1"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C</m:t>
                    </m:r>
                  </m:sub>
                </m:sSub>
              </m:oMath>
            </m:oMathPara>
          </w:p>
        </w:tc>
        <w:tc>
          <w:tcPr>
            <w:tcW w:w="1843" w:type="dxa"/>
            <w:tcBorders>
              <w:top w:val="single" w:sz="4" w:space="0" w:color="auto"/>
            </w:tcBorders>
            <w:vAlign w:val="center"/>
          </w:tcPr>
          <w:p w14:paraId="0504B59A"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Obs@Cobs</w:t>
            </w:r>
          </w:p>
        </w:tc>
      </w:tr>
      <w:tr w:rsidR="00EE2677" w:rsidRPr="00336AC3" w14:paraId="67E18315" w14:textId="77777777" w:rsidTr="00485A8E">
        <w:tc>
          <w:tcPr>
            <w:tcW w:w="1838" w:type="dxa"/>
            <w:vMerge w:val="restart"/>
            <w:vAlign w:val="center"/>
          </w:tcPr>
          <w:p w14:paraId="3C9D418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Index of relative Abundance </w:t>
            </w:r>
            <w:r w:rsidRPr="00336AC3">
              <w:rPr>
                <w:rFonts w:asciiTheme="minorHAnsi" w:eastAsiaTheme="minorHAnsi" w:hAnsiTheme="minorHAnsi"/>
                <w:i/>
                <w:color w:val="auto"/>
                <w:sz w:val="20"/>
                <w:szCs w:val="20"/>
              </w:rPr>
              <w:t>I</w:t>
            </w:r>
            <w:r w:rsidRPr="00336AC3">
              <w:rPr>
                <w:rFonts w:asciiTheme="minorHAnsi" w:eastAsiaTheme="minorHAnsi" w:hAnsiTheme="minorHAnsi"/>
                <w:i/>
                <w:color w:val="auto"/>
                <w:sz w:val="20"/>
                <w:szCs w:val="20"/>
                <w:vertAlign w:val="superscript"/>
              </w:rPr>
              <w:t>obs</w:t>
            </w:r>
          </w:p>
        </w:tc>
        <w:tc>
          <w:tcPr>
            <w:tcW w:w="1134" w:type="dxa"/>
            <w:vAlign w:val="center"/>
          </w:tcPr>
          <w:p w14:paraId="77E7F96F"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I</m:t>
                    </m:r>
                  </m:sub>
                </m:sSub>
              </m:oMath>
            </m:oMathPara>
          </w:p>
        </w:tc>
        <w:tc>
          <w:tcPr>
            <w:tcW w:w="1701" w:type="dxa"/>
            <w:vAlign w:val="center"/>
          </w:tcPr>
          <w:p w14:paraId="1959214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Obs@Ibiascv</w:t>
            </w:r>
          </w:p>
        </w:tc>
        <w:tc>
          <w:tcPr>
            <w:tcW w:w="1276" w:type="dxa"/>
            <w:vAlign w:val="center"/>
          </w:tcPr>
          <w:p w14:paraId="0B5E16FB"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bI</m:t>
                  </m:r>
                </m:sub>
              </m:sSub>
            </m:oMath>
            <w:r w:rsidRPr="00336AC3">
              <w:rPr>
                <w:rFonts w:eastAsia="Calibri" w:cs="Times New Roman"/>
                <w:color w:val="auto"/>
                <w:sz w:val="20"/>
                <w:szCs w:val="20"/>
              </w:rPr>
              <w:t>)</w:t>
            </w:r>
          </w:p>
        </w:tc>
        <w:tc>
          <w:tcPr>
            <w:tcW w:w="1139" w:type="dxa"/>
            <w:vAlign w:val="center"/>
          </w:tcPr>
          <w:p w14:paraId="33A45687"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I</m:t>
                    </m:r>
                  </m:sub>
                </m:sSub>
              </m:oMath>
            </m:oMathPara>
          </w:p>
        </w:tc>
        <w:tc>
          <w:tcPr>
            <w:tcW w:w="1843" w:type="dxa"/>
            <w:vAlign w:val="center"/>
          </w:tcPr>
          <w:p w14:paraId="42984D7D"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Obs@Iobs</w:t>
            </w:r>
          </w:p>
        </w:tc>
      </w:tr>
      <w:tr w:rsidR="00EE2677" w:rsidRPr="00336AC3" w14:paraId="2A36F31D" w14:textId="77777777" w:rsidTr="00485A8E">
        <w:tc>
          <w:tcPr>
            <w:tcW w:w="1838" w:type="dxa"/>
            <w:vMerge/>
            <w:vAlign w:val="center"/>
          </w:tcPr>
          <w:p w14:paraId="516EB23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vAlign w:val="center"/>
          </w:tcPr>
          <w:p w14:paraId="1EB6DB6B" w14:textId="77777777" w:rsidR="00EE2677" w:rsidRPr="00336AC3" w:rsidRDefault="00EE2677" w:rsidP="00485A8E">
            <w:pPr>
              <w:suppressAutoHyphens w:val="0"/>
              <w:spacing w:after="0" w:line="240" w:lineRule="auto"/>
              <w:jc w:val="center"/>
              <w:rPr>
                <w:rFonts w:eastAsia="Calibri" w:cs="Times New Roman"/>
                <w:i/>
                <w:color w:val="auto"/>
                <w:sz w:val="20"/>
                <w:szCs w:val="20"/>
              </w:rPr>
            </w:pPr>
            <w:r w:rsidRPr="00336AC3">
              <w:rPr>
                <w:rFonts w:eastAsia="Calibri" w:cs="Times New Roman"/>
                <w:i/>
                <w:color w:val="auto"/>
                <w:sz w:val="20"/>
                <w:szCs w:val="20"/>
              </w:rPr>
              <w:t>beta</w:t>
            </w:r>
          </w:p>
        </w:tc>
        <w:tc>
          <w:tcPr>
            <w:tcW w:w="1701" w:type="dxa"/>
            <w:vAlign w:val="center"/>
          </w:tcPr>
          <w:p w14:paraId="680C54A3"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Obs@beta</w:t>
            </w:r>
          </w:p>
        </w:tc>
        <w:tc>
          <w:tcPr>
            <w:tcW w:w="1276" w:type="dxa"/>
            <w:vAlign w:val="center"/>
          </w:tcPr>
          <w:p w14:paraId="3C17D6F8"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U(LB, UB)</w:t>
            </w:r>
          </w:p>
        </w:tc>
        <w:tc>
          <w:tcPr>
            <w:tcW w:w="1139" w:type="dxa"/>
            <w:vAlign w:val="center"/>
          </w:tcPr>
          <w:p w14:paraId="799EB531"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843" w:type="dxa"/>
            <w:vAlign w:val="center"/>
          </w:tcPr>
          <w:p w14:paraId="589A157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r>
      <w:tr w:rsidR="00EE2677" w:rsidRPr="00336AC3" w14:paraId="47FA599C" w14:textId="77777777" w:rsidTr="00485A8E">
        <w:tc>
          <w:tcPr>
            <w:tcW w:w="1838" w:type="dxa"/>
            <w:vAlign w:val="center"/>
          </w:tcPr>
          <w:p w14:paraId="19197AC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Stock depletion </w:t>
            </w:r>
            <w:r w:rsidRPr="00336AC3">
              <w:rPr>
                <w:rFonts w:asciiTheme="minorHAnsi" w:eastAsiaTheme="minorHAnsi" w:hAnsiTheme="minorHAnsi"/>
                <w:i/>
                <w:color w:val="auto"/>
                <w:sz w:val="20"/>
                <w:szCs w:val="20"/>
              </w:rPr>
              <w:t>D</w:t>
            </w:r>
            <w:r w:rsidRPr="00336AC3">
              <w:rPr>
                <w:rFonts w:asciiTheme="minorHAnsi" w:eastAsiaTheme="minorHAnsi" w:hAnsiTheme="minorHAnsi"/>
                <w:i/>
                <w:color w:val="auto"/>
                <w:sz w:val="20"/>
                <w:szCs w:val="20"/>
                <w:vertAlign w:val="superscript"/>
              </w:rPr>
              <w:t>obs</w:t>
            </w:r>
          </w:p>
        </w:tc>
        <w:tc>
          <w:tcPr>
            <w:tcW w:w="1134" w:type="dxa"/>
            <w:vAlign w:val="center"/>
          </w:tcPr>
          <w:p w14:paraId="0188C718"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D</m:t>
                    </m:r>
                  </m:sub>
                </m:sSub>
              </m:oMath>
            </m:oMathPara>
          </w:p>
        </w:tc>
        <w:tc>
          <w:tcPr>
            <w:tcW w:w="1701" w:type="dxa"/>
            <w:vAlign w:val="center"/>
          </w:tcPr>
          <w:p w14:paraId="774A952B"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Obs@Dbiascv</w:t>
            </w:r>
          </w:p>
        </w:tc>
        <w:tc>
          <w:tcPr>
            <w:tcW w:w="1276" w:type="dxa"/>
            <w:vAlign w:val="center"/>
          </w:tcPr>
          <w:p w14:paraId="03498E5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bD</m:t>
                  </m:r>
                </m:sub>
              </m:sSub>
            </m:oMath>
            <w:r w:rsidRPr="00336AC3">
              <w:rPr>
                <w:rFonts w:eastAsia="Calibri" w:cs="Times New Roman"/>
                <w:color w:val="auto"/>
                <w:sz w:val="20"/>
                <w:szCs w:val="20"/>
              </w:rPr>
              <w:t>)</w:t>
            </w:r>
          </w:p>
        </w:tc>
        <w:tc>
          <w:tcPr>
            <w:tcW w:w="1139" w:type="dxa"/>
            <w:vAlign w:val="center"/>
          </w:tcPr>
          <w:p w14:paraId="37E60DB3"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D</m:t>
                    </m:r>
                  </m:sub>
                </m:sSub>
              </m:oMath>
            </m:oMathPara>
          </w:p>
        </w:tc>
        <w:tc>
          <w:tcPr>
            <w:tcW w:w="1843" w:type="dxa"/>
            <w:vAlign w:val="center"/>
          </w:tcPr>
          <w:p w14:paraId="0FA85610"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Obs@Dobs</w:t>
            </w:r>
          </w:p>
        </w:tc>
      </w:tr>
      <w:tr w:rsidR="00EE2677" w:rsidRPr="00336AC3" w14:paraId="184F1D18" w14:textId="77777777" w:rsidTr="00485A8E">
        <w:tc>
          <w:tcPr>
            <w:tcW w:w="1838" w:type="dxa"/>
            <w:vAlign w:val="center"/>
          </w:tcPr>
          <w:p w14:paraId="6A4C9F8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Current absolute biomass </w:t>
            </w:r>
            <w:r w:rsidRPr="00336AC3">
              <w:rPr>
                <w:rFonts w:asciiTheme="minorHAnsi" w:eastAsiaTheme="minorHAnsi" w:hAnsiTheme="minorHAnsi"/>
                <w:i/>
                <w:color w:val="auto"/>
                <w:sz w:val="20"/>
                <w:szCs w:val="20"/>
              </w:rPr>
              <w:t>B</w:t>
            </w:r>
            <w:r w:rsidRPr="00336AC3">
              <w:rPr>
                <w:rFonts w:asciiTheme="minorHAnsi" w:eastAsiaTheme="minorHAnsi" w:hAnsiTheme="minorHAnsi"/>
                <w:i/>
                <w:color w:val="auto"/>
                <w:sz w:val="20"/>
                <w:szCs w:val="20"/>
                <w:vertAlign w:val="superscript"/>
              </w:rPr>
              <w:t>obs</w:t>
            </w:r>
          </w:p>
        </w:tc>
        <w:tc>
          <w:tcPr>
            <w:tcW w:w="1134" w:type="dxa"/>
            <w:vAlign w:val="center"/>
          </w:tcPr>
          <w:p w14:paraId="18918A97"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m:t>
                    </m:r>
                  </m:sub>
                </m:sSub>
              </m:oMath>
            </m:oMathPara>
          </w:p>
        </w:tc>
        <w:tc>
          <w:tcPr>
            <w:tcW w:w="1701" w:type="dxa"/>
            <w:vAlign w:val="center"/>
          </w:tcPr>
          <w:p w14:paraId="227E765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Obs@Btbias</w:t>
            </w:r>
            <w:r>
              <w:rPr>
                <w:rFonts w:eastAsia="Calibri" w:cs="Times New Roman"/>
                <w:color w:val="auto"/>
                <w:sz w:val="20"/>
                <w:szCs w:val="20"/>
              </w:rPr>
              <w:t>cv</w:t>
            </w:r>
          </w:p>
        </w:tc>
        <w:tc>
          <w:tcPr>
            <w:tcW w:w="1276" w:type="dxa"/>
            <w:vAlign w:val="center"/>
          </w:tcPr>
          <w:p w14:paraId="688E6C8C"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asciiTheme="minorHAnsi" w:eastAsiaTheme="minorHAnsi" w:hAnsiTheme="minorHAnsi"/>
                <w:color w:val="auto"/>
                <w:sz w:val="20"/>
                <w:szCs w:val="20"/>
              </w:rPr>
              <w:t>U(LB</w:t>
            </w:r>
            <w:r w:rsidRPr="00336AC3">
              <w:rPr>
                <w:rFonts w:asciiTheme="minorHAnsi" w:eastAsiaTheme="minorHAnsi" w:hAnsiTheme="minorHAnsi"/>
                <w:color w:val="auto"/>
                <w:sz w:val="20"/>
                <w:szCs w:val="20"/>
                <w:vertAlign w:val="subscript"/>
              </w:rPr>
              <w:t>bC</w:t>
            </w:r>
            <w:r w:rsidRPr="00336AC3">
              <w:rPr>
                <w:rFonts w:asciiTheme="minorHAnsi" w:eastAsiaTheme="minorHAnsi" w:hAnsiTheme="minorHAnsi"/>
                <w:color w:val="auto"/>
                <w:sz w:val="20"/>
                <w:szCs w:val="20"/>
              </w:rPr>
              <w:t>, UB</w:t>
            </w:r>
            <w:r w:rsidRPr="00336AC3">
              <w:rPr>
                <w:rFonts w:asciiTheme="minorHAnsi" w:eastAsiaTheme="minorHAnsi" w:hAnsiTheme="minorHAnsi"/>
                <w:color w:val="auto"/>
                <w:sz w:val="20"/>
                <w:szCs w:val="20"/>
                <w:vertAlign w:val="subscript"/>
              </w:rPr>
              <w:t>bC</w:t>
            </w:r>
            <w:r w:rsidRPr="00336AC3">
              <w:rPr>
                <w:rFonts w:asciiTheme="minorHAnsi" w:eastAsiaTheme="minorHAnsi" w:hAnsiTheme="minorHAnsi"/>
                <w:color w:val="auto"/>
                <w:sz w:val="20"/>
                <w:szCs w:val="20"/>
              </w:rPr>
              <w:t>)</w:t>
            </w:r>
          </w:p>
        </w:tc>
        <w:tc>
          <w:tcPr>
            <w:tcW w:w="1139" w:type="dxa"/>
            <w:vAlign w:val="center"/>
          </w:tcPr>
          <w:p w14:paraId="3AE7369D"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B</m:t>
                    </m:r>
                  </m:sub>
                </m:sSub>
              </m:oMath>
            </m:oMathPara>
          </w:p>
        </w:tc>
        <w:tc>
          <w:tcPr>
            <w:tcW w:w="1843" w:type="dxa"/>
            <w:vAlign w:val="center"/>
          </w:tcPr>
          <w:p w14:paraId="5326F342"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Obs@Btobs</w:t>
            </w:r>
          </w:p>
        </w:tc>
      </w:tr>
      <w:tr w:rsidR="00EE2677" w:rsidRPr="00336AC3" w14:paraId="60E109B0" w14:textId="77777777" w:rsidTr="00485A8E">
        <w:tc>
          <w:tcPr>
            <w:tcW w:w="1838" w:type="dxa"/>
            <w:tcBorders>
              <w:bottom w:val="single" w:sz="4" w:space="0" w:color="auto"/>
            </w:tcBorders>
            <w:vAlign w:val="center"/>
          </w:tcPr>
          <w:p w14:paraId="2E1BEDB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tcBorders>
              <w:bottom w:val="single" w:sz="4" w:space="0" w:color="auto"/>
            </w:tcBorders>
            <w:vAlign w:val="center"/>
          </w:tcPr>
          <w:p w14:paraId="007AA68D"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1701" w:type="dxa"/>
            <w:tcBorders>
              <w:bottom w:val="single" w:sz="4" w:space="0" w:color="auto"/>
            </w:tcBorders>
            <w:vAlign w:val="center"/>
          </w:tcPr>
          <w:p w14:paraId="7C541D60"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276" w:type="dxa"/>
            <w:tcBorders>
              <w:bottom w:val="single" w:sz="4" w:space="0" w:color="auto"/>
            </w:tcBorders>
            <w:vAlign w:val="center"/>
          </w:tcPr>
          <w:p w14:paraId="41F7E7E2"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139" w:type="dxa"/>
            <w:tcBorders>
              <w:bottom w:val="single" w:sz="4" w:space="0" w:color="auto"/>
            </w:tcBorders>
            <w:vAlign w:val="center"/>
          </w:tcPr>
          <w:p w14:paraId="5E879FCB"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843" w:type="dxa"/>
            <w:tcBorders>
              <w:bottom w:val="single" w:sz="4" w:space="0" w:color="auto"/>
            </w:tcBorders>
            <w:vAlign w:val="center"/>
          </w:tcPr>
          <w:p w14:paraId="140A0EA8"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r>
    </w:tbl>
    <w:p w14:paraId="343D89CB"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37DBF6F4"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0C9DD00D"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 xml:space="preserve">Table App.D.2.  Observation model parameters controlling consistent biases in variables and parameters. </w:t>
      </w:r>
    </w:p>
    <w:tbl>
      <w:tblPr>
        <w:tblStyle w:val="TableGrid7"/>
        <w:tblW w:w="7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1418"/>
        <w:gridCol w:w="2126"/>
      </w:tblGrid>
      <w:tr w:rsidR="00EE2677" w:rsidRPr="00336AC3" w14:paraId="5B237062" w14:textId="77777777" w:rsidTr="00485A8E">
        <w:tc>
          <w:tcPr>
            <w:tcW w:w="4106" w:type="dxa"/>
            <w:tcBorders>
              <w:top w:val="single" w:sz="4" w:space="0" w:color="auto"/>
              <w:bottom w:val="single" w:sz="4" w:space="0" w:color="auto"/>
            </w:tcBorders>
            <w:vAlign w:val="center"/>
          </w:tcPr>
          <w:p w14:paraId="1D433B4C"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Time series data type</w:t>
            </w:r>
          </w:p>
        </w:tc>
        <w:tc>
          <w:tcPr>
            <w:tcW w:w="1418" w:type="dxa"/>
            <w:tcBorders>
              <w:top w:val="single" w:sz="4" w:space="0" w:color="auto"/>
              <w:bottom w:val="single" w:sz="4" w:space="0" w:color="auto"/>
            </w:tcBorders>
            <w:vAlign w:val="center"/>
          </w:tcPr>
          <w:p w14:paraId="37468B68"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bias parameter</w:t>
            </w:r>
          </w:p>
        </w:tc>
        <w:tc>
          <w:tcPr>
            <w:tcW w:w="2126" w:type="dxa"/>
            <w:tcBorders>
              <w:top w:val="single" w:sz="4" w:space="0" w:color="auto"/>
              <w:bottom w:val="single" w:sz="4" w:space="0" w:color="auto"/>
            </w:tcBorders>
            <w:vAlign w:val="center"/>
          </w:tcPr>
          <w:p w14:paraId="285EE27C"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32DD0B1A" w14:textId="77777777" w:rsidTr="00485A8E">
        <w:tc>
          <w:tcPr>
            <w:tcW w:w="4106" w:type="dxa"/>
            <w:tcBorders>
              <w:top w:val="single" w:sz="4" w:space="0" w:color="auto"/>
            </w:tcBorders>
            <w:vAlign w:val="center"/>
          </w:tcPr>
          <w:p w14:paraId="799B486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Mean natural mortality rate of mature fish </w:t>
            </w:r>
            <w:r w:rsidRPr="00336AC3">
              <w:rPr>
                <w:rFonts w:asciiTheme="minorHAnsi" w:eastAsiaTheme="minorHAnsi" w:hAnsiTheme="minorHAnsi"/>
                <w:i/>
                <w:color w:val="auto"/>
                <w:sz w:val="20"/>
                <w:szCs w:val="20"/>
              </w:rPr>
              <w:t>M</w:t>
            </w:r>
            <w:r w:rsidRPr="00336AC3">
              <w:rPr>
                <w:rFonts w:asciiTheme="minorHAnsi" w:eastAsiaTheme="minorHAnsi" w:hAnsiTheme="minorHAnsi"/>
                <w:i/>
                <w:color w:val="auto"/>
                <w:sz w:val="20"/>
                <w:szCs w:val="20"/>
                <w:vertAlign w:val="superscript"/>
              </w:rPr>
              <w:t>obs</w:t>
            </w:r>
          </w:p>
        </w:tc>
        <w:tc>
          <w:tcPr>
            <w:tcW w:w="1418" w:type="dxa"/>
            <w:tcBorders>
              <w:top w:val="single" w:sz="4" w:space="0" w:color="auto"/>
            </w:tcBorders>
            <w:vAlign w:val="center"/>
          </w:tcPr>
          <w:p w14:paraId="55365BD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M</m:t>
                    </m:r>
                  </m:sub>
                </m:sSub>
              </m:oMath>
            </m:oMathPara>
          </w:p>
        </w:tc>
        <w:tc>
          <w:tcPr>
            <w:tcW w:w="2126" w:type="dxa"/>
            <w:tcBorders>
              <w:top w:val="single" w:sz="4" w:space="0" w:color="auto"/>
            </w:tcBorders>
            <w:vAlign w:val="center"/>
          </w:tcPr>
          <w:p w14:paraId="216ECDE2"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Obs@Mbiascv</w:t>
            </w:r>
          </w:p>
        </w:tc>
      </w:tr>
      <w:tr w:rsidR="00EE2677" w:rsidRPr="00336AC3" w14:paraId="40F1611C" w14:textId="77777777" w:rsidTr="00485A8E">
        <w:tc>
          <w:tcPr>
            <w:tcW w:w="4106" w:type="dxa"/>
            <w:vAlign w:val="center"/>
          </w:tcPr>
          <w:p w14:paraId="64FFC08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von Bertalanffy growth parameter </w:t>
            </w:r>
            <w:r w:rsidRPr="00336AC3">
              <w:rPr>
                <w:rFonts w:asciiTheme="minorHAnsi" w:eastAsiaTheme="minorHAnsi" w:hAnsiTheme="minorHAnsi" w:cstheme="minorHAnsi"/>
                <w:i/>
                <w:color w:val="auto"/>
                <w:sz w:val="20"/>
                <w:szCs w:val="20"/>
              </w:rPr>
              <w:t>κ</w:t>
            </w:r>
            <w:r w:rsidRPr="00336AC3">
              <w:rPr>
                <w:rFonts w:asciiTheme="minorHAnsi" w:eastAsiaTheme="minorHAnsi" w:hAnsiTheme="minorHAnsi"/>
                <w:i/>
                <w:color w:val="auto"/>
                <w:sz w:val="20"/>
                <w:szCs w:val="20"/>
                <w:vertAlign w:val="superscript"/>
              </w:rPr>
              <w:t>obs</w:t>
            </w:r>
          </w:p>
        </w:tc>
        <w:tc>
          <w:tcPr>
            <w:tcW w:w="1418" w:type="dxa"/>
            <w:vAlign w:val="center"/>
          </w:tcPr>
          <w:p w14:paraId="428A0450"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κ</m:t>
                    </m:r>
                  </m:sub>
                </m:sSub>
              </m:oMath>
            </m:oMathPara>
          </w:p>
        </w:tc>
        <w:tc>
          <w:tcPr>
            <w:tcW w:w="2126" w:type="dxa"/>
            <w:vAlign w:val="center"/>
          </w:tcPr>
          <w:p w14:paraId="43D441E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Obs@Kbiascv</w:t>
            </w:r>
          </w:p>
        </w:tc>
      </w:tr>
      <w:tr w:rsidR="00EE2677" w:rsidRPr="00336AC3" w14:paraId="2FF99417" w14:textId="77777777" w:rsidTr="00485A8E">
        <w:tc>
          <w:tcPr>
            <w:tcW w:w="4106" w:type="dxa"/>
            <w:vAlign w:val="center"/>
          </w:tcPr>
          <w:p w14:paraId="0727445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von Bertalanffy age at zero length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t</m:t>
                  </m:r>
                </m:e>
                <m:sub>
                  <m:r>
                    <w:rPr>
                      <w:rFonts w:ascii="Cambria Math" w:eastAsiaTheme="minorHAnsi" w:hAnsi="Cambria Math"/>
                      <w:color w:val="auto"/>
                      <w:sz w:val="20"/>
                      <w:szCs w:val="20"/>
                    </w:rPr>
                    <m:t>0</m:t>
                  </m:r>
                </m:sub>
                <m:sup>
                  <m:r>
                    <w:rPr>
                      <w:rFonts w:ascii="Cambria Math" w:eastAsiaTheme="minorHAnsi" w:hAnsi="Cambria Math"/>
                      <w:color w:val="auto"/>
                      <w:sz w:val="20"/>
                      <w:szCs w:val="20"/>
                    </w:rPr>
                    <m:t>obs</m:t>
                  </m:r>
                </m:sup>
              </m:sSubSup>
            </m:oMath>
          </w:p>
        </w:tc>
        <w:tc>
          <w:tcPr>
            <w:tcW w:w="1418" w:type="dxa"/>
            <w:vAlign w:val="center"/>
          </w:tcPr>
          <w:p w14:paraId="087691C9"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t0</m:t>
                    </m:r>
                  </m:sub>
                </m:sSub>
              </m:oMath>
            </m:oMathPara>
          </w:p>
        </w:tc>
        <w:tc>
          <w:tcPr>
            <w:tcW w:w="2126" w:type="dxa"/>
            <w:vAlign w:val="center"/>
          </w:tcPr>
          <w:p w14:paraId="47C37202"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Obs@t0biascv</w:t>
            </w:r>
          </w:p>
        </w:tc>
      </w:tr>
      <w:tr w:rsidR="00EE2677" w:rsidRPr="00336AC3" w14:paraId="5E65366B" w14:textId="77777777" w:rsidTr="00485A8E">
        <w:tc>
          <w:tcPr>
            <w:tcW w:w="4106" w:type="dxa"/>
            <w:vAlign w:val="center"/>
          </w:tcPr>
          <w:p w14:paraId="14B2F64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Maximum length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L</m:t>
                  </m:r>
                </m:e>
                <m:sub>
                  <m:r>
                    <w:rPr>
                      <w:rFonts w:ascii="Cambria Math" w:eastAsiaTheme="minorHAnsi" w:hAnsi="Cambria Math"/>
                      <w:color w:val="auto"/>
                      <w:sz w:val="20"/>
                      <w:szCs w:val="20"/>
                    </w:rPr>
                    <m:t>∞</m:t>
                  </m:r>
                </m:sub>
                <m:sup>
                  <m:r>
                    <w:rPr>
                      <w:rFonts w:ascii="Cambria Math" w:eastAsiaTheme="minorHAnsi" w:hAnsi="Cambria Math"/>
                      <w:color w:val="auto"/>
                      <w:sz w:val="20"/>
                      <w:szCs w:val="20"/>
                    </w:rPr>
                    <m:t>obs</m:t>
                  </m:r>
                </m:sup>
              </m:sSubSup>
            </m:oMath>
          </w:p>
        </w:tc>
        <w:tc>
          <w:tcPr>
            <w:tcW w:w="1418" w:type="dxa"/>
            <w:vAlign w:val="center"/>
          </w:tcPr>
          <w:p w14:paraId="309E8C95"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m:t>
                    </m:r>
                  </m:sub>
                </m:sSub>
              </m:oMath>
            </m:oMathPara>
          </w:p>
        </w:tc>
        <w:tc>
          <w:tcPr>
            <w:tcW w:w="2126" w:type="dxa"/>
            <w:vAlign w:val="center"/>
          </w:tcPr>
          <w:p w14:paraId="4D840FF6"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Obs@Linfcv</w:t>
            </w:r>
          </w:p>
        </w:tc>
      </w:tr>
      <w:tr w:rsidR="00EE2677" w:rsidRPr="00336AC3" w14:paraId="7670381C" w14:textId="77777777" w:rsidTr="00485A8E">
        <w:tc>
          <w:tcPr>
            <w:tcW w:w="4106" w:type="dxa"/>
            <w:vAlign w:val="center"/>
          </w:tcPr>
          <w:p w14:paraId="6BE58FD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Length at first capture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L</m:t>
                  </m:r>
                </m:e>
                <m:sub>
                  <m:r>
                    <w:rPr>
                      <w:rFonts w:ascii="Cambria Math" w:eastAsiaTheme="minorHAnsi" w:hAnsi="Cambria Math"/>
                      <w:color w:val="auto"/>
                      <w:sz w:val="20"/>
                      <w:szCs w:val="20"/>
                    </w:rPr>
                    <m:t>5</m:t>
                  </m:r>
                </m:sub>
                <m:sup>
                  <m:r>
                    <w:rPr>
                      <w:rFonts w:ascii="Cambria Math" w:eastAsiaTheme="minorHAnsi" w:hAnsi="Cambria Math"/>
                      <w:color w:val="auto"/>
                      <w:sz w:val="20"/>
                      <w:szCs w:val="20"/>
                    </w:rPr>
                    <m:t>obs</m:t>
                  </m:r>
                </m:sup>
              </m:sSubSup>
            </m:oMath>
          </w:p>
        </w:tc>
        <w:tc>
          <w:tcPr>
            <w:tcW w:w="1418" w:type="dxa"/>
            <w:vAlign w:val="center"/>
          </w:tcPr>
          <w:p w14:paraId="60CC3DAA"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m:t>
                    </m:r>
                  </m:sub>
                </m:sSub>
              </m:oMath>
            </m:oMathPara>
          </w:p>
        </w:tc>
        <w:tc>
          <w:tcPr>
            <w:tcW w:w="2126" w:type="dxa"/>
            <w:vAlign w:val="center"/>
          </w:tcPr>
          <w:p w14:paraId="166687B0"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Obs@LFCbiascv</w:t>
            </w:r>
          </w:p>
        </w:tc>
      </w:tr>
      <w:tr w:rsidR="00EE2677" w:rsidRPr="00336AC3" w14:paraId="3020C2B2" w14:textId="77777777" w:rsidTr="00485A8E">
        <w:tc>
          <w:tcPr>
            <w:tcW w:w="4106" w:type="dxa"/>
            <w:vAlign w:val="center"/>
          </w:tcPr>
          <w:p w14:paraId="4A258DD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Length at first capture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L</m:t>
                  </m:r>
                </m:e>
                <m:sub>
                  <m:r>
                    <w:rPr>
                      <w:rFonts w:ascii="Cambria Math" w:eastAsiaTheme="minorHAnsi" w:hAnsi="Cambria Math"/>
                      <w:color w:val="auto"/>
                      <w:sz w:val="20"/>
                      <w:szCs w:val="20"/>
                    </w:rPr>
                    <m:t>smax</m:t>
                  </m:r>
                </m:sub>
                <m:sup>
                  <m:r>
                    <w:rPr>
                      <w:rFonts w:ascii="Cambria Math" w:eastAsiaTheme="minorHAnsi" w:hAnsi="Cambria Math"/>
                      <w:color w:val="auto"/>
                      <w:sz w:val="20"/>
                      <w:szCs w:val="20"/>
                    </w:rPr>
                    <m:t>obs</m:t>
                  </m:r>
                </m:sup>
              </m:sSubSup>
            </m:oMath>
          </w:p>
        </w:tc>
        <w:tc>
          <w:tcPr>
            <w:tcW w:w="1418" w:type="dxa"/>
            <w:vAlign w:val="center"/>
          </w:tcPr>
          <w:p w14:paraId="1DBE90AD"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Lsmax</m:t>
                    </m:r>
                  </m:sub>
                </m:sSub>
              </m:oMath>
            </m:oMathPara>
          </w:p>
        </w:tc>
        <w:tc>
          <w:tcPr>
            <w:tcW w:w="2126" w:type="dxa"/>
            <w:vAlign w:val="center"/>
          </w:tcPr>
          <w:p w14:paraId="32C0F91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Obs@LFSbiascv</w:t>
            </w:r>
          </w:p>
        </w:tc>
      </w:tr>
      <w:tr w:rsidR="00EE2677" w:rsidRPr="00336AC3" w14:paraId="0CA0D9C6" w14:textId="77777777" w:rsidTr="00485A8E">
        <w:tc>
          <w:tcPr>
            <w:tcW w:w="4106" w:type="dxa"/>
            <w:vAlign w:val="center"/>
          </w:tcPr>
          <w:p w14:paraId="73D9EA3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 at 50% maturity</w:t>
            </w:r>
          </w:p>
        </w:tc>
        <w:tc>
          <w:tcPr>
            <w:tcW w:w="1418" w:type="dxa"/>
            <w:vAlign w:val="center"/>
          </w:tcPr>
          <w:p w14:paraId="09FC6CF3"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l50</m:t>
                    </m:r>
                  </m:sub>
                </m:sSub>
              </m:oMath>
            </m:oMathPara>
          </w:p>
        </w:tc>
        <w:tc>
          <w:tcPr>
            <w:tcW w:w="2126" w:type="dxa"/>
            <w:vAlign w:val="center"/>
          </w:tcPr>
          <w:p w14:paraId="33EC55B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Obs@LenMbiascv</w:t>
            </w:r>
          </w:p>
        </w:tc>
      </w:tr>
      <w:tr w:rsidR="00EE2677" w:rsidRPr="00336AC3" w14:paraId="3DB0ABBC" w14:textId="77777777" w:rsidTr="00485A8E">
        <w:tc>
          <w:tcPr>
            <w:tcW w:w="4106" w:type="dxa"/>
            <w:vAlign w:val="center"/>
          </w:tcPr>
          <w:p w14:paraId="11CF2C5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Reference catch levels (Maximum Sustainable Yield) </w:t>
            </w:r>
            <w:r w:rsidRPr="00336AC3">
              <w:rPr>
                <w:rFonts w:asciiTheme="minorHAnsi" w:eastAsiaTheme="minorHAnsi" w:hAnsiTheme="minorHAnsi"/>
                <w:i/>
                <w:color w:val="auto"/>
                <w:sz w:val="20"/>
                <w:szCs w:val="20"/>
              </w:rPr>
              <w:t>Cref</w:t>
            </w:r>
            <w:r w:rsidRPr="00336AC3">
              <w:rPr>
                <w:rFonts w:asciiTheme="minorHAnsi" w:eastAsiaTheme="minorHAnsi" w:hAnsiTheme="minorHAnsi"/>
                <w:i/>
                <w:color w:val="auto"/>
                <w:sz w:val="20"/>
                <w:szCs w:val="20"/>
                <w:vertAlign w:val="superscript"/>
              </w:rPr>
              <w:t>obs</w:t>
            </w:r>
          </w:p>
        </w:tc>
        <w:tc>
          <w:tcPr>
            <w:tcW w:w="1418" w:type="dxa"/>
            <w:vAlign w:val="center"/>
          </w:tcPr>
          <w:p w14:paraId="53E3D96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Cref</m:t>
                    </m:r>
                  </m:sub>
                </m:sSub>
              </m:oMath>
            </m:oMathPara>
          </w:p>
        </w:tc>
        <w:tc>
          <w:tcPr>
            <w:tcW w:w="2126" w:type="dxa"/>
            <w:vAlign w:val="center"/>
          </w:tcPr>
          <w:p w14:paraId="6718CE56"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Obs@Crefbiascv</w:t>
            </w:r>
          </w:p>
        </w:tc>
      </w:tr>
      <w:tr w:rsidR="00EE2677" w:rsidRPr="00336AC3" w14:paraId="727E9E3E" w14:textId="77777777" w:rsidTr="00485A8E">
        <w:tc>
          <w:tcPr>
            <w:tcW w:w="4106" w:type="dxa"/>
            <w:vAlign w:val="center"/>
          </w:tcPr>
          <w:p w14:paraId="3DB913C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Reference biomass levels (BMSY) </w:t>
            </w:r>
            <w:r w:rsidRPr="00336AC3">
              <w:rPr>
                <w:rFonts w:asciiTheme="minorHAnsi" w:eastAsiaTheme="minorHAnsi" w:hAnsiTheme="minorHAnsi"/>
                <w:i/>
                <w:color w:val="auto"/>
                <w:sz w:val="20"/>
                <w:szCs w:val="20"/>
              </w:rPr>
              <w:t>Bref</w:t>
            </w:r>
            <w:r w:rsidRPr="00336AC3">
              <w:rPr>
                <w:rFonts w:asciiTheme="minorHAnsi" w:eastAsiaTheme="minorHAnsi" w:hAnsiTheme="minorHAnsi"/>
                <w:i/>
                <w:color w:val="auto"/>
                <w:sz w:val="20"/>
                <w:szCs w:val="20"/>
                <w:vertAlign w:val="superscript"/>
              </w:rPr>
              <w:t>obs</w:t>
            </w:r>
          </w:p>
        </w:tc>
        <w:tc>
          <w:tcPr>
            <w:tcW w:w="1418" w:type="dxa"/>
            <w:vAlign w:val="center"/>
          </w:tcPr>
          <w:p w14:paraId="00379F65"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Bref</m:t>
                    </m:r>
                  </m:sub>
                </m:sSub>
              </m:oMath>
            </m:oMathPara>
          </w:p>
        </w:tc>
        <w:tc>
          <w:tcPr>
            <w:tcW w:w="2126" w:type="dxa"/>
            <w:vAlign w:val="center"/>
          </w:tcPr>
          <w:p w14:paraId="70EA95B8"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Obs@Brefbiascv</w:t>
            </w:r>
          </w:p>
        </w:tc>
      </w:tr>
      <w:tr w:rsidR="00EE2677" w:rsidRPr="00336AC3" w14:paraId="1A66C0E3" w14:textId="77777777" w:rsidTr="00485A8E">
        <w:tc>
          <w:tcPr>
            <w:tcW w:w="4106" w:type="dxa"/>
            <w:vAlign w:val="center"/>
          </w:tcPr>
          <w:p w14:paraId="7E89960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Reference abundance index levels (BMSY relative to unfished) </w:t>
            </w:r>
            <w:r w:rsidRPr="00336AC3">
              <w:rPr>
                <w:rFonts w:asciiTheme="minorHAnsi" w:eastAsiaTheme="minorHAnsi" w:hAnsiTheme="minorHAnsi"/>
                <w:i/>
                <w:color w:val="auto"/>
                <w:sz w:val="20"/>
                <w:szCs w:val="20"/>
              </w:rPr>
              <w:t>I</w:t>
            </w:r>
            <w:r w:rsidRPr="00336AC3">
              <w:rPr>
                <w:rFonts w:asciiTheme="minorHAnsi" w:eastAsiaTheme="minorHAnsi" w:hAnsiTheme="minorHAnsi"/>
                <w:i/>
                <w:color w:val="auto"/>
                <w:sz w:val="20"/>
                <w:szCs w:val="20"/>
                <w:vertAlign w:val="superscript"/>
              </w:rPr>
              <w:t>obs</w:t>
            </w:r>
          </w:p>
        </w:tc>
        <w:tc>
          <w:tcPr>
            <w:tcW w:w="1418" w:type="dxa"/>
            <w:vAlign w:val="center"/>
          </w:tcPr>
          <w:p w14:paraId="7F4E4F5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Iref</m:t>
                    </m:r>
                  </m:sub>
                </m:sSub>
              </m:oMath>
            </m:oMathPara>
          </w:p>
        </w:tc>
        <w:tc>
          <w:tcPr>
            <w:tcW w:w="2126" w:type="dxa"/>
            <w:vAlign w:val="center"/>
          </w:tcPr>
          <w:p w14:paraId="7A473FC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Obs@Irefbiascv</w:t>
            </w:r>
          </w:p>
        </w:tc>
      </w:tr>
      <w:tr w:rsidR="00EE2677" w:rsidRPr="00336AC3" w14:paraId="4B66846A" w14:textId="77777777" w:rsidTr="00485A8E">
        <w:tc>
          <w:tcPr>
            <w:tcW w:w="4106" w:type="dxa"/>
            <w:vAlign w:val="center"/>
          </w:tcPr>
          <w:p w14:paraId="7302873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MSY fishing mortality rate </w:t>
            </w:r>
            <w:r w:rsidRPr="00336AC3">
              <w:rPr>
                <w:rFonts w:asciiTheme="minorHAnsi" w:eastAsiaTheme="minorHAnsi" w:hAnsiTheme="minorHAnsi"/>
                <w:i/>
                <w:color w:val="auto"/>
                <w:sz w:val="20"/>
                <w:szCs w:val="20"/>
              </w:rPr>
              <w:t>FMSY</w:t>
            </w:r>
            <w:r w:rsidRPr="00336AC3">
              <w:rPr>
                <w:rFonts w:asciiTheme="minorHAnsi" w:eastAsiaTheme="minorHAnsi" w:hAnsiTheme="minorHAnsi"/>
                <w:i/>
                <w:color w:val="auto"/>
                <w:sz w:val="20"/>
                <w:szCs w:val="20"/>
                <w:vertAlign w:val="superscript"/>
              </w:rPr>
              <w:t>obs</w:t>
            </w:r>
          </w:p>
        </w:tc>
        <w:tc>
          <w:tcPr>
            <w:tcW w:w="1418" w:type="dxa"/>
            <w:vAlign w:val="center"/>
          </w:tcPr>
          <w:p w14:paraId="430A8FD7"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FMSY</m:t>
                    </m:r>
                  </m:sub>
                </m:sSub>
              </m:oMath>
            </m:oMathPara>
          </w:p>
        </w:tc>
        <w:tc>
          <w:tcPr>
            <w:tcW w:w="2126" w:type="dxa"/>
            <w:vAlign w:val="center"/>
          </w:tcPr>
          <w:p w14:paraId="073D07F2"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Obs@FMSYbiascv</w:t>
            </w:r>
          </w:p>
        </w:tc>
      </w:tr>
      <w:tr w:rsidR="00EE2677" w:rsidRPr="00336AC3" w14:paraId="7EF1B54C" w14:textId="77777777" w:rsidTr="00485A8E">
        <w:tc>
          <w:tcPr>
            <w:tcW w:w="4106" w:type="dxa"/>
            <w:vAlign w:val="center"/>
          </w:tcPr>
          <w:p w14:paraId="36F2A48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MSY fishing mortality rate relative to natural mortality rate of mature fish </w:t>
            </w:r>
            <w:r w:rsidRPr="00336AC3">
              <w:rPr>
                <w:rFonts w:asciiTheme="minorHAnsi" w:eastAsiaTheme="minorHAnsi" w:hAnsiTheme="minorHAnsi"/>
                <w:i/>
                <w:color w:val="auto"/>
                <w:sz w:val="20"/>
                <w:szCs w:val="20"/>
              </w:rPr>
              <w:t>FMSY_M</w:t>
            </w:r>
            <w:r w:rsidRPr="00336AC3">
              <w:rPr>
                <w:rFonts w:asciiTheme="minorHAnsi" w:eastAsiaTheme="minorHAnsi" w:hAnsiTheme="minorHAnsi"/>
                <w:i/>
                <w:color w:val="auto"/>
                <w:sz w:val="20"/>
                <w:szCs w:val="20"/>
                <w:vertAlign w:val="superscript"/>
              </w:rPr>
              <w:t>obs</w:t>
            </w:r>
          </w:p>
        </w:tc>
        <w:tc>
          <w:tcPr>
            <w:tcW w:w="1418" w:type="dxa"/>
            <w:vAlign w:val="center"/>
          </w:tcPr>
          <w:p w14:paraId="159DEC71"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FMSY_M</m:t>
                    </m:r>
                  </m:sub>
                </m:sSub>
              </m:oMath>
            </m:oMathPara>
          </w:p>
        </w:tc>
        <w:tc>
          <w:tcPr>
            <w:tcW w:w="2126" w:type="dxa"/>
            <w:vAlign w:val="center"/>
          </w:tcPr>
          <w:p w14:paraId="66845D0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Obs@FMSY_Mbiascv</w:t>
            </w:r>
          </w:p>
        </w:tc>
      </w:tr>
      <w:tr w:rsidR="00EE2677" w:rsidRPr="00336AC3" w14:paraId="485DCBBF" w14:textId="77777777" w:rsidTr="00485A8E">
        <w:tc>
          <w:tcPr>
            <w:tcW w:w="4106" w:type="dxa"/>
            <w:vAlign w:val="center"/>
          </w:tcPr>
          <w:p w14:paraId="19C52A0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Biomass at MSY relative to unfished biomass</w:t>
            </w:r>
            <w:r w:rsidRPr="00336AC3">
              <w:rPr>
                <w:rFonts w:asciiTheme="minorHAnsi" w:eastAsiaTheme="minorHAnsi" w:hAnsiTheme="minorHAnsi"/>
                <w:i/>
                <w:color w:val="auto"/>
                <w:sz w:val="20"/>
                <w:szCs w:val="20"/>
              </w:rPr>
              <w:t xml:space="preserve"> BMSY_B0</w:t>
            </w:r>
            <w:r w:rsidRPr="00336AC3">
              <w:rPr>
                <w:rFonts w:asciiTheme="minorHAnsi" w:eastAsiaTheme="minorHAnsi" w:hAnsiTheme="minorHAnsi"/>
                <w:i/>
                <w:color w:val="auto"/>
                <w:sz w:val="20"/>
                <w:szCs w:val="20"/>
                <w:vertAlign w:val="superscript"/>
              </w:rPr>
              <w:t>obs</w:t>
            </w:r>
          </w:p>
        </w:tc>
        <w:tc>
          <w:tcPr>
            <w:tcW w:w="1418" w:type="dxa"/>
            <w:vAlign w:val="center"/>
          </w:tcPr>
          <w:p w14:paraId="3BEB4842"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BMSY_B0</m:t>
                    </m:r>
                  </m:sub>
                </m:sSub>
              </m:oMath>
            </m:oMathPara>
          </w:p>
        </w:tc>
        <w:tc>
          <w:tcPr>
            <w:tcW w:w="2126" w:type="dxa"/>
            <w:vAlign w:val="center"/>
          </w:tcPr>
          <w:p w14:paraId="4C3FD86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Obs@BMSY_B0biascv</w:t>
            </w:r>
          </w:p>
        </w:tc>
      </w:tr>
      <w:tr w:rsidR="00EE2677" w:rsidRPr="00336AC3" w14:paraId="06D66B3E" w14:textId="77777777" w:rsidTr="00485A8E">
        <w:tc>
          <w:tcPr>
            <w:tcW w:w="4106" w:type="dxa"/>
            <w:vAlign w:val="center"/>
          </w:tcPr>
          <w:p w14:paraId="515E408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Recruitment compensation (steepness)</w:t>
            </w:r>
          </w:p>
        </w:tc>
        <w:tc>
          <w:tcPr>
            <w:tcW w:w="1418" w:type="dxa"/>
            <w:vAlign w:val="center"/>
          </w:tcPr>
          <w:p w14:paraId="27DEEC64"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h</m:t>
                    </m:r>
                  </m:sub>
                </m:sSub>
              </m:oMath>
            </m:oMathPara>
          </w:p>
        </w:tc>
        <w:tc>
          <w:tcPr>
            <w:tcW w:w="2126" w:type="dxa"/>
            <w:vAlign w:val="center"/>
          </w:tcPr>
          <w:p w14:paraId="2E1F6E4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Obs@hbiascv</w:t>
            </w:r>
          </w:p>
        </w:tc>
      </w:tr>
      <w:tr w:rsidR="00EE2677" w:rsidRPr="00336AC3" w14:paraId="0CD38A81" w14:textId="77777777" w:rsidTr="00485A8E">
        <w:tc>
          <w:tcPr>
            <w:tcW w:w="4106" w:type="dxa"/>
            <w:vAlign w:val="center"/>
          </w:tcPr>
          <w:p w14:paraId="6ADCEE0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Recent recruitment strength </w:t>
            </w:r>
          </w:p>
        </w:tc>
        <w:tc>
          <w:tcPr>
            <w:tcW w:w="1418" w:type="dxa"/>
            <w:vAlign w:val="center"/>
          </w:tcPr>
          <w:p w14:paraId="38A39D51"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rec</m:t>
                    </m:r>
                  </m:sub>
                </m:sSub>
              </m:oMath>
            </m:oMathPara>
          </w:p>
        </w:tc>
        <w:tc>
          <w:tcPr>
            <w:tcW w:w="2126" w:type="dxa"/>
            <w:vAlign w:val="center"/>
          </w:tcPr>
          <w:p w14:paraId="77D6F720"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Obs@recbiascv</w:t>
            </w:r>
          </w:p>
        </w:tc>
      </w:tr>
      <w:tr w:rsidR="00EE2677" w:rsidRPr="00336AC3" w14:paraId="1D8DE6DC" w14:textId="77777777" w:rsidTr="00485A8E">
        <w:tc>
          <w:tcPr>
            <w:tcW w:w="4106" w:type="dxa"/>
            <w:tcBorders>
              <w:bottom w:val="single" w:sz="4" w:space="0" w:color="auto"/>
            </w:tcBorders>
            <w:vAlign w:val="center"/>
          </w:tcPr>
          <w:p w14:paraId="2A751E5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418" w:type="dxa"/>
            <w:tcBorders>
              <w:bottom w:val="single" w:sz="4" w:space="0" w:color="auto"/>
            </w:tcBorders>
            <w:vAlign w:val="center"/>
          </w:tcPr>
          <w:p w14:paraId="6A1A31F8"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2126" w:type="dxa"/>
            <w:tcBorders>
              <w:bottom w:val="single" w:sz="4" w:space="0" w:color="auto"/>
            </w:tcBorders>
            <w:vAlign w:val="center"/>
          </w:tcPr>
          <w:p w14:paraId="09FBD7AE"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r>
    </w:tbl>
    <w:p w14:paraId="67DE45AF"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p>
    <w:p w14:paraId="55243A84"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9E5C207" w14:textId="77777777" w:rsidR="00EE2677" w:rsidRPr="00D762EF"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 xml:space="preserve">Appendix </w:t>
      </w:r>
      <w:r>
        <w:rPr>
          <w:rFonts w:ascii="Times New Roman" w:hAnsi="Times New Roman" w:cs="Times New Roman"/>
          <w:b/>
          <w:color w:val="222222"/>
          <w:sz w:val="24"/>
          <w:szCs w:val="24"/>
          <w:shd w:val="clear" w:color="auto" w:fill="FFFFFF"/>
        </w:rPr>
        <w:t>E</w:t>
      </w:r>
      <w:r w:rsidRPr="00D762EF">
        <w:rPr>
          <w:rFonts w:ascii="Times New Roman" w:hAnsi="Times New Roman" w:cs="Times New Roman"/>
          <w:b/>
          <w:color w:val="222222"/>
          <w:sz w:val="24"/>
          <w:szCs w:val="24"/>
          <w:shd w:val="clear" w:color="auto" w:fill="FFFFFF"/>
        </w:rPr>
        <w:t>: Implementation error model</w:t>
      </w:r>
    </w:p>
    <w:p w14:paraId="2E516BD9" w14:textId="77777777" w:rsidR="00EE2677" w:rsidRPr="00F51397" w:rsidRDefault="00EE2677" w:rsidP="00EE2677">
      <w:pPr>
        <w:spacing w:after="0" w:line="480" w:lineRule="auto"/>
        <w:rPr>
          <w:rFonts w:ascii="Times New Roman" w:hAnsi="Times New Roman" w:cs="Times New Roman"/>
          <w:color w:val="222222"/>
          <w:sz w:val="24"/>
          <w:szCs w:val="24"/>
          <w:shd w:val="clear" w:color="auto" w:fill="FFFFFF"/>
        </w:rPr>
      </w:pPr>
    </w:p>
    <w:p w14:paraId="04A32D7E" w14:textId="77777777" w:rsidR="00EE2677" w:rsidRPr="007E69D2" w:rsidRDefault="00EE2677" w:rsidP="00EE2677">
      <w:pPr>
        <w:spacing w:after="0" w:line="480" w:lineRule="auto"/>
        <w:rPr>
          <w:rFonts w:ascii="Times New Roman" w:hAnsi="Times New Roman" w:cs="Times New Roman"/>
          <w:color w:val="222222"/>
          <w:sz w:val="24"/>
          <w:szCs w:val="24"/>
          <w:shd w:val="clear" w:color="auto" w:fill="FFFFFF"/>
        </w:rPr>
      </w:pPr>
      <w:r w:rsidRPr="00F51397">
        <w:rPr>
          <w:rFonts w:ascii="Times New Roman" w:hAnsi="Times New Roman" w:cs="Times New Roman"/>
          <w:color w:val="222222"/>
          <w:sz w:val="24"/>
          <w:szCs w:val="24"/>
          <w:shd w:val="clear" w:color="auto" w:fill="FFFFFF"/>
        </w:rPr>
        <w:t>Three types of implementation error are included in DLMtool which relate to</w:t>
      </w:r>
      <w:r>
        <w:rPr>
          <w:rFonts w:ascii="Times New Roman" w:hAnsi="Times New Roman" w:cs="Times New Roman"/>
          <w:color w:val="222222"/>
          <w:sz w:val="24"/>
          <w:szCs w:val="24"/>
          <w:shd w:val="clear" w:color="auto" w:fill="FFFFFF"/>
        </w:rPr>
        <w:t xml:space="preserve"> MPs that provide management advice in terms of Total Allowable Catch (TAC), Total Allowable Effort (TAE) and size limits (SL). Parameters for these are included in the </w:t>
      </w:r>
      <w:r w:rsidRPr="00A6252B">
        <w:rPr>
          <w:rFonts w:ascii="Times New Roman" w:hAnsi="Times New Roman" w:cs="Times New Roman"/>
          <w:i/>
          <w:color w:val="222222"/>
          <w:sz w:val="24"/>
          <w:szCs w:val="24"/>
          <w:shd w:val="clear" w:color="auto" w:fill="FFFFFF"/>
        </w:rPr>
        <w:t>Imp</w:t>
      </w:r>
      <w:r>
        <w:rPr>
          <w:rFonts w:ascii="Times New Roman" w:hAnsi="Times New Roman" w:cs="Times New Roman"/>
          <w:color w:val="222222"/>
          <w:sz w:val="24"/>
          <w:szCs w:val="24"/>
          <w:shd w:val="clear" w:color="auto" w:fill="FFFFFF"/>
        </w:rPr>
        <w:t xml:space="preserve"> (implementation error) object. Similar to time-series data, these implementation error models </w:t>
      </w:r>
      <w:r>
        <w:rPr>
          <w:rFonts w:ascii="Times New Roman" w:hAnsi="Times New Roman" w:cs="Times New Roman"/>
          <w:color w:val="222222"/>
          <w:sz w:val="24"/>
          <w:szCs w:val="24"/>
          <w:shd w:val="clear" w:color="auto" w:fill="FFFFFF"/>
        </w:rPr>
        <w:lastRenderedPageBreak/>
        <w:t xml:space="preserve">can simulate both consistent overages / underages and also inter-annual variability (e.g. TAC underages of 10% that vary between 5% and 15%). The effect of these implementation errors on fishing dynamics are described in Eqns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_Ref495658645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_Ref495611897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44</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_Ref495663223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rPr>
        <w:t>46</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 respectively. For example TAC implementation error </w:t>
      </w:r>
      <w:r w:rsidRPr="008B7865">
        <w:rPr>
          <w:rFonts w:ascii="Times New Roman" w:hAnsi="Times New Roman" w:cs="Times New Roman"/>
          <w:i/>
          <w:color w:val="222222"/>
          <w:sz w:val="24"/>
          <w:szCs w:val="24"/>
          <w:shd w:val="clear" w:color="auto" w:fill="FFFFFF"/>
        </w:rPr>
        <w:t>I</w:t>
      </w:r>
      <w:r w:rsidRPr="008B7865">
        <w:rPr>
          <w:rFonts w:ascii="Times New Roman" w:hAnsi="Times New Roman" w:cs="Times New Roman"/>
          <w:i/>
          <w:color w:val="222222"/>
          <w:sz w:val="24"/>
          <w:szCs w:val="24"/>
          <w:shd w:val="clear" w:color="auto" w:fill="FFFFFF"/>
          <w:vertAlign w:val="subscript"/>
        </w:rPr>
        <w:t>TAC,y</w:t>
      </w:r>
      <w:r>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the product of a constant fraction of the TAC taken sampled for each simulation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Pr>
          <w:rFonts w:ascii="Times New Roman" w:hAnsi="Times New Roman" w:cs="Times New Roman"/>
          <w:sz w:val="24"/>
          <w:szCs w:val="24"/>
        </w:rPr>
        <w:t xml:space="preserve"> and a degree of inter-annual variability controlled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oMath>
      <w:r>
        <w:rPr>
          <w:rFonts w:ascii="Times New Roman" w:hAnsi="Times New Roman" w:cs="Times New Roman"/>
        </w:rPr>
        <w:t>.</w:t>
      </w:r>
      <w:r>
        <w:rPr>
          <w:rFonts w:ascii="Times New Roman" w:hAnsi="Times New Roman" w:cs="Times New Roman"/>
          <w:sz w:val="24"/>
          <w:szCs w:val="24"/>
        </w:rPr>
        <w:t xml:space="preserve"> </w:t>
      </w:r>
    </w:p>
    <w:p w14:paraId="0314DD18" w14:textId="77777777" w:rsidR="00EE2677" w:rsidRDefault="00EE2677" w:rsidP="00EE2677">
      <w:pPr>
        <w:spacing w:line="480" w:lineRule="auto"/>
        <w:rPr>
          <w:rFonts w:ascii="Times New Roman" w:hAnsi="Times New Roman" w:cs="Times New Roman"/>
          <w:sz w:val="24"/>
          <w:szCs w:val="24"/>
        </w:rPr>
      </w:pPr>
    </w:p>
    <w:p w14:paraId="52729C89"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53</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TAC,y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r>
          <w:rPr>
            <w:rFonts w:ascii="Cambria Math" w:hAnsi="Cambria Math" w:cs="Times New Roman"/>
            <w:sz w:val="24"/>
            <w:szCs w:val="24"/>
          </w:rPr>
          <m:t xml:space="preserve">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TAC,y</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num>
              <m:den>
                <m:r>
                  <w:rPr>
                    <w:rFonts w:ascii="Cambria Math" w:hAnsi="Cambria Math"/>
                  </w:rPr>
                  <m:t>2</m:t>
                </m:r>
              </m:den>
            </m:f>
          </m:e>
        </m:d>
      </m:oMath>
    </w:p>
    <w:p w14:paraId="11EC242B" w14:textId="77777777" w:rsidR="00EE2677" w:rsidRDefault="00EE2677" w:rsidP="00EE2677">
      <w:pPr>
        <w:spacing w:line="480" w:lineRule="auto"/>
        <w:rPr>
          <w:rFonts w:ascii="Times New Roman" w:hAnsi="Times New Roman" w:cs="Times New Roman"/>
          <w:sz w:val="24"/>
          <w:szCs w:val="24"/>
        </w:rPr>
      </w:pPr>
    </w:p>
    <w:p w14:paraId="2B343B6C" w14:textId="77777777" w:rsidR="00EE2677" w:rsidRPr="00D762E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Pr>
          <w:rFonts w:ascii="Times New Roman" w:hAnsi="Times New Roman" w:cs="Times New Roman"/>
          <w:sz w:val="24"/>
          <w:szCs w:val="24"/>
        </w:rPr>
        <w:t xml:space="preserve"> is an improper fraction (e.g.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Pr>
          <w:rFonts w:ascii="Times New Roman" w:hAnsi="Times New Roman" w:cs="Times New Roman"/>
          <w:sz w:val="24"/>
          <w:szCs w:val="24"/>
        </w:rPr>
        <w:t xml:space="preserve"> = 0.7 is equivalent to 30% catch underages) and the lognormal</w:t>
      </w:r>
      <w:r w:rsidRPr="00D762EF">
        <w:rPr>
          <w:rFonts w:ascii="Times New Roman" w:hAnsi="Times New Roman" w:cs="Times New Roman"/>
          <w:sz w:val="24"/>
          <w:szCs w:val="24"/>
        </w:rPr>
        <w:t xml:space="preserve"> error term </w:t>
      </w:r>
      <w:r w:rsidRPr="00D762EF">
        <w:rPr>
          <w:rFonts w:ascii="Times New Roman" w:hAnsi="Times New Roman" w:cs="Times New Roman"/>
          <w:i/>
          <w:sz w:val="24"/>
          <w:szCs w:val="24"/>
        </w:rPr>
        <w:t>ε</w:t>
      </w:r>
      <w:r w:rsidRPr="00D762EF">
        <w:rPr>
          <w:rFonts w:ascii="Times New Roman" w:hAnsi="Times New Roman" w:cs="Times New Roman"/>
          <w:sz w:val="24"/>
          <w:szCs w:val="24"/>
        </w:rPr>
        <w:t xml:space="preserve">, </w:t>
      </w:r>
      <w:r>
        <w:rPr>
          <w:rFonts w:ascii="Times New Roman" w:hAnsi="Times New Roman" w:cs="Times New Roman"/>
          <w:sz w:val="24"/>
          <w:szCs w:val="24"/>
        </w:rPr>
        <w:t>is</w:t>
      </w:r>
      <w:r w:rsidRPr="00D762EF">
        <w:rPr>
          <w:rFonts w:ascii="Times New Roman" w:hAnsi="Times New Roman" w:cs="Times New Roman"/>
          <w:sz w:val="24"/>
          <w:szCs w:val="24"/>
        </w:rPr>
        <w:t xml:space="preserve"> drawn from a standard normal distribution whose standard deviation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oMath>
      <w:r w:rsidRPr="00D762EF">
        <w:rPr>
          <w:rFonts w:ascii="Times New Roman" w:hAnsi="Times New Roman" w:cs="Times New Roman"/>
          <w:sz w:val="24"/>
          <w:szCs w:val="24"/>
        </w:rPr>
        <w:t xml:space="preserve"> was sampled at random in each simulation:</w:t>
      </w:r>
    </w:p>
    <w:p w14:paraId="0DD861C0" w14:textId="77777777" w:rsidR="00EE2677" w:rsidRPr="00D762EF" w:rsidRDefault="00EE2677" w:rsidP="00EE2677">
      <w:pPr>
        <w:spacing w:line="480" w:lineRule="auto"/>
        <w:ind w:firstLine="720"/>
        <w:rPr>
          <w:rFonts w:ascii="Times New Roman" w:hAnsi="Times New Roman" w:cs="Times New Roman"/>
          <w:sz w:val="24"/>
          <w:szCs w:val="24"/>
        </w:rPr>
      </w:pPr>
    </w:p>
    <w:p w14:paraId="412AA91D"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54</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TAC,y</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e>
        </m:d>
      </m:oMath>
      <w:r w:rsidRPr="00D762EF">
        <w:rPr>
          <w:rFonts w:ascii="Times New Roman" w:hAnsi="Times New Roman" w:cs="Times New Roman"/>
          <w:sz w:val="24"/>
          <w:szCs w:val="24"/>
        </w:rPr>
        <w:tab/>
      </w:r>
    </w:p>
    <w:p w14:paraId="1CA69760"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3E0A0F8C" w14:textId="77777777" w:rsidR="00EE2677" w:rsidRDefault="00EE2677" w:rsidP="00EE2677">
      <w:pPr>
        <w:spacing w:after="0" w:line="480" w:lineRule="auto"/>
        <w:rPr>
          <w:rFonts w:ascii="Times New Roman" w:hAnsi="Times New Roman" w:cs="Times New Roman"/>
        </w:rPr>
      </w:pPr>
      <w:r>
        <w:rPr>
          <w:rFonts w:ascii="Times New Roman" w:hAnsi="Times New Roman" w:cs="Times New Roman"/>
          <w:color w:val="222222"/>
          <w:sz w:val="24"/>
          <w:szCs w:val="24"/>
          <w:shd w:val="clear" w:color="auto" w:fill="FFFFFF"/>
        </w:rPr>
        <w:t xml:space="preserve">By default DLMtool samples simulation-specific variability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oMath>
      <w:r>
        <w:rPr>
          <w:rFonts w:ascii="Times New Roman" w:hAnsi="Times New Roman" w:cs="Times New Roman"/>
        </w:rPr>
        <w:t xml:space="preserve"> from a uniform distribution. </w:t>
      </w:r>
    </w:p>
    <w:p w14:paraId="23034740" w14:textId="77777777" w:rsidR="00EE2677" w:rsidRDefault="00EE2677" w:rsidP="00EE2677">
      <w:pPr>
        <w:spacing w:after="0" w:line="480" w:lineRule="auto"/>
        <w:rPr>
          <w:rFonts w:ascii="Times New Roman" w:hAnsi="Times New Roman" w:cs="Times New Roman"/>
        </w:rPr>
      </w:pPr>
    </w:p>
    <w:p w14:paraId="4FD13079"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55</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LB</m:t>
                </m:r>
              </m:e>
              <m:sub>
                <m:r>
                  <w:rPr>
                    <w:rFonts w:ascii="Cambria Math" w:hAnsi="Cambria Math" w:cs="Times New Roman"/>
                    <w:sz w:val="24"/>
                    <w:szCs w:val="24"/>
                  </w:rPr>
                  <m:t>TAC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UB</m:t>
                </m:r>
              </m:e>
              <m:sub>
                <m:r>
                  <w:rPr>
                    <w:rFonts w:ascii="Cambria Math" w:hAnsi="Cambria Math" w:cs="Times New Roman"/>
                    <w:sz w:val="24"/>
                    <w:szCs w:val="24"/>
                  </w:rPr>
                  <m:t>TAC</m:t>
                </m:r>
              </m:sub>
            </m:sSub>
          </m:e>
        </m:d>
      </m:oMath>
      <w:r w:rsidRPr="00D762EF">
        <w:rPr>
          <w:rFonts w:ascii="Times New Roman" w:hAnsi="Times New Roman" w:cs="Times New Roman"/>
          <w:sz w:val="24"/>
          <w:szCs w:val="24"/>
        </w:rPr>
        <w:tab/>
      </w:r>
    </w:p>
    <w:p w14:paraId="273D8413" w14:textId="77777777" w:rsidR="00EE2677" w:rsidRPr="007E69D2" w:rsidRDefault="00EE2677" w:rsidP="00EE2677">
      <w:pPr>
        <w:spacing w:after="0" w:line="480" w:lineRule="auto"/>
        <w:rPr>
          <w:rFonts w:ascii="Times New Roman" w:hAnsi="Times New Roman" w:cs="Times New Roman"/>
          <w:sz w:val="24"/>
          <w:szCs w:val="24"/>
        </w:rPr>
      </w:pPr>
    </w:p>
    <w:p w14:paraId="7E0098E0" w14:textId="77777777" w:rsidR="00EE2677" w:rsidRPr="007E69D2" w:rsidRDefault="00EE2677" w:rsidP="00EE2677">
      <w:pPr>
        <w:spacing w:after="0" w:line="480" w:lineRule="auto"/>
        <w:rPr>
          <w:rFonts w:ascii="Times New Roman" w:hAnsi="Times New Roman" w:cs="Times New Roman"/>
          <w:sz w:val="24"/>
          <w:szCs w:val="24"/>
        </w:rPr>
      </w:pPr>
      <w:r w:rsidRPr="007E69D2">
        <w:rPr>
          <w:rFonts w:ascii="Times New Roman" w:hAnsi="Times New Roman" w:cs="Times New Roman"/>
          <w:sz w:val="24"/>
          <w:szCs w:val="24"/>
        </w:rPr>
        <w:t xml:space="preserve">and mean fraction of recommendation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sidRPr="007E69D2">
        <w:rPr>
          <w:rFonts w:ascii="Times New Roman" w:hAnsi="Times New Roman" w:cs="Times New Roman"/>
          <w:sz w:val="24"/>
          <w:szCs w:val="24"/>
        </w:rPr>
        <w:t xml:space="preserve"> from a log-normal distribution: </w:t>
      </w:r>
    </w:p>
    <w:p w14:paraId="77F5D09E" w14:textId="77777777" w:rsidR="00EE2677" w:rsidRPr="007E69D2" w:rsidRDefault="00EE2677" w:rsidP="00EE2677">
      <w:pPr>
        <w:spacing w:after="0" w:line="480" w:lineRule="auto"/>
        <w:rPr>
          <w:rFonts w:ascii="Times New Roman" w:hAnsi="Times New Roman" w:cs="Times New Roman"/>
          <w:sz w:val="24"/>
          <w:szCs w:val="24"/>
        </w:rPr>
      </w:pPr>
    </w:p>
    <w:p w14:paraId="2C51385B" w14:textId="77777777" w:rsidR="00EE2677" w:rsidRDefault="00EE2677" w:rsidP="00EE2677">
      <w:pPr>
        <w:spacing w:after="0"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56</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r>
          <w:rPr>
            <w:rFonts w:ascii="Cambria Math" w:hAnsi="Cambria Math" w:cs="Times New Roman"/>
            <w:sz w:val="24"/>
            <w:szCs w:val="24"/>
          </w:rPr>
          <m:t>=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bTAC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bTAC</m:t>
                    </m:r>
                  </m:sub>
                </m:sSub>
              </m:num>
              <m:den>
                <m:r>
                  <w:rPr>
                    <w:rFonts w:ascii="Cambria Math" w:hAnsi="Cambria Math"/>
                  </w:rPr>
                  <m:t>2</m:t>
                </m:r>
              </m:den>
            </m:f>
          </m:e>
        </m:d>
      </m:oMath>
    </w:p>
    <w:p w14:paraId="42EBD7BF" w14:textId="77777777" w:rsidR="00EE2677" w:rsidRPr="00823BD5" w:rsidRDefault="00EE2677" w:rsidP="00EE2677">
      <w:pPr>
        <w:spacing w:after="0" w:line="480" w:lineRule="auto"/>
        <w:rPr>
          <w:rFonts w:ascii="Times New Roman" w:hAnsi="Times New Roman" w:cs="Times New Roman"/>
          <w:color w:val="222222"/>
          <w:sz w:val="24"/>
          <w:szCs w:val="24"/>
          <w:shd w:val="clear" w:color="auto" w:fill="FFFFFF"/>
        </w:rPr>
      </w:pPr>
    </w:p>
    <w:p w14:paraId="6CC0884F"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lastRenderedPageBreak/>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57</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bTAC</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r>
                  <w:rPr>
                    <w:rFonts w:ascii="Cambria Math" w:hAnsi="Cambria Math"/>
                  </w:rPr>
                  <m:t>σ</m:t>
                </m:r>
              </m:e>
              <m:sub>
                <m:r>
                  <w:rPr>
                    <w:rFonts w:ascii="Cambria Math" w:hAnsi="Cambria Math"/>
                  </w:rPr>
                  <m:t>bTAC</m:t>
                </m:r>
              </m:sub>
            </m:sSub>
          </m:e>
        </m:d>
      </m:oMath>
      <w:r w:rsidRPr="00D762EF">
        <w:rPr>
          <w:rFonts w:ascii="Times New Roman" w:hAnsi="Times New Roman" w:cs="Times New Roman"/>
          <w:sz w:val="24"/>
          <w:szCs w:val="24"/>
        </w:rPr>
        <w:tab/>
      </w:r>
    </w:p>
    <w:p w14:paraId="313A3B4E"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2201FBE0"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Using the same equations, implementation error for TAEs</w:t>
      </w:r>
      <w:r>
        <w:rPr>
          <w:rFonts w:ascii="Times New Roman" w:hAnsi="Times New Roman" w:cs="Times New Roman"/>
          <w:sz w:val="24"/>
          <w:szCs w:val="24"/>
        </w:rPr>
        <w:t xml:space="preserve"> (</w:t>
      </w:r>
      <w:r w:rsidRPr="008B7865">
        <w:rPr>
          <w:rFonts w:ascii="Times New Roman" w:hAnsi="Times New Roman" w:cs="Times New Roman"/>
          <w:i/>
          <w:color w:val="222222"/>
          <w:sz w:val="24"/>
          <w:szCs w:val="24"/>
          <w:shd w:val="clear" w:color="auto" w:fill="FFFFFF"/>
        </w:rPr>
        <w:t>I</w:t>
      </w:r>
      <w:r w:rsidRPr="008B7865">
        <w:rPr>
          <w:rFonts w:ascii="Times New Roman" w:hAnsi="Times New Roman" w:cs="Times New Roman"/>
          <w:i/>
          <w:color w:val="222222"/>
          <w:sz w:val="24"/>
          <w:szCs w:val="24"/>
          <w:shd w:val="clear" w:color="auto" w:fill="FFFFFF"/>
          <w:vertAlign w:val="subscript"/>
        </w:rPr>
        <w:t>TA</w:t>
      </w:r>
      <w:r>
        <w:rPr>
          <w:rFonts w:ascii="Times New Roman" w:hAnsi="Times New Roman" w:cs="Times New Roman"/>
          <w:i/>
          <w:color w:val="222222"/>
          <w:sz w:val="24"/>
          <w:szCs w:val="24"/>
          <w:shd w:val="clear" w:color="auto" w:fill="FFFFFF"/>
          <w:vertAlign w:val="subscript"/>
        </w:rPr>
        <w:t>E</w:t>
      </w:r>
      <w:r w:rsidRPr="008B7865">
        <w:rPr>
          <w:rFonts w:ascii="Times New Roman" w:hAnsi="Times New Roman" w:cs="Times New Roman"/>
          <w:i/>
          <w:color w:val="222222"/>
          <w:sz w:val="24"/>
          <w:szCs w:val="24"/>
          <w:shd w:val="clear" w:color="auto" w:fill="FFFFFF"/>
          <w:vertAlign w:val="subscript"/>
        </w:rPr>
        <w:t>,y</w:t>
      </w:r>
      <w:r>
        <w:rPr>
          <w:rFonts w:ascii="Times New Roman" w:hAnsi="Times New Roman" w:cs="Times New Roman"/>
          <w:i/>
          <w:color w:val="222222"/>
          <w:sz w:val="24"/>
          <w:szCs w:val="24"/>
          <w:shd w:val="clear" w:color="auto" w:fill="FFFFFF"/>
        </w:rPr>
        <w:t xml:space="preserve">, </w:t>
      </w:r>
      <m:oMath>
        <m:sSub>
          <m:sSubPr>
            <m:ctrlPr>
              <w:rPr>
                <w:rFonts w:ascii="Cambria Math" w:hAnsi="Cambria Math"/>
                <w:i/>
              </w:rPr>
            </m:ctrlPr>
          </m:sSubPr>
          <m:e>
            <m:r>
              <w:rPr>
                <w:rFonts w:ascii="Cambria Math" w:hAnsi="Cambria Math"/>
              </w:rPr>
              <m:t>σ</m:t>
            </m:r>
          </m:e>
          <m:sub>
            <m:r>
              <w:rPr>
                <w:rFonts w:ascii="Cambria Math" w:hAnsi="Cambria Math"/>
              </w:rPr>
              <m:t>bTAE</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TAE</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TAE</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TAE</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TAE</w:t>
      </w:r>
      <w:r>
        <w:rPr>
          <w:rFonts w:ascii="Times New Roman" w:hAnsi="Times New Roman" w:cs="Times New Roman"/>
          <w:sz w:val="24"/>
          <w:szCs w:val="24"/>
        </w:rPr>
        <w:t>) and size limits (</w:t>
      </w:r>
      <w:r w:rsidRPr="008B7865">
        <w:rPr>
          <w:rFonts w:ascii="Times New Roman" w:hAnsi="Times New Roman" w:cs="Times New Roman"/>
          <w:i/>
          <w:color w:val="222222"/>
          <w:sz w:val="24"/>
          <w:szCs w:val="24"/>
          <w:shd w:val="clear" w:color="auto" w:fill="FFFFFF"/>
        </w:rPr>
        <w:t>I</w:t>
      </w:r>
      <w:r>
        <w:rPr>
          <w:rFonts w:ascii="Times New Roman" w:hAnsi="Times New Roman" w:cs="Times New Roman"/>
          <w:i/>
          <w:color w:val="222222"/>
          <w:sz w:val="24"/>
          <w:szCs w:val="24"/>
          <w:shd w:val="clear" w:color="auto" w:fill="FFFFFF"/>
          <w:vertAlign w:val="subscript"/>
        </w:rPr>
        <w:t>SL,</w:t>
      </w:r>
      <w:r w:rsidRPr="008B7865">
        <w:rPr>
          <w:rFonts w:ascii="Times New Roman" w:hAnsi="Times New Roman" w:cs="Times New Roman"/>
          <w:i/>
          <w:color w:val="222222"/>
          <w:sz w:val="24"/>
          <w:szCs w:val="24"/>
          <w:shd w:val="clear" w:color="auto" w:fill="FFFFFF"/>
          <w:vertAlign w:val="subscript"/>
        </w:rPr>
        <w:t>y</w:t>
      </w:r>
      <w:r>
        <w:rPr>
          <w:rFonts w:ascii="Times New Roman" w:hAnsi="Times New Roman" w:cs="Times New Roman"/>
          <w:i/>
          <w:color w:val="222222"/>
          <w:sz w:val="24"/>
          <w:szCs w:val="24"/>
          <w:shd w:val="clear" w:color="auto" w:fill="FFFFFF"/>
        </w:rPr>
        <w:t xml:space="preserve">, </w:t>
      </w:r>
      <m:oMath>
        <m:sSub>
          <m:sSubPr>
            <m:ctrlPr>
              <w:rPr>
                <w:rFonts w:ascii="Cambria Math" w:hAnsi="Cambria Math"/>
                <w:i/>
              </w:rPr>
            </m:ctrlPr>
          </m:sSubPr>
          <m:e>
            <m:r>
              <w:rPr>
                <w:rFonts w:ascii="Cambria Math" w:hAnsi="Cambria Math"/>
              </w:rPr>
              <m:t>σ</m:t>
            </m:r>
          </m:e>
          <m:sub>
            <m:r>
              <w:rPr>
                <w:rFonts w:ascii="Cambria Math" w:hAnsi="Cambria Math"/>
              </w:rPr>
              <m:t>bSL</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SL</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SL</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SL</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SL</w:t>
      </w:r>
      <w:r>
        <w:rPr>
          <w:rFonts w:ascii="Times New Roman" w:hAnsi="Times New Roman" w:cs="Times New Roman"/>
          <w:sz w:val="24"/>
          <w:szCs w:val="24"/>
        </w:rPr>
        <w:t xml:space="preserve">) were also simulated. Details about these parameters and their corresponding </w:t>
      </w:r>
      <w:r w:rsidRPr="00A6252B">
        <w:rPr>
          <w:rFonts w:ascii="Times New Roman" w:hAnsi="Times New Roman" w:cs="Times New Roman"/>
          <w:i/>
          <w:sz w:val="24"/>
          <w:szCs w:val="24"/>
        </w:rPr>
        <w:t>Imp</w:t>
      </w:r>
      <w:r>
        <w:rPr>
          <w:rFonts w:ascii="Times New Roman" w:hAnsi="Times New Roman" w:cs="Times New Roman"/>
          <w:sz w:val="24"/>
          <w:szCs w:val="24"/>
        </w:rPr>
        <w:t xml:space="preserve"> object attributes are included in Table App.E.1.</w:t>
      </w:r>
    </w:p>
    <w:p w14:paraId="4128805D" w14:textId="77777777" w:rsidR="00EE2677" w:rsidRDefault="00EE2677" w:rsidP="00EE2677">
      <w:pPr>
        <w:suppressAutoHyphens w:val="0"/>
        <w:spacing w:after="160" w:line="259" w:lineRule="auto"/>
        <w:rPr>
          <w:rFonts w:ascii="Times New Roman" w:eastAsiaTheme="minorHAnsi" w:hAnsi="Times New Roman" w:cs="Times New Roman"/>
          <w:color w:val="auto"/>
          <w:sz w:val="24"/>
          <w:szCs w:val="24"/>
        </w:rPr>
      </w:pPr>
    </w:p>
    <w:p w14:paraId="49D14E45"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Table App.E</w:t>
      </w:r>
      <w:r w:rsidRPr="00336AC3">
        <w:rPr>
          <w:rFonts w:ascii="Times New Roman" w:eastAsiaTheme="minorHAnsi" w:hAnsi="Times New Roman" w:cs="Times New Roman"/>
          <w:color w:val="auto"/>
          <w:sz w:val="24"/>
          <w:szCs w:val="24"/>
        </w:rPr>
        <w:t xml:space="preserve">.1. </w:t>
      </w:r>
      <w:r>
        <w:rPr>
          <w:rFonts w:ascii="Times New Roman" w:eastAsiaTheme="minorHAnsi" w:hAnsi="Times New Roman" w:cs="Times New Roman"/>
          <w:color w:val="auto"/>
          <w:sz w:val="24"/>
          <w:szCs w:val="24"/>
        </w:rPr>
        <w:t>Implementation</w:t>
      </w:r>
      <w:r w:rsidRPr="00336AC3">
        <w:rPr>
          <w:rFonts w:ascii="Times New Roman" w:eastAsiaTheme="minorHAnsi" w:hAnsi="Times New Roman" w:cs="Times New Roman"/>
          <w:color w:val="auto"/>
          <w:sz w:val="24"/>
          <w:szCs w:val="24"/>
        </w:rPr>
        <w:t xml:space="preserve"> model attributes for simulating </w:t>
      </w:r>
      <w:r>
        <w:rPr>
          <w:rFonts w:ascii="Times New Roman" w:eastAsiaTheme="minorHAnsi" w:hAnsi="Times New Roman" w:cs="Times New Roman"/>
          <w:color w:val="auto"/>
          <w:sz w:val="24"/>
          <w:szCs w:val="24"/>
        </w:rPr>
        <w:t>implementation error in TACs, TAEs and size limts</w:t>
      </w:r>
      <w:r w:rsidRPr="00336AC3">
        <w:rPr>
          <w:rFonts w:ascii="Times New Roman" w:eastAsiaTheme="minorHAnsi" w:hAnsi="Times New Roman" w:cs="Times New Roman"/>
          <w:color w:val="auto"/>
          <w:sz w:val="24"/>
          <w:szCs w:val="24"/>
        </w:rPr>
        <w:t xml:space="preserve"> (</w:t>
      </w:r>
      <w:r>
        <w:rPr>
          <w:rFonts w:ascii="Times New Roman" w:eastAsiaTheme="minorHAnsi" w:hAnsi="Times New Roman" w:cs="Times New Roman"/>
          <w:i/>
          <w:color w:val="auto"/>
          <w:sz w:val="24"/>
          <w:szCs w:val="24"/>
        </w:rPr>
        <w:t>Imp</w:t>
      </w:r>
      <w:r w:rsidRPr="00336AC3">
        <w:rPr>
          <w:rFonts w:ascii="Times New Roman" w:eastAsiaTheme="minorHAnsi" w:hAnsi="Times New Roman" w:cs="Times New Roman"/>
          <w:color w:val="auto"/>
          <w:sz w:val="24"/>
          <w:szCs w:val="24"/>
        </w:rPr>
        <w:t xml:space="preserve"> object)</w:t>
      </w:r>
      <w:r>
        <w:rPr>
          <w:rFonts w:ascii="Times New Roman" w:eastAsiaTheme="minorHAnsi" w:hAnsi="Times New Roman" w:cs="Times New Roman"/>
          <w:color w:val="auto"/>
          <w:sz w:val="24"/>
          <w:szCs w:val="24"/>
        </w:rPr>
        <w:t xml:space="preserve">. In this context the fraction parameter refers to consistent under or overages. </w:t>
      </w:r>
    </w:p>
    <w:tbl>
      <w:tblPr>
        <w:tblStyle w:val="TableGrid7"/>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701"/>
        <w:gridCol w:w="1276"/>
        <w:gridCol w:w="1139"/>
        <w:gridCol w:w="1843"/>
      </w:tblGrid>
      <w:tr w:rsidR="00EE2677" w:rsidRPr="00336AC3" w14:paraId="22405022" w14:textId="77777777" w:rsidTr="00485A8E">
        <w:tc>
          <w:tcPr>
            <w:tcW w:w="1838" w:type="dxa"/>
            <w:tcBorders>
              <w:top w:val="single" w:sz="4" w:space="0" w:color="auto"/>
              <w:bottom w:val="single" w:sz="4" w:space="0" w:color="auto"/>
            </w:tcBorders>
            <w:vAlign w:val="center"/>
          </w:tcPr>
          <w:p w14:paraId="7DB488C6"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Pr>
                <w:rFonts w:asciiTheme="minorHAnsi" w:eastAsiaTheme="minorHAnsi" w:hAnsiTheme="minorHAnsi"/>
                <w:b/>
                <w:color w:val="auto"/>
                <w:sz w:val="20"/>
                <w:szCs w:val="20"/>
              </w:rPr>
              <w:t>Recommendation type</w:t>
            </w:r>
          </w:p>
        </w:tc>
        <w:tc>
          <w:tcPr>
            <w:tcW w:w="1134" w:type="dxa"/>
            <w:tcBorders>
              <w:top w:val="single" w:sz="4" w:space="0" w:color="auto"/>
              <w:bottom w:val="single" w:sz="4" w:space="0" w:color="auto"/>
            </w:tcBorders>
            <w:vAlign w:val="center"/>
          </w:tcPr>
          <w:p w14:paraId="11F020B9"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Pr>
                <w:rFonts w:asciiTheme="minorHAnsi" w:eastAsiaTheme="minorHAnsi" w:hAnsiTheme="minorHAnsi"/>
                <w:b/>
                <w:color w:val="auto"/>
                <w:sz w:val="20"/>
                <w:szCs w:val="20"/>
              </w:rPr>
              <w:t>Sampled fraction</w:t>
            </w:r>
            <w:r w:rsidRPr="00336AC3">
              <w:rPr>
                <w:rFonts w:asciiTheme="minorHAnsi" w:eastAsiaTheme="minorHAnsi" w:hAnsiTheme="minorHAnsi"/>
                <w:b/>
                <w:color w:val="auto"/>
                <w:sz w:val="20"/>
                <w:szCs w:val="20"/>
              </w:rPr>
              <w:t xml:space="preserve"> parameter</w:t>
            </w:r>
          </w:p>
        </w:tc>
        <w:tc>
          <w:tcPr>
            <w:tcW w:w="1701" w:type="dxa"/>
            <w:tcBorders>
              <w:top w:val="single" w:sz="4" w:space="0" w:color="auto"/>
              <w:bottom w:val="single" w:sz="4" w:space="0" w:color="auto"/>
            </w:tcBorders>
            <w:vAlign w:val="center"/>
          </w:tcPr>
          <w:p w14:paraId="4424185F"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276" w:type="dxa"/>
            <w:tcBorders>
              <w:top w:val="single" w:sz="4" w:space="0" w:color="auto"/>
              <w:bottom w:val="single" w:sz="4" w:space="0" w:color="auto"/>
            </w:tcBorders>
            <w:vAlign w:val="center"/>
          </w:tcPr>
          <w:p w14:paraId="37C7D312"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139" w:type="dxa"/>
            <w:tcBorders>
              <w:top w:val="single" w:sz="4" w:space="0" w:color="auto"/>
              <w:bottom w:val="single" w:sz="4" w:space="0" w:color="auto"/>
            </w:tcBorders>
            <w:vAlign w:val="center"/>
          </w:tcPr>
          <w:p w14:paraId="07F93C39"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Sampled </w:t>
            </w:r>
            <w:r>
              <w:rPr>
                <w:rFonts w:asciiTheme="minorHAnsi" w:eastAsiaTheme="minorHAnsi" w:hAnsiTheme="minorHAnsi"/>
                <w:b/>
                <w:color w:val="auto"/>
                <w:sz w:val="20"/>
                <w:szCs w:val="20"/>
              </w:rPr>
              <w:t>variability</w:t>
            </w:r>
            <w:r w:rsidRPr="00336AC3">
              <w:rPr>
                <w:rFonts w:asciiTheme="minorHAnsi" w:eastAsiaTheme="minorHAnsi" w:hAnsiTheme="minorHAnsi"/>
                <w:b/>
                <w:color w:val="auto"/>
                <w:sz w:val="20"/>
                <w:szCs w:val="20"/>
              </w:rPr>
              <w:t xml:space="preserve"> parameter</w:t>
            </w:r>
          </w:p>
        </w:tc>
        <w:tc>
          <w:tcPr>
            <w:tcW w:w="1843" w:type="dxa"/>
            <w:tcBorders>
              <w:top w:val="single" w:sz="4" w:space="0" w:color="auto"/>
              <w:bottom w:val="single" w:sz="4" w:space="0" w:color="auto"/>
            </w:tcBorders>
            <w:vAlign w:val="center"/>
          </w:tcPr>
          <w:p w14:paraId="7F8812A5"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629E034A" w14:textId="77777777" w:rsidTr="00485A8E">
        <w:tc>
          <w:tcPr>
            <w:tcW w:w="1838" w:type="dxa"/>
            <w:tcBorders>
              <w:top w:val="single" w:sz="4" w:space="0" w:color="auto"/>
            </w:tcBorders>
            <w:vAlign w:val="center"/>
          </w:tcPr>
          <w:p w14:paraId="184EFC80" w14:textId="77777777" w:rsidR="00EE2677" w:rsidRPr="00336AC3" w:rsidRDefault="00EE2677" w:rsidP="00485A8E">
            <w:pPr>
              <w:suppressAutoHyphens w:val="0"/>
              <w:spacing w:after="0" w:line="240" w:lineRule="auto"/>
              <w:rPr>
                <w:rFonts w:asciiTheme="minorHAnsi" w:eastAsiaTheme="minorHAnsi" w:hAnsiTheme="minorHAnsi"/>
                <w:i/>
                <w:color w:val="auto"/>
                <w:sz w:val="20"/>
                <w:szCs w:val="20"/>
              </w:rPr>
            </w:pPr>
            <w:r>
              <w:rPr>
                <w:rFonts w:asciiTheme="minorHAnsi" w:eastAsiaTheme="minorHAnsi" w:hAnsiTheme="minorHAnsi"/>
                <w:color w:val="auto"/>
                <w:sz w:val="20"/>
                <w:szCs w:val="20"/>
              </w:rPr>
              <w:t>Total Annual Catch</w:t>
            </w:r>
            <w:r w:rsidRPr="00336AC3">
              <w:rPr>
                <w:rFonts w:asciiTheme="minorHAnsi" w:eastAsiaTheme="minorHAnsi" w:hAnsiTheme="minorHAnsi"/>
                <w:color w:val="auto"/>
                <w:sz w:val="20"/>
                <w:szCs w:val="20"/>
              </w:rPr>
              <w:t xml:space="preserve"> </w:t>
            </w:r>
            <w:r>
              <w:rPr>
                <w:rFonts w:asciiTheme="minorHAnsi" w:eastAsiaTheme="minorHAnsi" w:hAnsiTheme="minorHAnsi"/>
                <w:color w:val="auto"/>
                <w:sz w:val="20"/>
                <w:szCs w:val="20"/>
              </w:rPr>
              <w:t>(TAC)</w:t>
            </w:r>
          </w:p>
        </w:tc>
        <w:tc>
          <w:tcPr>
            <w:tcW w:w="1134" w:type="dxa"/>
            <w:tcBorders>
              <w:top w:val="single" w:sz="4" w:space="0" w:color="auto"/>
            </w:tcBorders>
            <w:vAlign w:val="center"/>
          </w:tcPr>
          <w:p w14:paraId="29396D4E"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TAC</m:t>
                    </m:r>
                  </m:sub>
                </m:sSub>
              </m:oMath>
            </m:oMathPara>
          </w:p>
        </w:tc>
        <w:tc>
          <w:tcPr>
            <w:tcW w:w="1701" w:type="dxa"/>
            <w:tcBorders>
              <w:top w:val="single" w:sz="4" w:space="0" w:color="auto"/>
            </w:tcBorders>
            <w:vAlign w:val="center"/>
          </w:tcPr>
          <w:p w14:paraId="1B2302A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Pr>
                <w:rFonts w:eastAsia="Calibri" w:cs="Times New Roman"/>
                <w:color w:val="auto"/>
                <w:sz w:val="20"/>
                <w:szCs w:val="20"/>
              </w:rPr>
              <w:t>Imp</w:t>
            </w:r>
            <w:r w:rsidRPr="00336AC3">
              <w:rPr>
                <w:rFonts w:eastAsia="Calibri" w:cs="Times New Roman"/>
                <w:color w:val="auto"/>
                <w:sz w:val="20"/>
                <w:szCs w:val="20"/>
              </w:rPr>
              <w:t>@</w:t>
            </w:r>
            <w:r>
              <w:rPr>
                <w:rFonts w:eastAsia="Calibri" w:cs="Times New Roman"/>
                <w:color w:val="auto"/>
                <w:sz w:val="20"/>
                <w:szCs w:val="20"/>
              </w:rPr>
              <w:t>TACFrac</w:t>
            </w:r>
          </w:p>
        </w:tc>
        <w:tc>
          <w:tcPr>
            <w:tcW w:w="1276" w:type="dxa"/>
            <w:tcBorders>
              <w:top w:val="single" w:sz="4" w:space="0" w:color="auto"/>
            </w:tcBorders>
            <w:vAlign w:val="center"/>
          </w:tcPr>
          <w:p w14:paraId="2929BF26"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bC</m:t>
                  </m:r>
                </m:sub>
              </m:sSub>
            </m:oMath>
            <w:r w:rsidRPr="00336AC3">
              <w:rPr>
                <w:rFonts w:eastAsia="Calibri" w:cs="Times New Roman"/>
                <w:color w:val="auto"/>
                <w:sz w:val="20"/>
                <w:szCs w:val="20"/>
              </w:rPr>
              <w:t>)</w:t>
            </w:r>
          </w:p>
        </w:tc>
        <w:tc>
          <w:tcPr>
            <w:tcW w:w="1139" w:type="dxa"/>
            <w:tcBorders>
              <w:top w:val="single" w:sz="4" w:space="0" w:color="auto"/>
            </w:tcBorders>
            <w:vAlign w:val="center"/>
          </w:tcPr>
          <w:p w14:paraId="4196DFA9"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C</m:t>
                    </m:r>
                  </m:sub>
                </m:sSub>
              </m:oMath>
            </m:oMathPara>
          </w:p>
        </w:tc>
        <w:tc>
          <w:tcPr>
            <w:tcW w:w="1843" w:type="dxa"/>
            <w:tcBorders>
              <w:top w:val="single" w:sz="4" w:space="0" w:color="auto"/>
            </w:tcBorders>
            <w:vAlign w:val="center"/>
          </w:tcPr>
          <w:p w14:paraId="540F1B7A"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Pr>
                <w:rFonts w:asciiTheme="minorHAnsi" w:eastAsiaTheme="minorHAnsi" w:hAnsiTheme="minorHAnsi"/>
                <w:color w:val="auto"/>
                <w:sz w:val="20"/>
                <w:szCs w:val="20"/>
              </w:rPr>
              <w:t>Imp@TACSD</w:t>
            </w:r>
          </w:p>
        </w:tc>
      </w:tr>
      <w:tr w:rsidR="00EE2677" w:rsidRPr="00336AC3" w14:paraId="36E87E0D" w14:textId="77777777" w:rsidTr="00485A8E">
        <w:tc>
          <w:tcPr>
            <w:tcW w:w="1838" w:type="dxa"/>
            <w:vAlign w:val="center"/>
          </w:tcPr>
          <w:p w14:paraId="62F1244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Total Annual Effort (TAE)</w:t>
            </w:r>
          </w:p>
        </w:tc>
        <w:tc>
          <w:tcPr>
            <w:tcW w:w="1134" w:type="dxa"/>
            <w:vAlign w:val="center"/>
          </w:tcPr>
          <w:p w14:paraId="5809449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TAE</m:t>
                    </m:r>
                  </m:sub>
                </m:sSub>
              </m:oMath>
            </m:oMathPara>
          </w:p>
        </w:tc>
        <w:tc>
          <w:tcPr>
            <w:tcW w:w="1701" w:type="dxa"/>
            <w:vAlign w:val="center"/>
          </w:tcPr>
          <w:p w14:paraId="7699CA78" w14:textId="77777777" w:rsidR="00EE2677" w:rsidRPr="00336AC3" w:rsidRDefault="00EE2677" w:rsidP="00485A8E">
            <w:pPr>
              <w:suppressAutoHyphens w:val="0"/>
              <w:spacing w:after="0" w:line="240" w:lineRule="auto"/>
              <w:jc w:val="center"/>
              <w:rPr>
                <w:rFonts w:eastAsia="Calibri" w:cs="Times New Roman"/>
                <w:color w:val="auto"/>
                <w:sz w:val="20"/>
                <w:szCs w:val="20"/>
              </w:rPr>
            </w:pPr>
            <w:r>
              <w:rPr>
                <w:rFonts w:eastAsia="Calibri" w:cs="Times New Roman"/>
                <w:color w:val="auto"/>
                <w:sz w:val="20"/>
                <w:szCs w:val="20"/>
              </w:rPr>
              <w:t>Imp</w:t>
            </w:r>
            <w:r w:rsidRPr="00336AC3">
              <w:rPr>
                <w:rFonts w:eastAsia="Calibri" w:cs="Times New Roman"/>
                <w:color w:val="auto"/>
                <w:sz w:val="20"/>
                <w:szCs w:val="20"/>
              </w:rPr>
              <w:t>@</w:t>
            </w:r>
            <w:r>
              <w:rPr>
                <w:rFonts w:eastAsia="Calibri" w:cs="Times New Roman"/>
                <w:color w:val="auto"/>
                <w:sz w:val="20"/>
                <w:szCs w:val="20"/>
              </w:rPr>
              <w:t>EFrac</w:t>
            </w:r>
          </w:p>
        </w:tc>
        <w:tc>
          <w:tcPr>
            <w:tcW w:w="1276" w:type="dxa"/>
            <w:vAlign w:val="center"/>
          </w:tcPr>
          <w:p w14:paraId="04F9477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bI</m:t>
                  </m:r>
                </m:sub>
              </m:sSub>
            </m:oMath>
            <w:r w:rsidRPr="00336AC3">
              <w:rPr>
                <w:rFonts w:eastAsia="Calibri" w:cs="Times New Roman"/>
                <w:color w:val="auto"/>
                <w:sz w:val="20"/>
                <w:szCs w:val="20"/>
              </w:rPr>
              <w:t>)</w:t>
            </w:r>
          </w:p>
        </w:tc>
        <w:tc>
          <w:tcPr>
            <w:tcW w:w="1139" w:type="dxa"/>
            <w:vAlign w:val="center"/>
          </w:tcPr>
          <w:p w14:paraId="6A379365"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I</m:t>
                    </m:r>
                  </m:sub>
                </m:sSub>
              </m:oMath>
            </m:oMathPara>
          </w:p>
        </w:tc>
        <w:tc>
          <w:tcPr>
            <w:tcW w:w="1843" w:type="dxa"/>
            <w:vAlign w:val="center"/>
          </w:tcPr>
          <w:p w14:paraId="711E6A7F"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Pr>
                <w:rFonts w:asciiTheme="minorHAnsi" w:eastAsiaTheme="minorHAnsi" w:hAnsiTheme="minorHAnsi"/>
                <w:color w:val="auto"/>
                <w:sz w:val="20"/>
                <w:szCs w:val="20"/>
              </w:rPr>
              <w:t>Imp@ESD</w:t>
            </w:r>
          </w:p>
        </w:tc>
      </w:tr>
      <w:tr w:rsidR="00EE2677" w:rsidRPr="00336AC3" w14:paraId="1D3E584F" w14:textId="77777777" w:rsidTr="00485A8E">
        <w:tc>
          <w:tcPr>
            <w:tcW w:w="1838" w:type="dxa"/>
            <w:vAlign w:val="center"/>
          </w:tcPr>
          <w:p w14:paraId="1038929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Size limit</w:t>
            </w:r>
          </w:p>
        </w:tc>
        <w:tc>
          <w:tcPr>
            <w:tcW w:w="1134" w:type="dxa"/>
            <w:vAlign w:val="center"/>
          </w:tcPr>
          <w:p w14:paraId="655B6FF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SL</m:t>
                    </m:r>
                  </m:sub>
                </m:sSub>
              </m:oMath>
            </m:oMathPara>
          </w:p>
        </w:tc>
        <w:tc>
          <w:tcPr>
            <w:tcW w:w="1701" w:type="dxa"/>
            <w:vAlign w:val="center"/>
          </w:tcPr>
          <w:p w14:paraId="7FE3EFEF" w14:textId="77777777" w:rsidR="00EE2677" w:rsidRPr="00336AC3" w:rsidRDefault="00EE2677" w:rsidP="00485A8E">
            <w:pPr>
              <w:suppressAutoHyphens w:val="0"/>
              <w:spacing w:after="0" w:line="240" w:lineRule="auto"/>
              <w:jc w:val="center"/>
              <w:rPr>
                <w:rFonts w:eastAsia="Calibri" w:cs="Times New Roman"/>
                <w:color w:val="auto"/>
                <w:sz w:val="20"/>
                <w:szCs w:val="20"/>
              </w:rPr>
            </w:pPr>
            <w:r>
              <w:rPr>
                <w:rFonts w:eastAsia="Calibri" w:cs="Times New Roman"/>
                <w:color w:val="auto"/>
                <w:sz w:val="20"/>
                <w:szCs w:val="20"/>
              </w:rPr>
              <w:t>Imp</w:t>
            </w:r>
            <w:r w:rsidRPr="00336AC3">
              <w:rPr>
                <w:rFonts w:eastAsia="Calibri" w:cs="Times New Roman"/>
                <w:color w:val="auto"/>
                <w:sz w:val="20"/>
                <w:szCs w:val="20"/>
              </w:rPr>
              <w:t>@</w:t>
            </w:r>
            <w:r>
              <w:rPr>
                <w:rFonts w:eastAsia="Calibri" w:cs="Times New Roman"/>
                <w:color w:val="auto"/>
                <w:sz w:val="20"/>
                <w:szCs w:val="20"/>
              </w:rPr>
              <w:t>SizeLimFrac</w:t>
            </w:r>
          </w:p>
        </w:tc>
        <w:tc>
          <w:tcPr>
            <w:tcW w:w="1276" w:type="dxa"/>
            <w:vAlign w:val="center"/>
          </w:tcPr>
          <w:p w14:paraId="6678986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bD</m:t>
                  </m:r>
                </m:sub>
              </m:sSub>
            </m:oMath>
            <w:r w:rsidRPr="00336AC3">
              <w:rPr>
                <w:rFonts w:eastAsia="Calibri" w:cs="Times New Roman"/>
                <w:color w:val="auto"/>
                <w:sz w:val="20"/>
                <w:szCs w:val="20"/>
              </w:rPr>
              <w:t>)</w:t>
            </w:r>
          </w:p>
        </w:tc>
        <w:tc>
          <w:tcPr>
            <w:tcW w:w="1139" w:type="dxa"/>
            <w:vAlign w:val="center"/>
          </w:tcPr>
          <w:p w14:paraId="3B7BE643" w14:textId="77777777" w:rsidR="00EE2677" w:rsidRPr="00336AC3" w:rsidRDefault="00EE2677"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D</m:t>
                    </m:r>
                  </m:sub>
                </m:sSub>
              </m:oMath>
            </m:oMathPara>
          </w:p>
        </w:tc>
        <w:tc>
          <w:tcPr>
            <w:tcW w:w="1843" w:type="dxa"/>
            <w:vAlign w:val="center"/>
          </w:tcPr>
          <w:p w14:paraId="1B3D6452"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Obs@Dobs</w:t>
            </w:r>
          </w:p>
        </w:tc>
      </w:tr>
      <w:tr w:rsidR="00EE2677" w:rsidRPr="00336AC3" w14:paraId="740FFDE7" w14:textId="77777777" w:rsidTr="00485A8E">
        <w:tc>
          <w:tcPr>
            <w:tcW w:w="1838" w:type="dxa"/>
            <w:tcBorders>
              <w:bottom w:val="single" w:sz="4" w:space="0" w:color="auto"/>
            </w:tcBorders>
            <w:vAlign w:val="center"/>
          </w:tcPr>
          <w:p w14:paraId="7BCEA3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tcBorders>
              <w:bottom w:val="single" w:sz="4" w:space="0" w:color="auto"/>
            </w:tcBorders>
            <w:vAlign w:val="center"/>
          </w:tcPr>
          <w:p w14:paraId="415870FD"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1701" w:type="dxa"/>
            <w:tcBorders>
              <w:bottom w:val="single" w:sz="4" w:space="0" w:color="auto"/>
            </w:tcBorders>
            <w:vAlign w:val="center"/>
          </w:tcPr>
          <w:p w14:paraId="78F3650F"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276" w:type="dxa"/>
            <w:tcBorders>
              <w:bottom w:val="single" w:sz="4" w:space="0" w:color="auto"/>
            </w:tcBorders>
            <w:vAlign w:val="center"/>
          </w:tcPr>
          <w:p w14:paraId="2C78F7C5"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139" w:type="dxa"/>
            <w:tcBorders>
              <w:bottom w:val="single" w:sz="4" w:space="0" w:color="auto"/>
            </w:tcBorders>
            <w:vAlign w:val="center"/>
          </w:tcPr>
          <w:p w14:paraId="37C61C34"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843" w:type="dxa"/>
            <w:tcBorders>
              <w:bottom w:val="single" w:sz="4" w:space="0" w:color="auto"/>
            </w:tcBorders>
            <w:vAlign w:val="center"/>
          </w:tcPr>
          <w:p w14:paraId="4634D659"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r>
    </w:tbl>
    <w:p w14:paraId="248C8480" w14:textId="77777777" w:rsidR="00EE2677" w:rsidRPr="00A6252B" w:rsidRDefault="00EE2677" w:rsidP="00EE2677">
      <w:pPr>
        <w:spacing w:after="0" w:line="480" w:lineRule="auto"/>
        <w:rPr>
          <w:rFonts w:ascii="Times New Roman" w:hAnsi="Times New Roman" w:cs="Times New Roman"/>
          <w:color w:val="222222"/>
          <w:sz w:val="24"/>
          <w:szCs w:val="24"/>
          <w:shd w:val="clear" w:color="auto" w:fill="FFFFFF"/>
        </w:rPr>
      </w:pPr>
    </w:p>
    <w:p w14:paraId="3DC3E676"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1F6D0D0B" w14:textId="77777777" w:rsidR="00EE2677" w:rsidRPr="00D762EF"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 xml:space="preserve">Appendix </w:t>
      </w:r>
      <w:r>
        <w:rPr>
          <w:rFonts w:ascii="Times New Roman" w:hAnsi="Times New Roman" w:cs="Times New Roman"/>
          <w:b/>
          <w:color w:val="222222"/>
          <w:sz w:val="24"/>
          <w:szCs w:val="24"/>
          <w:shd w:val="clear" w:color="auto" w:fill="FFFFFF"/>
        </w:rPr>
        <w:t>F</w:t>
      </w:r>
      <w:r w:rsidRPr="00D762EF">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Overview of </w:t>
      </w:r>
      <w:r w:rsidRPr="00D762EF">
        <w:rPr>
          <w:rFonts w:ascii="Times New Roman" w:hAnsi="Times New Roman" w:cs="Times New Roman"/>
          <w:b/>
          <w:color w:val="222222"/>
          <w:sz w:val="24"/>
          <w:szCs w:val="24"/>
          <w:shd w:val="clear" w:color="auto" w:fill="FFFFFF"/>
        </w:rPr>
        <w:t xml:space="preserve">Management Procedures </w:t>
      </w:r>
    </w:p>
    <w:p w14:paraId="359A201C"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App.F.1. Overview of output control MPs (class </w:t>
      </w:r>
      <w:r>
        <w:rPr>
          <w:rFonts w:ascii="Times New Roman" w:hAnsi="Times New Roman" w:cs="Times New Roman"/>
          <w:i/>
          <w:color w:val="222222"/>
          <w:sz w:val="24"/>
          <w:szCs w:val="24"/>
          <w:shd w:val="clear" w:color="auto" w:fill="FFFFFF"/>
        </w:rPr>
        <w:t>Output</w:t>
      </w:r>
      <w:r>
        <w:rPr>
          <w:rFonts w:ascii="Times New Roman" w:hAnsi="Times New Roman" w:cs="Times New Roman"/>
          <w:color w:val="222222"/>
          <w:sz w:val="24"/>
          <w:szCs w:val="24"/>
          <w:shd w:val="clear" w:color="auto" w:fill="FFFFFF"/>
        </w:rPr>
        <w:t xml:space="preserve">) that provide TAC recommendations. </w:t>
      </w:r>
    </w:p>
    <w:tbl>
      <w:tblPr>
        <w:tblW w:w="9373" w:type="dxa"/>
        <w:tblLook w:val="04A0" w:firstRow="1" w:lastRow="0" w:firstColumn="1" w:lastColumn="0" w:noHBand="0" w:noVBand="1"/>
      </w:tblPr>
      <w:tblGrid>
        <w:gridCol w:w="1250"/>
        <w:gridCol w:w="8123"/>
      </w:tblGrid>
      <w:tr w:rsidR="00EE2677" w:rsidRPr="00A945A8" w14:paraId="7E9A24F0" w14:textId="77777777" w:rsidTr="00485A8E">
        <w:trPr>
          <w:trHeight w:val="300"/>
        </w:trPr>
        <w:tc>
          <w:tcPr>
            <w:tcW w:w="1250" w:type="dxa"/>
            <w:tcBorders>
              <w:top w:val="single" w:sz="4" w:space="0" w:color="auto"/>
              <w:left w:val="nil"/>
              <w:bottom w:val="single" w:sz="4" w:space="0" w:color="auto"/>
              <w:right w:val="nil"/>
            </w:tcBorders>
            <w:shd w:val="clear" w:color="auto" w:fill="auto"/>
            <w:noWrap/>
            <w:vAlign w:val="bottom"/>
          </w:tcPr>
          <w:p w14:paraId="74CEA617"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MP code</w:t>
            </w:r>
          </w:p>
        </w:tc>
        <w:tc>
          <w:tcPr>
            <w:tcW w:w="8123" w:type="dxa"/>
            <w:tcBorders>
              <w:top w:val="single" w:sz="4" w:space="0" w:color="auto"/>
              <w:left w:val="nil"/>
              <w:bottom w:val="single" w:sz="4" w:space="0" w:color="auto"/>
              <w:right w:val="nil"/>
            </w:tcBorders>
            <w:shd w:val="clear" w:color="auto" w:fill="auto"/>
            <w:noWrap/>
            <w:vAlign w:val="bottom"/>
          </w:tcPr>
          <w:p w14:paraId="36C6AAFB"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r>
      <w:tr w:rsidR="00EE2677" w:rsidRPr="00A945A8" w14:paraId="1FD0D232"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7A880F8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AvC</w:t>
            </w:r>
          </w:p>
        </w:tc>
        <w:tc>
          <w:tcPr>
            <w:tcW w:w="8123" w:type="dxa"/>
            <w:tcBorders>
              <w:top w:val="single" w:sz="4" w:space="0" w:color="auto"/>
              <w:left w:val="nil"/>
              <w:bottom w:val="nil"/>
              <w:right w:val="nil"/>
            </w:tcBorders>
            <w:shd w:val="clear" w:color="auto" w:fill="auto"/>
            <w:noWrap/>
            <w:vAlign w:val="center"/>
          </w:tcPr>
          <w:p w14:paraId="50C7E60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average historical catches</w:t>
            </w:r>
          </w:p>
        </w:tc>
      </w:tr>
      <w:tr w:rsidR="00EE2677" w:rsidRPr="00A945A8" w14:paraId="762A4F60" w14:textId="77777777" w:rsidTr="00485A8E">
        <w:trPr>
          <w:trHeight w:val="300"/>
        </w:trPr>
        <w:tc>
          <w:tcPr>
            <w:tcW w:w="1250" w:type="dxa"/>
            <w:tcBorders>
              <w:top w:val="nil"/>
              <w:left w:val="nil"/>
              <w:bottom w:val="nil"/>
              <w:right w:val="nil"/>
            </w:tcBorders>
            <w:shd w:val="clear" w:color="auto" w:fill="auto"/>
            <w:noWrap/>
            <w:vAlign w:val="center"/>
          </w:tcPr>
          <w:p w14:paraId="291C835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BK </w:t>
            </w:r>
          </w:p>
        </w:tc>
        <w:tc>
          <w:tcPr>
            <w:tcW w:w="8123" w:type="dxa"/>
            <w:tcBorders>
              <w:top w:val="nil"/>
              <w:left w:val="nil"/>
              <w:bottom w:val="nil"/>
              <w:right w:val="nil"/>
            </w:tcBorders>
            <w:shd w:val="clear" w:color="auto" w:fill="auto"/>
            <w:noWrap/>
            <w:vAlign w:val="center"/>
          </w:tcPr>
          <w:p w14:paraId="45E826E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Beddington and Kirkwood (2005) approach for estimating FMSY sets the TAC using an estimate of absolute current abundance.</w:t>
            </w:r>
          </w:p>
        </w:tc>
      </w:tr>
      <w:tr w:rsidR="00EE2677" w:rsidRPr="00A945A8" w14:paraId="2626A712" w14:textId="77777777" w:rsidTr="00485A8E">
        <w:trPr>
          <w:trHeight w:val="300"/>
        </w:trPr>
        <w:tc>
          <w:tcPr>
            <w:tcW w:w="1250" w:type="dxa"/>
            <w:tcBorders>
              <w:top w:val="nil"/>
              <w:left w:val="nil"/>
              <w:right w:val="nil"/>
            </w:tcBorders>
            <w:shd w:val="clear" w:color="auto" w:fill="auto"/>
            <w:noWrap/>
            <w:vAlign w:val="center"/>
          </w:tcPr>
          <w:p w14:paraId="50340AB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BK_CC</w:t>
            </w:r>
          </w:p>
        </w:tc>
        <w:tc>
          <w:tcPr>
            <w:tcW w:w="8123" w:type="dxa"/>
            <w:tcBorders>
              <w:top w:val="nil"/>
              <w:left w:val="nil"/>
              <w:right w:val="nil"/>
            </w:tcBorders>
            <w:shd w:val="clear" w:color="auto" w:fill="auto"/>
            <w:noWrap/>
            <w:vAlign w:val="center"/>
          </w:tcPr>
          <w:p w14:paraId="778AE2A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BK but using a catch-curve analysis to estimate current abundance</w:t>
            </w:r>
          </w:p>
        </w:tc>
      </w:tr>
      <w:tr w:rsidR="00EE2677" w:rsidRPr="00A945A8" w14:paraId="59D906E4"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33E4153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CC1</w:t>
            </w:r>
          </w:p>
        </w:tc>
        <w:tc>
          <w:tcPr>
            <w:tcW w:w="8123" w:type="dxa"/>
            <w:tcBorders>
              <w:top w:val="nil"/>
              <w:left w:val="nil"/>
              <w:bottom w:val="single" w:sz="4" w:space="0" w:color="auto"/>
              <w:right w:val="nil"/>
            </w:tcBorders>
            <w:shd w:val="clear" w:color="auto" w:fill="auto"/>
            <w:noWrap/>
            <w:vAlign w:val="center"/>
          </w:tcPr>
          <w:p w14:paraId="500E90E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Constant Catch MP of Geromont and Butterworth (2014) </w:t>
            </w:r>
          </w:p>
        </w:tc>
      </w:tr>
      <w:tr w:rsidR="00EE2677" w:rsidRPr="00A945A8" w14:paraId="4F15488B"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75EA3C0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CC4</w:t>
            </w:r>
          </w:p>
        </w:tc>
        <w:tc>
          <w:tcPr>
            <w:tcW w:w="8123" w:type="dxa"/>
            <w:tcBorders>
              <w:top w:val="single" w:sz="4" w:space="0" w:color="auto"/>
              <w:left w:val="nil"/>
              <w:bottom w:val="nil"/>
              <w:right w:val="nil"/>
            </w:tcBorders>
            <w:shd w:val="clear" w:color="auto" w:fill="auto"/>
            <w:noWrap/>
            <w:vAlign w:val="center"/>
          </w:tcPr>
          <w:p w14:paraId="360DEBA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Constant Catch MP of Geromont and Butterworth (2014) </w:t>
            </w:r>
          </w:p>
        </w:tc>
      </w:tr>
      <w:tr w:rsidR="00EE2677" w:rsidRPr="00A945A8" w14:paraId="3CD76CE6" w14:textId="77777777" w:rsidTr="00485A8E">
        <w:trPr>
          <w:trHeight w:val="300"/>
        </w:trPr>
        <w:tc>
          <w:tcPr>
            <w:tcW w:w="1250" w:type="dxa"/>
            <w:tcBorders>
              <w:top w:val="nil"/>
              <w:left w:val="nil"/>
              <w:bottom w:val="nil"/>
              <w:right w:val="nil"/>
            </w:tcBorders>
            <w:shd w:val="clear" w:color="auto" w:fill="auto"/>
            <w:noWrap/>
            <w:vAlign w:val="center"/>
          </w:tcPr>
          <w:p w14:paraId="7E8CDA2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CompSRA</w:t>
            </w:r>
          </w:p>
        </w:tc>
        <w:tc>
          <w:tcPr>
            <w:tcW w:w="8123" w:type="dxa"/>
            <w:tcBorders>
              <w:top w:val="nil"/>
              <w:left w:val="nil"/>
              <w:bottom w:val="nil"/>
              <w:right w:val="nil"/>
            </w:tcBorders>
            <w:shd w:val="clear" w:color="auto" w:fill="auto"/>
            <w:noWrap/>
            <w:vAlign w:val="center"/>
          </w:tcPr>
          <w:p w14:paraId="7C9A0C5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calculated from an estimate of FMSY and current abundance provided by catch at age composition data.</w:t>
            </w:r>
          </w:p>
        </w:tc>
      </w:tr>
      <w:tr w:rsidR="00EE2677" w:rsidRPr="00A945A8" w14:paraId="558B98F1" w14:textId="77777777" w:rsidTr="00485A8E">
        <w:trPr>
          <w:trHeight w:val="300"/>
        </w:trPr>
        <w:tc>
          <w:tcPr>
            <w:tcW w:w="1250" w:type="dxa"/>
            <w:tcBorders>
              <w:top w:val="nil"/>
              <w:left w:val="nil"/>
              <w:right w:val="nil"/>
            </w:tcBorders>
            <w:shd w:val="clear" w:color="auto" w:fill="auto"/>
            <w:noWrap/>
            <w:vAlign w:val="center"/>
          </w:tcPr>
          <w:p w14:paraId="2F79759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DCAC</w:t>
            </w:r>
          </w:p>
        </w:tc>
        <w:tc>
          <w:tcPr>
            <w:tcW w:w="8123" w:type="dxa"/>
            <w:tcBorders>
              <w:top w:val="nil"/>
              <w:left w:val="nil"/>
              <w:right w:val="nil"/>
            </w:tcBorders>
            <w:shd w:val="clear" w:color="auto" w:fill="auto"/>
            <w:noWrap/>
            <w:vAlign w:val="center"/>
          </w:tcPr>
          <w:p w14:paraId="61A0167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Depletion Adjusted Average Catch (MacCall 2009) </w:t>
            </w:r>
          </w:p>
        </w:tc>
      </w:tr>
      <w:tr w:rsidR="00EE2677" w:rsidRPr="00A945A8" w14:paraId="6558EB42"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6777461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DBSRA</w:t>
            </w:r>
          </w:p>
        </w:tc>
        <w:tc>
          <w:tcPr>
            <w:tcW w:w="8123" w:type="dxa"/>
            <w:tcBorders>
              <w:top w:val="nil"/>
              <w:left w:val="nil"/>
              <w:bottom w:val="single" w:sz="4" w:space="0" w:color="auto"/>
              <w:right w:val="nil"/>
            </w:tcBorders>
            <w:shd w:val="clear" w:color="auto" w:fill="auto"/>
            <w:noWrap/>
            <w:vAlign w:val="center"/>
          </w:tcPr>
          <w:p w14:paraId="65C8D9D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Depletion-Based Stock Reduction Analysis (Dick and MacCall 2011)</w:t>
            </w:r>
          </w:p>
        </w:tc>
      </w:tr>
      <w:tr w:rsidR="00EE2677" w:rsidRPr="00A945A8" w14:paraId="7881753B"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1F4635F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DBSRA_40</w:t>
            </w:r>
          </w:p>
        </w:tc>
        <w:tc>
          <w:tcPr>
            <w:tcW w:w="8123" w:type="dxa"/>
            <w:tcBorders>
              <w:top w:val="single" w:sz="4" w:space="0" w:color="auto"/>
              <w:left w:val="nil"/>
              <w:bottom w:val="nil"/>
              <w:right w:val="nil"/>
            </w:tcBorders>
            <w:shd w:val="clear" w:color="auto" w:fill="auto"/>
            <w:noWrap/>
            <w:vAlign w:val="center"/>
          </w:tcPr>
          <w:p w14:paraId="6392242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DBSRA assuming that stock depletion is constant at 40% of unfished</w:t>
            </w:r>
          </w:p>
        </w:tc>
      </w:tr>
      <w:tr w:rsidR="00EE2677" w:rsidRPr="00A945A8" w14:paraId="7BB3EF0E" w14:textId="77777777" w:rsidTr="00485A8E">
        <w:trPr>
          <w:trHeight w:val="300"/>
        </w:trPr>
        <w:tc>
          <w:tcPr>
            <w:tcW w:w="1250" w:type="dxa"/>
            <w:tcBorders>
              <w:top w:val="nil"/>
              <w:left w:val="nil"/>
              <w:bottom w:val="nil"/>
              <w:right w:val="nil"/>
            </w:tcBorders>
            <w:shd w:val="clear" w:color="auto" w:fill="auto"/>
            <w:noWrap/>
            <w:vAlign w:val="center"/>
          </w:tcPr>
          <w:p w14:paraId="197B57D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DAAC</w:t>
            </w:r>
          </w:p>
        </w:tc>
        <w:tc>
          <w:tcPr>
            <w:tcW w:w="8123" w:type="dxa"/>
            <w:tcBorders>
              <w:top w:val="nil"/>
              <w:left w:val="nil"/>
              <w:bottom w:val="nil"/>
              <w:right w:val="nil"/>
            </w:tcBorders>
            <w:shd w:val="clear" w:color="auto" w:fill="auto"/>
            <w:noWrap/>
            <w:vAlign w:val="center"/>
          </w:tcPr>
          <w:p w14:paraId="2BE4985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Depletion Adjusted Average Catch, a version of DCAC with an additional correction for depletion</w:t>
            </w:r>
          </w:p>
        </w:tc>
      </w:tr>
      <w:tr w:rsidR="00EE2677" w:rsidRPr="00A945A8" w14:paraId="0F0CB7CF" w14:textId="77777777" w:rsidTr="00485A8E">
        <w:trPr>
          <w:trHeight w:val="300"/>
        </w:trPr>
        <w:tc>
          <w:tcPr>
            <w:tcW w:w="1250" w:type="dxa"/>
            <w:tcBorders>
              <w:top w:val="nil"/>
              <w:left w:val="nil"/>
              <w:right w:val="nil"/>
            </w:tcBorders>
            <w:shd w:val="clear" w:color="auto" w:fill="auto"/>
            <w:noWrap/>
            <w:vAlign w:val="center"/>
          </w:tcPr>
          <w:p w14:paraId="40E6DC8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lastRenderedPageBreak/>
              <w:t>DCAC4010</w:t>
            </w:r>
          </w:p>
        </w:tc>
        <w:tc>
          <w:tcPr>
            <w:tcW w:w="8123" w:type="dxa"/>
            <w:tcBorders>
              <w:top w:val="nil"/>
              <w:left w:val="nil"/>
              <w:right w:val="nil"/>
            </w:tcBorders>
            <w:shd w:val="clear" w:color="auto" w:fill="auto"/>
            <w:noWrap/>
            <w:vAlign w:val="center"/>
          </w:tcPr>
          <w:p w14:paraId="73A7FFC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 version of DCAC with a 40-10 harvest control rule</w:t>
            </w:r>
          </w:p>
        </w:tc>
      </w:tr>
      <w:tr w:rsidR="00EE2677" w:rsidRPr="00A945A8" w14:paraId="0FB502AF"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75F4485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DCAC_40</w:t>
            </w:r>
          </w:p>
        </w:tc>
        <w:tc>
          <w:tcPr>
            <w:tcW w:w="8123" w:type="dxa"/>
            <w:tcBorders>
              <w:top w:val="nil"/>
              <w:left w:val="nil"/>
              <w:bottom w:val="single" w:sz="4" w:space="0" w:color="auto"/>
              <w:right w:val="nil"/>
            </w:tcBorders>
            <w:shd w:val="clear" w:color="auto" w:fill="auto"/>
            <w:noWrap/>
            <w:vAlign w:val="center"/>
          </w:tcPr>
          <w:p w14:paraId="3788A1D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DCAC assuming depletion is constant at 40% of unfished</w:t>
            </w:r>
          </w:p>
        </w:tc>
      </w:tr>
      <w:tr w:rsidR="00EE2677" w:rsidRPr="00A945A8" w14:paraId="07D19AC0"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2E349DA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DD</w:t>
            </w:r>
          </w:p>
        </w:tc>
        <w:tc>
          <w:tcPr>
            <w:tcW w:w="8123" w:type="dxa"/>
            <w:tcBorders>
              <w:top w:val="single" w:sz="4" w:space="0" w:color="auto"/>
              <w:left w:val="nil"/>
              <w:bottom w:val="nil"/>
              <w:right w:val="nil"/>
            </w:tcBorders>
            <w:shd w:val="clear" w:color="auto" w:fill="auto"/>
            <w:noWrap/>
            <w:vAlign w:val="center"/>
          </w:tcPr>
          <w:p w14:paraId="33921F9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Delay-Difference stock assessment </w:t>
            </w:r>
          </w:p>
        </w:tc>
      </w:tr>
      <w:tr w:rsidR="00EE2677" w:rsidRPr="00A945A8" w14:paraId="4CAF7CBC" w14:textId="77777777" w:rsidTr="00485A8E">
        <w:trPr>
          <w:trHeight w:val="300"/>
        </w:trPr>
        <w:tc>
          <w:tcPr>
            <w:tcW w:w="1250" w:type="dxa"/>
            <w:tcBorders>
              <w:top w:val="nil"/>
              <w:left w:val="nil"/>
              <w:bottom w:val="nil"/>
              <w:right w:val="nil"/>
            </w:tcBorders>
            <w:shd w:val="clear" w:color="auto" w:fill="auto"/>
            <w:noWrap/>
            <w:vAlign w:val="center"/>
          </w:tcPr>
          <w:p w14:paraId="0F2A7D8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DD4010</w:t>
            </w:r>
          </w:p>
        </w:tc>
        <w:tc>
          <w:tcPr>
            <w:tcW w:w="8123" w:type="dxa"/>
            <w:tcBorders>
              <w:top w:val="nil"/>
              <w:left w:val="nil"/>
              <w:bottom w:val="nil"/>
              <w:right w:val="nil"/>
            </w:tcBorders>
            <w:shd w:val="clear" w:color="auto" w:fill="auto"/>
            <w:noWrap/>
            <w:vAlign w:val="center"/>
          </w:tcPr>
          <w:p w14:paraId="6C1DC22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Delay-Difference stock assessment with a 40-10 harvest control rule</w:t>
            </w:r>
          </w:p>
        </w:tc>
      </w:tr>
      <w:tr w:rsidR="00EE2677" w:rsidRPr="00A945A8" w14:paraId="198A00C4" w14:textId="77777777" w:rsidTr="00485A8E">
        <w:trPr>
          <w:trHeight w:val="300"/>
        </w:trPr>
        <w:tc>
          <w:tcPr>
            <w:tcW w:w="1250" w:type="dxa"/>
            <w:tcBorders>
              <w:top w:val="nil"/>
              <w:left w:val="nil"/>
              <w:right w:val="nil"/>
            </w:tcBorders>
            <w:shd w:val="clear" w:color="auto" w:fill="auto"/>
            <w:noWrap/>
            <w:vAlign w:val="center"/>
          </w:tcPr>
          <w:p w14:paraId="0351154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Fratio</w:t>
            </w:r>
          </w:p>
        </w:tc>
        <w:tc>
          <w:tcPr>
            <w:tcW w:w="8123" w:type="dxa"/>
            <w:tcBorders>
              <w:top w:val="nil"/>
              <w:left w:val="nil"/>
              <w:right w:val="nil"/>
            </w:tcBorders>
            <w:shd w:val="clear" w:color="auto" w:fill="auto"/>
            <w:noWrap/>
            <w:vAlign w:val="center"/>
          </w:tcPr>
          <w:p w14:paraId="58AA54F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set to an estimate of FMSY multiplied by an estimate of current stock size</w:t>
            </w:r>
          </w:p>
        </w:tc>
      </w:tr>
      <w:tr w:rsidR="00EE2677" w:rsidRPr="00A945A8" w14:paraId="4EBD69E9"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5E4C2DC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Fratio_CC</w:t>
            </w:r>
          </w:p>
        </w:tc>
        <w:tc>
          <w:tcPr>
            <w:tcW w:w="8123" w:type="dxa"/>
            <w:tcBorders>
              <w:top w:val="nil"/>
              <w:left w:val="nil"/>
              <w:bottom w:val="single" w:sz="4" w:space="0" w:color="auto"/>
              <w:right w:val="nil"/>
            </w:tcBorders>
            <w:shd w:val="clear" w:color="auto" w:fill="auto"/>
            <w:noWrap/>
            <w:vAlign w:val="center"/>
          </w:tcPr>
          <w:p w14:paraId="2B86001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Fratio but the estimate of current stock size comes from a catch curve analysis</w:t>
            </w:r>
          </w:p>
        </w:tc>
      </w:tr>
      <w:tr w:rsidR="00EE2677" w:rsidRPr="00A945A8" w14:paraId="485FA439"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5394F26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GB_CC</w:t>
            </w:r>
          </w:p>
        </w:tc>
        <w:tc>
          <w:tcPr>
            <w:tcW w:w="8123" w:type="dxa"/>
            <w:tcBorders>
              <w:top w:val="single" w:sz="4" w:space="0" w:color="auto"/>
              <w:left w:val="nil"/>
              <w:bottom w:val="nil"/>
              <w:right w:val="nil"/>
            </w:tcBorders>
            <w:shd w:val="clear" w:color="auto" w:fill="auto"/>
            <w:noWrap/>
            <w:vAlign w:val="center"/>
          </w:tcPr>
          <w:p w14:paraId="14241C5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Geromont and Butterworth (2015b) constant catch MP</w:t>
            </w:r>
          </w:p>
        </w:tc>
      </w:tr>
      <w:tr w:rsidR="00EE2677" w:rsidRPr="00A945A8" w14:paraId="6F8046AA" w14:textId="77777777" w:rsidTr="00485A8E">
        <w:trPr>
          <w:trHeight w:val="300"/>
        </w:trPr>
        <w:tc>
          <w:tcPr>
            <w:tcW w:w="1250" w:type="dxa"/>
            <w:tcBorders>
              <w:top w:val="nil"/>
              <w:left w:val="nil"/>
              <w:bottom w:val="nil"/>
              <w:right w:val="nil"/>
            </w:tcBorders>
            <w:shd w:val="clear" w:color="auto" w:fill="auto"/>
            <w:noWrap/>
            <w:vAlign w:val="center"/>
          </w:tcPr>
          <w:p w14:paraId="182BF32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GB_slope</w:t>
            </w:r>
          </w:p>
        </w:tc>
        <w:tc>
          <w:tcPr>
            <w:tcW w:w="8123" w:type="dxa"/>
            <w:tcBorders>
              <w:top w:val="nil"/>
              <w:left w:val="nil"/>
              <w:bottom w:val="nil"/>
              <w:right w:val="nil"/>
            </w:tcBorders>
            <w:shd w:val="clear" w:color="auto" w:fill="auto"/>
            <w:noWrap/>
            <w:vAlign w:val="center"/>
          </w:tcPr>
          <w:p w14:paraId="691BEDD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Geromont and Butterworth (2015b) slope of relative abundance index MP</w:t>
            </w:r>
          </w:p>
        </w:tc>
      </w:tr>
      <w:tr w:rsidR="00EE2677" w:rsidRPr="00A945A8" w14:paraId="26FD0D5A" w14:textId="77777777" w:rsidTr="00485A8E">
        <w:trPr>
          <w:trHeight w:val="300"/>
        </w:trPr>
        <w:tc>
          <w:tcPr>
            <w:tcW w:w="1250" w:type="dxa"/>
            <w:tcBorders>
              <w:top w:val="nil"/>
              <w:left w:val="nil"/>
              <w:right w:val="nil"/>
            </w:tcBorders>
            <w:shd w:val="clear" w:color="auto" w:fill="auto"/>
            <w:noWrap/>
            <w:vAlign w:val="center"/>
          </w:tcPr>
          <w:p w14:paraId="2723E7B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GB_target</w:t>
            </w:r>
          </w:p>
        </w:tc>
        <w:tc>
          <w:tcPr>
            <w:tcW w:w="8123" w:type="dxa"/>
            <w:tcBorders>
              <w:top w:val="nil"/>
              <w:left w:val="nil"/>
              <w:right w:val="nil"/>
            </w:tcBorders>
            <w:shd w:val="clear" w:color="auto" w:fill="auto"/>
            <w:noWrap/>
            <w:vAlign w:val="center"/>
          </w:tcPr>
          <w:p w14:paraId="277DFA6E"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Geromont and Butterworth (2015b) target CPUE and catch MP</w:t>
            </w:r>
          </w:p>
        </w:tc>
      </w:tr>
      <w:tr w:rsidR="00EE2677" w:rsidRPr="00A945A8" w14:paraId="3DF39307"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54F602C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Gcontrol</w:t>
            </w:r>
          </w:p>
        </w:tc>
        <w:tc>
          <w:tcPr>
            <w:tcW w:w="8123" w:type="dxa"/>
            <w:tcBorders>
              <w:top w:val="nil"/>
              <w:left w:val="nil"/>
              <w:bottom w:val="single" w:sz="4" w:space="0" w:color="auto"/>
              <w:right w:val="nil"/>
            </w:tcBorders>
            <w:shd w:val="clear" w:color="auto" w:fill="auto"/>
            <w:noWrap/>
            <w:vAlign w:val="center"/>
          </w:tcPr>
          <w:p w14:paraId="7CD6226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Searches for biomass with high surplus production by finding flat gradients in the relationship between surplus production and biomass. Smooths historical catch and indices. Based on theory of Maunder (2014). </w:t>
            </w:r>
          </w:p>
        </w:tc>
      </w:tr>
      <w:tr w:rsidR="00EE2677" w:rsidRPr="00A945A8" w14:paraId="6B0CEEA1" w14:textId="77777777" w:rsidTr="00485A8E">
        <w:trPr>
          <w:trHeight w:val="300"/>
        </w:trPr>
        <w:tc>
          <w:tcPr>
            <w:tcW w:w="1250" w:type="dxa"/>
            <w:tcBorders>
              <w:top w:val="single" w:sz="4" w:space="0" w:color="auto"/>
              <w:left w:val="nil"/>
              <w:right w:val="nil"/>
            </w:tcBorders>
            <w:shd w:val="clear" w:color="auto" w:fill="auto"/>
            <w:noWrap/>
            <w:vAlign w:val="center"/>
          </w:tcPr>
          <w:p w14:paraId="445C4EE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HDAAC</w:t>
            </w:r>
          </w:p>
        </w:tc>
        <w:tc>
          <w:tcPr>
            <w:tcW w:w="8123" w:type="dxa"/>
            <w:tcBorders>
              <w:top w:val="single" w:sz="4" w:space="0" w:color="auto"/>
              <w:left w:val="nil"/>
              <w:right w:val="nil"/>
            </w:tcBorders>
            <w:shd w:val="clear" w:color="auto" w:fill="auto"/>
            <w:noWrap/>
            <w:vAlign w:val="center"/>
          </w:tcPr>
          <w:p w14:paraId="244AF7B0"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Hybrid Depletion Adjusted Average Catch. This is DCAC for biomass levels higher than BMSY and DAAC for biomass levels lower than BMSY. </w:t>
            </w:r>
          </w:p>
        </w:tc>
      </w:tr>
      <w:tr w:rsidR="00EE2677" w:rsidRPr="00A945A8" w14:paraId="123CCADD" w14:textId="77777777" w:rsidTr="00485A8E">
        <w:trPr>
          <w:trHeight w:val="300"/>
        </w:trPr>
        <w:tc>
          <w:tcPr>
            <w:tcW w:w="1250" w:type="dxa"/>
            <w:tcBorders>
              <w:top w:val="nil"/>
              <w:left w:val="nil"/>
              <w:right w:val="nil"/>
            </w:tcBorders>
            <w:shd w:val="clear" w:color="auto" w:fill="auto"/>
            <w:noWrap/>
            <w:vAlign w:val="center"/>
          </w:tcPr>
          <w:p w14:paraId="6A2B929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Islope1</w:t>
            </w:r>
          </w:p>
        </w:tc>
        <w:tc>
          <w:tcPr>
            <w:tcW w:w="8123" w:type="dxa"/>
            <w:tcBorders>
              <w:top w:val="nil"/>
              <w:left w:val="nil"/>
              <w:right w:val="nil"/>
            </w:tcBorders>
            <w:shd w:val="clear" w:color="auto" w:fill="auto"/>
            <w:noWrap/>
            <w:vAlign w:val="center"/>
          </w:tcPr>
          <w:p w14:paraId="24A2BD16"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Adjusts the TAC to achieve constant CPUE (Geromont and Butterworth 2015a)</w:t>
            </w:r>
          </w:p>
        </w:tc>
      </w:tr>
      <w:tr w:rsidR="00EE2677" w:rsidRPr="00A945A8" w14:paraId="79B61303" w14:textId="77777777" w:rsidTr="00485A8E">
        <w:trPr>
          <w:trHeight w:val="300"/>
        </w:trPr>
        <w:tc>
          <w:tcPr>
            <w:tcW w:w="1250" w:type="dxa"/>
            <w:tcBorders>
              <w:top w:val="nil"/>
              <w:left w:val="nil"/>
              <w:right w:val="nil"/>
            </w:tcBorders>
            <w:shd w:val="clear" w:color="auto" w:fill="auto"/>
            <w:noWrap/>
            <w:vAlign w:val="center"/>
          </w:tcPr>
          <w:p w14:paraId="413F39E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Islope4</w:t>
            </w:r>
          </w:p>
        </w:tc>
        <w:tc>
          <w:tcPr>
            <w:tcW w:w="8123" w:type="dxa"/>
            <w:tcBorders>
              <w:top w:val="nil"/>
              <w:left w:val="nil"/>
              <w:right w:val="nil"/>
            </w:tcBorders>
            <w:shd w:val="clear" w:color="auto" w:fill="auto"/>
            <w:noWrap/>
            <w:vAlign w:val="center"/>
          </w:tcPr>
          <w:p w14:paraId="319D46E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I slope 1 but is slower to respond and aims for a lower fraction of historical catches. </w:t>
            </w:r>
          </w:p>
        </w:tc>
      </w:tr>
      <w:tr w:rsidR="00EE2677" w:rsidRPr="00A945A8" w14:paraId="1133429B"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5904470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IT10 </w:t>
            </w:r>
          </w:p>
        </w:tc>
        <w:tc>
          <w:tcPr>
            <w:tcW w:w="8123" w:type="dxa"/>
            <w:tcBorders>
              <w:top w:val="nil"/>
              <w:left w:val="nil"/>
              <w:bottom w:val="single" w:sz="4" w:space="0" w:color="auto"/>
              <w:right w:val="nil"/>
            </w:tcBorders>
            <w:shd w:val="clear" w:color="auto" w:fill="auto"/>
            <w:noWrap/>
            <w:vAlign w:val="center"/>
          </w:tcPr>
          <w:p w14:paraId="1426024F"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TACs are adjusted by up to 10% to reach a target index level </w:t>
            </w:r>
          </w:p>
        </w:tc>
      </w:tr>
      <w:tr w:rsidR="00EE2677" w:rsidRPr="00A945A8" w14:paraId="41452439" w14:textId="77777777" w:rsidTr="00485A8E">
        <w:trPr>
          <w:trHeight w:val="300"/>
        </w:trPr>
        <w:tc>
          <w:tcPr>
            <w:tcW w:w="1250" w:type="dxa"/>
            <w:tcBorders>
              <w:top w:val="single" w:sz="4" w:space="0" w:color="auto"/>
              <w:left w:val="nil"/>
              <w:right w:val="nil"/>
            </w:tcBorders>
            <w:shd w:val="clear" w:color="auto" w:fill="auto"/>
            <w:noWrap/>
            <w:vAlign w:val="center"/>
          </w:tcPr>
          <w:p w14:paraId="768EE6B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IT5</w:t>
            </w:r>
          </w:p>
        </w:tc>
        <w:tc>
          <w:tcPr>
            <w:tcW w:w="8123" w:type="dxa"/>
            <w:tcBorders>
              <w:top w:val="single" w:sz="4" w:space="0" w:color="auto"/>
              <w:left w:val="nil"/>
              <w:right w:val="nil"/>
            </w:tcBorders>
            <w:shd w:val="clear" w:color="auto" w:fill="auto"/>
            <w:noWrap/>
            <w:vAlign w:val="center"/>
          </w:tcPr>
          <w:p w14:paraId="63369D80"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TACs are adjusted by up to 5% to reach a target index level </w:t>
            </w:r>
          </w:p>
        </w:tc>
      </w:tr>
      <w:tr w:rsidR="00EE2677" w:rsidRPr="00A945A8" w14:paraId="2FE67D66" w14:textId="77777777" w:rsidTr="00485A8E">
        <w:trPr>
          <w:trHeight w:val="300"/>
        </w:trPr>
        <w:tc>
          <w:tcPr>
            <w:tcW w:w="1250" w:type="dxa"/>
            <w:tcBorders>
              <w:top w:val="nil"/>
              <w:left w:val="nil"/>
              <w:right w:val="nil"/>
            </w:tcBorders>
            <w:shd w:val="clear" w:color="auto" w:fill="auto"/>
            <w:noWrap/>
            <w:vAlign w:val="center"/>
          </w:tcPr>
          <w:p w14:paraId="148B67B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Itarget1</w:t>
            </w:r>
          </w:p>
        </w:tc>
        <w:tc>
          <w:tcPr>
            <w:tcW w:w="8123" w:type="dxa"/>
            <w:tcBorders>
              <w:top w:val="nil"/>
              <w:left w:val="nil"/>
              <w:right w:val="nil"/>
            </w:tcBorders>
            <w:shd w:val="clear" w:color="auto" w:fill="auto"/>
            <w:noWrap/>
            <w:vAlign w:val="center"/>
          </w:tcPr>
          <w:p w14:paraId="4315A1A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adjusted to</w:t>
            </w:r>
            <w:r w:rsidRPr="00A945A8">
              <w:rPr>
                <w:rFonts w:asciiTheme="minorHAnsi" w:eastAsia="Times New Roman" w:hAnsiTheme="minorHAnsi" w:cstheme="minorHAnsi"/>
                <w:color w:val="000000"/>
                <w:sz w:val="20"/>
                <w:szCs w:val="20"/>
                <w:lang w:eastAsia="en-CA"/>
              </w:rPr>
              <w:t xml:space="preserve"> reach a target relative abundance index</w:t>
            </w:r>
            <w:r>
              <w:rPr>
                <w:rFonts w:asciiTheme="minorHAnsi" w:eastAsia="Times New Roman" w:hAnsiTheme="minorHAnsi" w:cstheme="minorHAnsi"/>
                <w:color w:val="000000"/>
                <w:sz w:val="20"/>
                <w:szCs w:val="20"/>
                <w:lang w:eastAsia="en-CA"/>
              </w:rPr>
              <w:t xml:space="preserve"> level (Geromont and Butterworth 2015a)</w:t>
            </w:r>
          </w:p>
        </w:tc>
      </w:tr>
      <w:tr w:rsidR="00EE2677" w:rsidRPr="00A945A8" w14:paraId="284890AB" w14:textId="77777777" w:rsidTr="00485A8E">
        <w:trPr>
          <w:trHeight w:val="300"/>
        </w:trPr>
        <w:tc>
          <w:tcPr>
            <w:tcW w:w="1250" w:type="dxa"/>
            <w:tcBorders>
              <w:top w:val="nil"/>
              <w:left w:val="nil"/>
              <w:right w:val="nil"/>
            </w:tcBorders>
            <w:shd w:val="clear" w:color="auto" w:fill="auto"/>
            <w:noWrap/>
            <w:vAlign w:val="center"/>
          </w:tcPr>
          <w:p w14:paraId="386578B6"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Itarget4</w:t>
            </w:r>
          </w:p>
        </w:tc>
        <w:tc>
          <w:tcPr>
            <w:tcW w:w="8123" w:type="dxa"/>
            <w:tcBorders>
              <w:top w:val="nil"/>
              <w:left w:val="nil"/>
              <w:right w:val="nil"/>
            </w:tcBorders>
            <w:shd w:val="clear" w:color="auto" w:fill="auto"/>
            <w:noWrap/>
            <w:vAlign w:val="center"/>
          </w:tcPr>
          <w:p w14:paraId="27D4C2F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Itarget1 but aims for a higher relative abundance </w:t>
            </w:r>
          </w:p>
        </w:tc>
      </w:tr>
      <w:tr w:rsidR="00EE2677" w:rsidRPr="00A945A8" w14:paraId="7A7DBBF5"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2E2AB2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ITM</w:t>
            </w:r>
          </w:p>
        </w:tc>
        <w:tc>
          <w:tcPr>
            <w:tcW w:w="8123" w:type="dxa"/>
            <w:tcBorders>
              <w:top w:val="nil"/>
              <w:left w:val="nil"/>
              <w:bottom w:val="single" w:sz="4" w:space="0" w:color="auto"/>
              <w:right w:val="nil"/>
            </w:tcBorders>
            <w:shd w:val="clear" w:color="auto" w:fill="auto"/>
            <w:noWrap/>
            <w:vAlign w:val="center"/>
          </w:tcPr>
          <w:p w14:paraId="4CCD493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Similar to IT10 but uses an estimate of natural mortality rate to select the number of years for smoothing observations of the index and catches. </w:t>
            </w:r>
          </w:p>
        </w:tc>
      </w:tr>
      <w:tr w:rsidR="00EE2677" w:rsidRPr="00A945A8" w14:paraId="531927A2" w14:textId="77777777" w:rsidTr="00485A8E">
        <w:trPr>
          <w:trHeight w:val="300"/>
        </w:trPr>
        <w:tc>
          <w:tcPr>
            <w:tcW w:w="1250" w:type="dxa"/>
            <w:tcBorders>
              <w:top w:val="single" w:sz="4" w:space="0" w:color="auto"/>
              <w:left w:val="nil"/>
              <w:right w:val="nil"/>
            </w:tcBorders>
            <w:shd w:val="clear" w:color="auto" w:fill="auto"/>
            <w:noWrap/>
            <w:vAlign w:val="center"/>
          </w:tcPr>
          <w:p w14:paraId="44A0B11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L95target</w:t>
            </w:r>
          </w:p>
        </w:tc>
        <w:tc>
          <w:tcPr>
            <w:tcW w:w="8123" w:type="dxa"/>
            <w:tcBorders>
              <w:top w:val="single" w:sz="4" w:space="0" w:color="auto"/>
              <w:left w:val="nil"/>
              <w:right w:val="nil"/>
            </w:tcBorders>
            <w:shd w:val="clear" w:color="auto" w:fill="auto"/>
            <w:noWrap/>
            <w:vAlign w:val="center"/>
          </w:tcPr>
          <w:p w14:paraId="63B5DE2C"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adjusted to meet a target mean length of fish caught</w:t>
            </w:r>
          </w:p>
        </w:tc>
      </w:tr>
      <w:tr w:rsidR="00EE2677" w:rsidRPr="00A945A8" w14:paraId="4F16A581" w14:textId="77777777" w:rsidTr="00485A8E">
        <w:trPr>
          <w:trHeight w:val="300"/>
        </w:trPr>
        <w:tc>
          <w:tcPr>
            <w:tcW w:w="1250" w:type="dxa"/>
            <w:tcBorders>
              <w:top w:val="nil"/>
              <w:left w:val="nil"/>
              <w:right w:val="nil"/>
            </w:tcBorders>
            <w:shd w:val="clear" w:color="auto" w:fill="auto"/>
            <w:noWrap/>
            <w:vAlign w:val="center"/>
          </w:tcPr>
          <w:p w14:paraId="0712500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LBSPR_ItTAC</w:t>
            </w:r>
          </w:p>
        </w:tc>
        <w:tc>
          <w:tcPr>
            <w:tcW w:w="8123" w:type="dxa"/>
            <w:tcBorders>
              <w:top w:val="nil"/>
              <w:left w:val="nil"/>
              <w:right w:val="nil"/>
            </w:tcBorders>
            <w:shd w:val="clear" w:color="auto" w:fill="auto"/>
            <w:noWrap/>
            <w:vAlign w:val="center"/>
          </w:tcPr>
          <w:p w14:paraId="64954F7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Length-based spawning potential ratio assessment is used to adjust TAC</w:t>
            </w:r>
          </w:p>
        </w:tc>
      </w:tr>
      <w:tr w:rsidR="00EE2677" w:rsidRPr="00A945A8" w14:paraId="235B2C72" w14:textId="77777777" w:rsidTr="00485A8E">
        <w:trPr>
          <w:trHeight w:val="300"/>
        </w:trPr>
        <w:tc>
          <w:tcPr>
            <w:tcW w:w="1250" w:type="dxa"/>
            <w:tcBorders>
              <w:top w:val="nil"/>
              <w:left w:val="nil"/>
              <w:right w:val="nil"/>
            </w:tcBorders>
            <w:shd w:val="clear" w:color="auto" w:fill="auto"/>
            <w:noWrap/>
            <w:vAlign w:val="center"/>
          </w:tcPr>
          <w:p w14:paraId="32D829D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LstepCC1</w:t>
            </w:r>
          </w:p>
        </w:tc>
        <w:tc>
          <w:tcPr>
            <w:tcW w:w="8123" w:type="dxa"/>
            <w:tcBorders>
              <w:top w:val="nil"/>
              <w:left w:val="nil"/>
              <w:right w:val="nil"/>
            </w:tcBorders>
            <w:shd w:val="clear" w:color="auto" w:fill="auto"/>
            <w:noWrap/>
            <w:vAlign w:val="center"/>
          </w:tcPr>
          <w:p w14:paraId="29C91C9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adjusted based on the mean length of recent catches (Geromont and Butteworth 2015a)</w:t>
            </w:r>
          </w:p>
        </w:tc>
      </w:tr>
      <w:tr w:rsidR="00EE2677" w:rsidRPr="00A945A8" w14:paraId="14FEC72B"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7BC4C57C"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LstepCC4</w:t>
            </w:r>
          </w:p>
        </w:tc>
        <w:tc>
          <w:tcPr>
            <w:tcW w:w="8123" w:type="dxa"/>
            <w:tcBorders>
              <w:top w:val="nil"/>
              <w:left w:val="nil"/>
              <w:bottom w:val="single" w:sz="4" w:space="0" w:color="auto"/>
              <w:right w:val="nil"/>
            </w:tcBorders>
            <w:shd w:val="clear" w:color="auto" w:fill="auto"/>
            <w:noWrap/>
            <w:vAlign w:val="center"/>
          </w:tcPr>
          <w:p w14:paraId="46D92F77"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LstepCC1 but reference TAC level is lower (ie makes adjustments relative to a lower TAC)</w:t>
            </w:r>
          </w:p>
        </w:tc>
      </w:tr>
      <w:tr w:rsidR="00EE2677" w:rsidRPr="00A945A8" w14:paraId="73E063BD" w14:textId="77777777" w:rsidTr="00485A8E">
        <w:trPr>
          <w:trHeight w:val="300"/>
        </w:trPr>
        <w:tc>
          <w:tcPr>
            <w:tcW w:w="1250" w:type="dxa"/>
            <w:tcBorders>
              <w:top w:val="single" w:sz="4" w:space="0" w:color="auto"/>
              <w:left w:val="nil"/>
              <w:right w:val="nil"/>
            </w:tcBorders>
            <w:shd w:val="clear" w:color="auto" w:fill="auto"/>
            <w:noWrap/>
            <w:vAlign w:val="center"/>
          </w:tcPr>
          <w:p w14:paraId="0D2B756C"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Ltarget1 </w:t>
            </w:r>
          </w:p>
        </w:tc>
        <w:tc>
          <w:tcPr>
            <w:tcW w:w="8123" w:type="dxa"/>
            <w:tcBorders>
              <w:top w:val="single" w:sz="4" w:space="0" w:color="auto"/>
              <w:left w:val="nil"/>
              <w:right w:val="nil"/>
            </w:tcBorders>
            <w:shd w:val="clear" w:color="auto" w:fill="auto"/>
            <w:noWrap/>
            <w:vAlign w:val="center"/>
          </w:tcPr>
          <w:p w14:paraId="5744579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Incrementally adjusts the </w:t>
            </w:r>
            <w:r>
              <w:rPr>
                <w:rFonts w:asciiTheme="minorHAnsi" w:eastAsia="Times New Roman" w:hAnsiTheme="minorHAnsi" w:cstheme="minorHAnsi"/>
                <w:color w:val="000000"/>
                <w:sz w:val="20"/>
                <w:szCs w:val="20"/>
                <w:lang w:eastAsia="en-CA"/>
              </w:rPr>
              <w:t>TAE</w:t>
            </w:r>
            <w:r w:rsidRPr="00A945A8">
              <w:rPr>
                <w:rFonts w:asciiTheme="minorHAnsi" w:eastAsia="Times New Roman" w:hAnsiTheme="minorHAnsi" w:cstheme="minorHAnsi"/>
                <w:color w:val="000000"/>
                <w:sz w:val="20"/>
                <w:szCs w:val="20"/>
                <w:lang w:eastAsia="en-CA"/>
              </w:rPr>
              <w:t xml:space="preserve"> to reach a target mean length in catches</w:t>
            </w:r>
            <w:r>
              <w:rPr>
                <w:rFonts w:asciiTheme="minorHAnsi" w:eastAsia="Times New Roman" w:hAnsiTheme="minorHAnsi" w:cstheme="minorHAnsi"/>
                <w:color w:val="000000"/>
                <w:sz w:val="20"/>
                <w:szCs w:val="20"/>
                <w:lang w:eastAsia="en-CA"/>
              </w:rPr>
              <w:t xml:space="preserve"> (Geromont and Butterworth 2015a)</w:t>
            </w:r>
          </w:p>
        </w:tc>
      </w:tr>
      <w:tr w:rsidR="00EE2677" w:rsidRPr="00A945A8" w14:paraId="13428662" w14:textId="77777777" w:rsidTr="00485A8E">
        <w:trPr>
          <w:trHeight w:val="300"/>
        </w:trPr>
        <w:tc>
          <w:tcPr>
            <w:tcW w:w="1250" w:type="dxa"/>
            <w:tcBorders>
              <w:top w:val="nil"/>
              <w:left w:val="nil"/>
              <w:right w:val="nil"/>
            </w:tcBorders>
            <w:shd w:val="clear" w:color="auto" w:fill="auto"/>
            <w:noWrap/>
            <w:vAlign w:val="center"/>
          </w:tcPr>
          <w:p w14:paraId="025F327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Ltarget4</w:t>
            </w:r>
          </w:p>
        </w:tc>
        <w:tc>
          <w:tcPr>
            <w:tcW w:w="8123" w:type="dxa"/>
            <w:tcBorders>
              <w:top w:val="nil"/>
              <w:left w:val="nil"/>
              <w:right w:val="nil"/>
            </w:tcBorders>
            <w:shd w:val="clear" w:color="auto" w:fill="auto"/>
            <w:noWrap/>
            <w:vAlign w:val="center"/>
          </w:tcPr>
          <w:p w14:paraId="19209D6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w:t>
            </w:r>
            <w:r w:rsidRPr="00A945A8">
              <w:rPr>
                <w:rFonts w:asciiTheme="minorHAnsi" w:eastAsia="Times New Roman" w:hAnsiTheme="minorHAnsi" w:cstheme="minorHAnsi"/>
                <w:color w:val="000000"/>
                <w:sz w:val="20"/>
                <w:szCs w:val="20"/>
                <w:lang w:eastAsia="en-CA"/>
              </w:rPr>
              <w:t>LtargetE1</w:t>
            </w:r>
            <w:r>
              <w:rPr>
                <w:rFonts w:asciiTheme="minorHAnsi" w:eastAsia="Times New Roman" w:hAnsiTheme="minorHAnsi" w:cstheme="minorHAnsi"/>
                <w:color w:val="000000"/>
                <w:sz w:val="20"/>
                <w:szCs w:val="20"/>
                <w:lang w:eastAsia="en-CA"/>
              </w:rPr>
              <w:t xml:space="preserve"> but more biological precautionary aiming for a higher mean length of catches and uses a lower reference TAC level (Geromont and Butterworth 2015a)</w:t>
            </w:r>
          </w:p>
        </w:tc>
      </w:tr>
      <w:tr w:rsidR="00EE2677" w:rsidRPr="00A945A8" w14:paraId="6377EBAB" w14:textId="77777777" w:rsidTr="00485A8E">
        <w:trPr>
          <w:trHeight w:val="300"/>
        </w:trPr>
        <w:tc>
          <w:tcPr>
            <w:tcW w:w="1250" w:type="dxa"/>
            <w:tcBorders>
              <w:top w:val="nil"/>
              <w:left w:val="nil"/>
              <w:right w:val="nil"/>
            </w:tcBorders>
            <w:shd w:val="clear" w:color="auto" w:fill="auto"/>
            <w:noWrap/>
            <w:vAlign w:val="center"/>
          </w:tcPr>
          <w:p w14:paraId="7A2A168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MCD</w:t>
            </w:r>
          </w:p>
        </w:tc>
        <w:tc>
          <w:tcPr>
            <w:tcW w:w="8123" w:type="dxa"/>
            <w:tcBorders>
              <w:top w:val="nil"/>
              <w:left w:val="nil"/>
              <w:right w:val="nil"/>
            </w:tcBorders>
            <w:shd w:val="clear" w:color="auto" w:fill="auto"/>
            <w:noWrap/>
            <w:vAlign w:val="center"/>
          </w:tcPr>
          <w:p w14:paraId="3BAFD47F"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The TAC recommendation is twice average historical catches multiplied by depletion (Harford and Carruthers 2017)</w:t>
            </w:r>
          </w:p>
        </w:tc>
      </w:tr>
      <w:tr w:rsidR="00EE2677" w:rsidRPr="00A945A8" w14:paraId="32E5D8E5"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A98EFA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MCD4010</w:t>
            </w:r>
          </w:p>
        </w:tc>
        <w:tc>
          <w:tcPr>
            <w:tcW w:w="8123" w:type="dxa"/>
            <w:tcBorders>
              <w:top w:val="nil"/>
              <w:left w:val="nil"/>
              <w:bottom w:val="single" w:sz="4" w:space="0" w:color="auto"/>
              <w:right w:val="nil"/>
            </w:tcBorders>
            <w:shd w:val="clear" w:color="auto" w:fill="auto"/>
            <w:noWrap/>
            <w:vAlign w:val="center"/>
          </w:tcPr>
          <w:p w14:paraId="282F1FD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MCD but has an additional 40-10 harvest control rule </w:t>
            </w:r>
          </w:p>
        </w:tc>
      </w:tr>
      <w:tr w:rsidR="00EE2677" w:rsidRPr="00A945A8" w14:paraId="0A6EA967" w14:textId="77777777" w:rsidTr="00485A8E">
        <w:trPr>
          <w:trHeight w:val="300"/>
        </w:trPr>
        <w:tc>
          <w:tcPr>
            <w:tcW w:w="1250" w:type="dxa"/>
            <w:tcBorders>
              <w:top w:val="single" w:sz="4" w:space="0" w:color="auto"/>
              <w:left w:val="nil"/>
              <w:right w:val="nil"/>
            </w:tcBorders>
            <w:shd w:val="clear" w:color="auto" w:fill="auto"/>
            <w:noWrap/>
            <w:vAlign w:val="center"/>
          </w:tcPr>
          <w:p w14:paraId="36BE95D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Rcontrol</w:t>
            </w:r>
          </w:p>
        </w:tc>
        <w:tc>
          <w:tcPr>
            <w:tcW w:w="8123" w:type="dxa"/>
            <w:tcBorders>
              <w:top w:val="single" w:sz="4" w:space="0" w:color="auto"/>
              <w:left w:val="nil"/>
              <w:right w:val="nil"/>
            </w:tcBorders>
            <w:shd w:val="clear" w:color="auto" w:fill="auto"/>
            <w:noWrap/>
            <w:vAlign w:val="center"/>
          </w:tcPr>
          <w:p w14:paraId="48875257"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Similar to Gcontrol but an additional approximation of intrinsic rate of increase is used to quantify surplus production</w:t>
            </w:r>
          </w:p>
        </w:tc>
      </w:tr>
      <w:tr w:rsidR="00EE2677" w:rsidRPr="00A945A8" w14:paraId="1CB4C3E1" w14:textId="77777777" w:rsidTr="00485A8E">
        <w:trPr>
          <w:trHeight w:val="300"/>
        </w:trPr>
        <w:tc>
          <w:tcPr>
            <w:tcW w:w="1250" w:type="dxa"/>
            <w:tcBorders>
              <w:top w:val="nil"/>
              <w:left w:val="nil"/>
              <w:right w:val="nil"/>
            </w:tcBorders>
            <w:shd w:val="clear" w:color="auto" w:fill="auto"/>
            <w:noWrap/>
            <w:vAlign w:val="center"/>
          </w:tcPr>
          <w:p w14:paraId="5265871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Rcontrol2</w:t>
            </w:r>
          </w:p>
        </w:tc>
        <w:tc>
          <w:tcPr>
            <w:tcW w:w="8123" w:type="dxa"/>
            <w:tcBorders>
              <w:top w:val="nil"/>
              <w:left w:val="nil"/>
              <w:right w:val="nil"/>
            </w:tcBorders>
            <w:shd w:val="clear" w:color="auto" w:fill="auto"/>
            <w:noWrap/>
            <w:vAlign w:val="center"/>
          </w:tcPr>
          <w:p w14:paraId="1BFB8F4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Rcontrol but a quadratic relationship between surplus production and biomass is imposed</w:t>
            </w:r>
          </w:p>
        </w:tc>
      </w:tr>
      <w:tr w:rsidR="00EE2677" w:rsidRPr="00A945A8" w14:paraId="1B68100A" w14:textId="77777777" w:rsidTr="00485A8E">
        <w:trPr>
          <w:trHeight w:val="300"/>
        </w:trPr>
        <w:tc>
          <w:tcPr>
            <w:tcW w:w="1250" w:type="dxa"/>
            <w:tcBorders>
              <w:top w:val="nil"/>
              <w:left w:val="nil"/>
              <w:right w:val="nil"/>
            </w:tcBorders>
            <w:shd w:val="clear" w:color="auto" w:fill="auto"/>
            <w:noWrap/>
            <w:vAlign w:val="center"/>
          </w:tcPr>
          <w:p w14:paraId="5DCB58D7"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SBT1</w:t>
            </w:r>
          </w:p>
        </w:tc>
        <w:tc>
          <w:tcPr>
            <w:tcW w:w="8123" w:type="dxa"/>
            <w:tcBorders>
              <w:top w:val="nil"/>
              <w:left w:val="nil"/>
              <w:right w:val="nil"/>
            </w:tcBorders>
            <w:shd w:val="clear" w:color="auto" w:fill="auto"/>
            <w:noWrap/>
            <w:vAlign w:val="center"/>
          </w:tcPr>
          <w:p w14:paraId="5D1C229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Similar to Southern Bluefin Tuna MP1 (CCSBT 2011)</w:t>
            </w:r>
          </w:p>
        </w:tc>
      </w:tr>
      <w:tr w:rsidR="00EE2677" w:rsidRPr="00A945A8" w14:paraId="582D93AB"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23C1BE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SBT2</w:t>
            </w:r>
          </w:p>
        </w:tc>
        <w:tc>
          <w:tcPr>
            <w:tcW w:w="8123" w:type="dxa"/>
            <w:tcBorders>
              <w:top w:val="nil"/>
              <w:left w:val="nil"/>
              <w:bottom w:val="single" w:sz="4" w:space="0" w:color="auto"/>
              <w:right w:val="nil"/>
            </w:tcBorders>
            <w:shd w:val="clear" w:color="auto" w:fill="auto"/>
            <w:noWrap/>
            <w:vAlign w:val="center"/>
          </w:tcPr>
          <w:p w14:paraId="5707900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Similar to Sourthern Bluefin Tuna MP2 (CCSBT 2011)</w:t>
            </w:r>
          </w:p>
        </w:tc>
      </w:tr>
      <w:tr w:rsidR="00EE2677" w:rsidRPr="00A945A8" w14:paraId="14E4E465" w14:textId="77777777" w:rsidTr="00485A8E">
        <w:trPr>
          <w:trHeight w:val="300"/>
        </w:trPr>
        <w:tc>
          <w:tcPr>
            <w:tcW w:w="1250" w:type="dxa"/>
            <w:tcBorders>
              <w:top w:val="single" w:sz="4" w:space="0" w:color="auto"/>
              <w:left w:val="nil"/>
              <w:right w:val="nil"/>
            </w:tcBorders>
            <w:shd w:val="clear" w:color="auto" w:fill="auto"/>
            <w:noWrap/>
            <w:vAlign w:val="center"/>
          </w:tcPr>
          <w:p w14:paraId="6786F543"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SPMSY</w:t>
            </w:r>
          </w:p>
        </w:tc>
        <w:tc>
          <w:tcPr>
            <w:tcW w:w="8123" w:type="dxa"/>
            <w:tcBorders>
              <w:top w:val="single" w:sz="4" w:space="0" w:color="auto"/>
              <w:left w:val="nil"/>
              <w:right w:val="nil"/>
            </w:tcBorders>
            <w:shd w:val="clear" w:color="auto" w:fill="auto"/>
            <w:noWrap/>
            <w:vAlign w:val="center"/>
          </w:tcPr>
          <w:p w14:paraId="3F7C0BFE"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Catch trends are used to infer depletion and set a TAC (operational version of the concept of Martell and Froese 2015)</w:t>
            </w:r>
          </w:p>
        </w:tc>
      </w:tr>
      <w:tr w:rsidR="00EE2677" w:rsidRPr="00A945A8" w14:paraId="43E3B464" w14:textId="77777777" w:rsidTr="00485A8E">
        <w:trPr>
          <w:trHeight w:val="300"/>
        </w:trPr>
        <w:tc>
          <w:tcPr>
            <w:tcW w:w="1250" w:type="dxa"/>
            <w:tcBorders>
              <w:top w:val="nil"/>
              <w:left w:val="nil"/>
              <w:right w:val="nil"/>
            </w:tcBorders>
            <w:shd w:val="clear" w:color="auto" w:fill="auto"/>
            <w:noWrap/>
            <w:vAlign w:val="center"/>
          </w:tcPr>
          <w:p w14:paraId="2C1AB75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SPslope</w:t>
            </w:r>
          </w:p>
        </w:tc>
        <w:tc>
          <w:tcPr>
            <w:tcW w:w="8123" w:type="dxa"/>
            <w:tcBorders>
              <w:top w:val="nil"/>
              <w:left w:val="nil"/>
              <w:right w:val="nil"/>
            </w:tcBorders>
            <w:shd w:val="clear" w:color="auto" w:fill="auto"/>
            <w:noWrap/>
            <w:vAlign w:val="center"/>
          </w:tcPr>
          <w:p w14:paraId="17F8EE8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Simpler version of Gcontrol that uses slope in the index and catches to infer surplus production and make TAC adjustments to reach a productive stock size (Maunder 2014).</w:t>
            </w:r>
          </w:p>
        </w:tc>
      </w:tr>
      <w:tr w:rsidR="00EE2677" w:rsidRPr="00A945A8" w14:paraId="218B1259" w14:textId="77777777" w:rsidTr="00485A8E">
        <w:trPr>
          <w:trHeight w:val="300"/>
        </w:trPr>
        <w:tc>
          <w:tcPr>
            <w:tcW w:w="1250" w:type="dxa"/>
            <w:tcBorders>
              <w:top w:val="nil"/>
              <w:left w:val="nil"/>
              <w:right w:val="nil"/>
            </w:tcBorders>
            <w:shd w:val="clear" w:color="auto" w:fill="auto"/>
            <w:noWrap/>
            <w:vAlign w:val="center"/>
          </w:tcPr>
          <w:p w14:paraId="118C4A2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SPSRA</w:t>
            </w:r>
          </w:p>
        </w:tc>
        <w:tc>
          <w:tcPr>
            <w:tcW w:w="8123" w:type="dxa"/>
            <w:tcBorders>
              <w:top w:val="nil"/>
              <w:left w:val="nil"/>
              <w:right w:val="nil"/>
            </w:tcBorders>
            <w:shd w:val="clear" w:color="auto" w:fill="auto"/>
            <w:noWrap/>
            <w:vAlign w:val="center"/>
          </w:tcPr>
          <w:p w14:paraId="4E0499BF"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 simple stock reduction analysis is used to </w:t>
            </w:r>
          </w:p>
        </w:tc>
      </w:tr>
      <w:tr w:rsidR="00EE2677" w:rsidRPr="00A945A8" w14:paraId="48350DE3" w14:textId="77777777" w:rsidTr="00485A8E">
        <w:trPr>
          <w:trHeight w:val="300"/>
        </w:trPr>
        <w:tc>
          <w:tcPr>
            <w:tcW w:w="1250" w:type="dxa"/>
            <w:tcBorders>
              <w:left w:val="nil"/>
              <w:bottom w:val="single" w:sz="4" w:space="0" w:color="auto"/>
              <w:right w:val="nil"/>
            </w:tcBorders>
            <w:shd w:val="clear" w:color="auto" w:fill="auto"/>
            <w:noWrap/>
            <w:vAlign w:val="center"/>
          </w:tcPr>
          <w:p w14:paraId="6F4BB1A0"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YPR</w:t>
            </w:r>
          </w:p>
        </w:tc>
        <w:tc>
          <w:tcPr>
            <w:tcW w:w="8123" w:type="dxa"/>
            <w:tcBorders>
              <w:left w:val="nil"/>
              <w:bottom w:val="single" w:sz="4" w:space="0" w:color="auto"/>
              <w:right w:val="nil"/>
            </w:tcBorders>
            <w:shd w:val="clear" w:color="auto" w:fill="auto"/>
            <w:noWrap/>
            <w:vAlign w:val="center"/>
          </w:tcPr>
          <w:p w14:paraId="45EA4A66"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Calculates FMSY from yield per recruit analysis and then sets the TAC according to a recent absolute abundance estimate. </w:t>
            </w:r>
          </w:p>
        </w:tc>
      </w:tr>
      <w:tr w:rsidR="00EE2677" w:rsidRPr="00A945A8" w14:paraId="7B8DD467" w14:textId="77777777" w:rsidTr="00485A8E">
        <w:trPr>
          <w:trHeight w:val="300"/>
        </w:trPr>
        <w:tc>
          <w:tcPr>
            <w:tcW w:w="1250" w:type="dxa"/>
            <w:tcBorders>
              <w:top w:val="single" w:sz="4" w:space="0" w:color="auto"/>
              <w:left w:val="nil"/>
              <w:right w:val="nil"/>
            </w:tcBorders>
            <w:shd w:val="clear" w:color="auto" w:fill="auto"/>
            <w:noWrap/>
            <w:vAlign w:val="center"/>
          </w:tcPr>
          <w:p w14:paraId="3662875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YPR_CC</w:t>
            </w:r>
          </w:p>
        </w:tc>
        <w:tc>
          <w:tcPr>
            <w:tcW w:w="8123" w:type="dxa"/>
            <w:tcBorders>
              <w:top w:val="single" w:sz="4" w:space="0" w:color="auto"/>
              <w:left w:val="nil"/>
              <w:right w:val="nil"/>
            </w:tcBorders>
            <w:shd w:val="clear" w:color="auto" w:fill="auto"/>
            <w:noWrap/>
            <w:vAlign w:val="center"/>
          </w:tcPr>
          <w:p w14:paraId="7CEF188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YPR but catch curve analysis and an estimate of natural mortality rate are used to estimate recent absolute abundance. </w:t>
            </w:r>
          </w:p>
        </w:tc>
      </w:tr>
      <w:tr w:rsidR="00EE2677" w:rsidRPr="00A945A8" w14:paraId="05B08505"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B1A64F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8123" w:type="dxa"/>
            <w:tcBorders>
              <w:top w:val="nil"/>
              <w:left w:val="nil"/>
              <w:bottom w:val="single" w:sz="4" w:space="0" w:color="auto"/>
              <w:right w:val="nil"/>
            </w:tcBorders>
            <w:shd w:val="clear" w:color="auto" w:fill="auto"/>
            <w:noWrap/>
            <w:vAlign w:val="center"/>
          </w:tcPr>
          <w:p w14:paraId="0E9F05D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r>
    </w:tbl>
    <w:p w14:paraId="5FEBB7D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70F91862"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1F2960E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App.F.2. Overview of input control MPs (class </w:t>
      </w:r>
      <w:r w:rsidRPr="00A945A8">
        <w:rPr>
          <w:rFonts w:ascii="Times New Roman" w:hAnsi="Times New Roman" w:cs="Times New Roman"/>
          <w:i/>
          <w:color w:val="222222"/>
          <w:sz w:val="24"/>
          <w:szCs w:val="24"/>
          <w:shd w:val="clear" w:color="auto" w:fill="FFFFFF"/>
        </w:rPr>
        <w:t>Input</w:t>
      </w:r>
      <w:r>
        <w:rPr>
          <w:rFonts w:ascii="Times New Roman" w:hAnsi="Times New Roman" w:cs="Times New Roman"/>
          <w:color w:val="222222"/>
          <w:sz w:val="24"/>
          <w:szCs w:val="24"/>
          <w:shd w:val="clear" w:color="auto" w:fill="FFFFFF"/>
        </w:rPr>
        <w:t xml:space="preserve">) that provide TAE recommendations, size limits and time-area closures. </w:t>
      </w:r>
    </w:p>
    <w:tbl>
      <w:tblPr>
        <w:tblW w:w="9360" w:type="dxa"/>
        <w:tblLook w:val="04A0" w:firstRow="1" w:lastRow="0" w:firstColumn="1" w:lastColumn="0" w:noHBand="0" w:noVBand="1"/>
      </w:tblPr>
      <w:tblGrid>
        <w:gridCol w:w="1241"/>
        <w:gridCol w:w="8123"/>
      </w:tblGrid>
      <w:tr w:rsidR="00EE2677" w:rsidRPr="00A945A8" w14:paraId="40B8C9DC" w14:textId="77777777" w:rsidTr="00485A8E">
        <w:trPr>
          <w:trHeight w:val="300"/>
        </w:trPr>
        <w:tc>
          <w:tcPr>
            <w:tcW w:w="1237" w:type="dxa"/>
            <w:tcBorders>
              <w:top w:val="single" w:sz="4" w:space="0" w:color="auto"/>
              <w:left w:val="nil"/>
              <w:bottom w:val="single" w:sz="4" w:space="0" w:color="auto"/>
              <w:right w:val="nil"/>
            </w:tcBorders>
            <w:shd w:val="clear" w:color="auto" w:fill="auto"/>
            <w:noWrap/>
            <w:vAlign w:val="bottom"/>
          </w:tcPr>
          <w:p w14:paraId="1177A77C"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MP code</w:t>
            </w:r>
          </w:p>
        </w:tc>
        <w:tc>
          <w:tcPr>
            <w:tcW w:w="8123" w:type="dxa"/>
            <w:tcBorders>
              <w:top w:val="single" w:sz="4" w:space="0" w:color="auto"/>
              <w:left w:val="nil"/>
              <w:bottom w:val="single" w:sz="4" w:space="0" w:color="auto"/>
              <w:right w:val="nil"/>
            </w:tcBorders>
            <w:shd w:val="clear" w:color="auto" w:fill="auto"/>
            <w:noWrap/>
            <w:vAlign w:val="bottom"/>
          </w:tcPr>
          <w:p w14:paraId="3660F58C"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r>
      <w:tr w:rsidR="00EE2677" w:rsidRPr="00A945A8" w14:paraId="7E2CC00E"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0C24DA2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curE</w:t>
            </w:r>
          </w:p>
        </w:tc>
        <w:tc>
          <w:tcPr>
            <w:tcW w:w="8123" w:type="dxa"/>
            <w:tcBorders>
              <w:top w:val="single" w:sz="4" w:space="0" w:color="auto"/>
              <w:left w:val="nil"/>
              <w:bottom w:val="nil"/>
              <w:right w:val="nil"/>
            </w:tcBorders>
            <w:shd w:val="clear" w:color="auto" w:fill="auto"/>
            <w:noWrap/>
            <w:vAlign w:val="center"/>
            <w:hideMark/>
          </w:tcPr>
          <w:p w14:paraId="7CD122B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TAE is constant at current </w:t>
            </w:r>
            <w:r w:rsidRPr="00A945A8">
              <w:rPr>
                <w:rFonts w:asciiTheme="minorHAnsi" w:eastAsia="Times New Roman" w:hAnsiTheme="minorHAnsi" w:cstheme="minorHAnsi"/>
                <w:color w:val="000000"/>
                <w:sz w:val="20"/>
                <w:szCs w:val="20"/>
                <w:lang w:eastAsia="en-CA"/>
              </w:rPr>
              <w:t>effort levels</w:t>
            </w:r>
          </w:p>
        </w:tc>
      </w:tr>
      <w:tr w:rsidR="00EE2677" w:rsidRPr="00A945A8" w14:paraId="3B4171F9" w14:textId="77777777" w:rsidTr="00485A8E">
        <w:trPr>
          <w:trHeight w:val="300"/>
        </w:trPr>
        <w:tc>
          <w:tcPr>
            <w:tcW w:w="1237" w:type="dxa"/>
            <w:tcBorders>
              <w:top w:val="nil"/>
              <w:left w:val="nil"/>
              <w:bottom w:val="nil"/>
              <w:right w:val="nil"/>
            </w:tcBorders>
            <w:shd w:val="clear" w:color="auto" w:fill="auto"/>
            <w:noWrap/>
            <w:vAlign w:val="center"/>
            <w:hideMark/>
          </w:tcPr>
          <w:p w14:paraId="15D0DEB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curE75 </w:t>
            </w:r>
          </w:p>
        </w:tc>
        <w:tc>
          <w:tcPr>
            <w:tcW w:w="8123" w:type="dxa"/>
            <w:tcBorders>
              <w:top w:val="nil"/>
              <w:left w:val="nil"/>
              <w:bottom w:val="nil"/>
              <w:right w:val="nil"/>
            </w:tcBorders>
            <w:shd w:val="clear" w:color="auto" w:fill="auto"/>
            <w:noWrap/>
            <w:vAlign w:val="center"/>
            <w:hideMark/>
          </w:tcPr>
          <w:p w14:paraId="08FBB45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TAE is constant at 75% current </w:t>
            </w:r>
            <w:r w:rsidRPr="00A945A8">
              <w:rPr>
                <w:rFonts w:asciiTheme="minorHAnsi" w:eastAsia="Times New Roman" w:hAnsiTheme="minorHAnsi" w:cstheme="minorHAnsi"/>
                <w:color w:val="000000"/>
                <w:sz w:val="20"/>
                <w:szCs w:val="20"/>
                <w:lang w:eastAsia="en-CA"/>
              </w:rPr>
              <w:t>effort levels</w:t>
            </w:r>
          </w:p>
        </w:tc>
      </w:tr>
      <w:tr w:rsidR="00EE2677" w:rsidRPr="00A945A8" w14:paraId="4CF71F25" w14:textId="77777777" w:rsidTr="00485A8E">
        <w:trPr>
          <w:trHeight w:val="300"/>
        </w:trPr>
        <w:tc>
          <w:tcPr>
            <w:tcW w:w="1237" w:type="dxa"/>
            <w:tcBorders>
              <w:top w:val="nil"/>
              <w:left w:val="nil"/>
              <w:right w:val="nil"/>
            </w:tcBorders>
            <w:shd w:val="clear" w:color="auto" w:fill="auto"/>
            <w:noWrap/>
            <w:vAlign w:val="center"/>
            <w:hideMark/>
          </w:tcPr>
          <w:p w14:paraId="58BE428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DDe </w:t>
            </w:r>
          </w:p>
        </w:tc>
        <w:tc>
          <w:tcPr>
            <w:tcW w:w="8123" w:type="dxa"/>
            <w:tcBorders>
              <w:top w:val="nil"/>
              <w:left w:val="nil"/>
              <w:right w:val="nil"/>
            </w:tcBorders>
            <w:shd w:val="clear" w:color="auto" w:fill="auto"/>
            <w:noWrap/>
            <w:vAlign w:val="center"/>
            <w:hideMark/>
          </w:tcPr>
          <w:p w14:paraId="160B5CE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Delay Difference </w:t>
            </w:r>
            <w:r>
              <w:rPr>
                <w:rFonts w:asciiTheme="minorHAnsi" w:eastAsia="Times New Roman" w:hAnsiTheme="minorHAnsi" w:cstheme="minorHAnsi"/>
                <w:color w:val="000000"/>
                <w:sz w:val="20"/>
                <w:szCs w:val="20"/>
                <w:lang w:eastAsia="en-CA"/>
              </w:rPr>
              <w:t>s</w:t>
            </w:r>
            <w:r w:rsidRPr="00A945A8">
              <w:rPr>
                <w:rFonts w:asciiTheme="minorHAnsi" w:eastAsia="Times New Roman" w:hAnsiTheme="minorHAnsi" w:cstheme="minorHAnsi"/>
                <w:color w:val="000000"/>
                <w:sz w:val="20"/>
                <w:szCs w:val="20"/>
                <w:lang w:eastAsia="en-CA"/>
              </w:rPr>
              <w:t xml:space="preserve">tock </w:t>
            </w:r>
            <w:r>
              <w:rPr>
                <w:rFonts w:asciiTheme="minorHAnsi" w:eastAsia="Times New Roman" w:hAnsiTheme="minorHAnsi" w:cstheme="minorHAnsi"/>
                <w:color w:val="000000"/>
                <w:sz w:val="20"/>
                <w:szCs w:val="20"/>
                <w:lang w:eastAsia="en-CA"/>
              </w:rPr>
              <w:t>a</w:t>
            </w:r>
            <w:r w:rsidRPr="00A945A8">
              <w:rPr>
                <w:rFonts w:asciiTheme="minorHAnsi" w:eastAsia="Times New Roman" w:hAnsiTheme="minorHAnsi" w:cstheme="minorHAnsi"/>
                <w:color w:val="000000"/>
                <w:sz w:val="20"/>
                <w:szCs w:val="20"/>
                <w:lang w:eastAsia="en-CA"/>
              </w:rPr>
              <w:t xml:space="preserve">ssessment </w:t>
            </w:r>
            <w:r>
              <w:rPr>
                <w:rFonts w:asciiTheme="minorHAnsi" w:eastAsia="Times New Roman" w:hAnsiTheme="minorHAnsi" w:cstheme="minorHAnsi"/>
                <w:color w:val="000000"/>
                <w:sz w:val="20"/>
                <w:szCs w:val="20"/>
                <w:lang w:eastAsia="en-CA"/>
              </w:rPr>
              <w:t>making TAE recommendations consistent with FMSY</w:t>
            </w:r>
          </w:p>
        </w:tc>
      </w:tr>
      <w:tr w:rsidR="00EE2677" w:rsidRPr="00A945A8" w14:paraId="03A42A56"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3F72AE8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DDe75</w:t>
            </w:r>
          </w:p>
        </w:tc>
        <w:tc>
          <w:tcPr>
            <w:tcW w:w="8123" w:type="dxa"/>
            <w:tcBorders>
              <w:top w:val="nil"/>
              <w:left w:val="nil"/>
              <w:bottom w:val="single" w:sz="4" w:space="0" w:color="auto"/>
              <w:right w:val="nil"/>
            </w:tcBorders>
            <w:shd w:val="clear" w:color="auto" w:fill="auto"/>
            <w:noWrap/>
            <w:vAlign w:val="center"/>
            <w:hideMark/>
          </w:tcPr>
          <w:p w14:paraId="2D9D391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Delay Difference </w:t>
            </w:r>
            <w:r>
              <w:rPr>
                <w:rFonts w:asciiTheme="minorHAnsi" w:eastAsia="Times New Roman" w:hAnsiTheme="minorHAnsi" w:cstheme="minorHAnsi"/>
                <w:color w:val="000000"/>
                <w:sz w:val="20"/>
                <w:szCs w:val="20"/>
                <w:lang w:eastAsia="en-CA"/>
              </w:rPr>
              <w:t>s</w:t>
            </w:r>
            <w:r w:rsidRPr="00A945A8">
              <w:rPr>
                <w:rFonts w:asciiTheme="minorHAnsi" w:eastAsia="Times New Roman" w:hAnsiTheme="minorHAnsi" w:cstheme="minorHAnsi"/>
                <w:color w:val="000000"/>
                <w:sz w:val="20"/>
                <w:szCs w:val="20"/>
                <w:lang w:eastAsia="en-CA"/>
              </w:rPr>
              <w:t xml:space="preserve">tock </w:t>
            </w:r>
            <w:r>
              <w:rPr>
                <w:rFonts w:asciiTheme="minorHAnsi" w:eastAsia="Times New Roman" w:hAnsiTheme="minorHAnsi" w:cstheme="minorHAnsi"/>
                <w:color w:val="000000"/>
                <w:sz w:val="20"/>
                <w:szCs w:val="20"/>
                <w:lang w:eastAsia="en-CA"/>
              </w:rPr>
              <w:t>a</w:t>
            </w:r>
            <w:r w:rsidRPr="00A945A8">
              <w:rPr>
                <w:rFonts w:asciiTheme="minorHAnsi" w:eastAsia="Times New Roman" w:hAnsiTheme="minorHAnsi" w:cstheme="minorHAnsi"/>
                <w:color w:val="000000"/>
                <w:sz w:val="20"/>
                <w:szCs w:val="20"/>
                <w:lang w:eastAsia="en-CA"/>
              </w:rPr>
              <w:t xml:space="preserve">ssessment </w:t>
            </w:r>
            <w:r>
              <w:rPr>
                <w:rFonts w:asciiTheme="minorHAnsi" w:eastAsia="Times New Roman" w:hAnsiTheme="minorHAnsi" w:cstheme="minorHAnsi"/>
                <w:color w:val="000000"/>
                <w:sz w:val="20"/>
                <w:szCs w:val="20"/>
                <w:lang w:eastAsia="en-CA"/>
              </w:rPr>
              <w:t>making TAE recommendations consistent with 75% FMSY</w:t>
            </w:r>
          </w:p>
        </w:tc>
      </w:tr>
      <w:tr w:rsidR="00EE2677" w:rsidRPr="00A945A8" w14:paraId="702E50E5"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4BF8C5D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DDes</w:t>
            </w:r>
          </w:p>
        </w:tc>
        <w:tc>
          <w:tcPr>
            <w:tcW w:w="8123" w:type="dxa"/>
            <w:tcBorders>
              <w:top w:val="single" w:sz="4" w:space="0" w:color="auto"/>
              <w:left w:val="nil"/>
              <w:bottom w:val="nil"/>
              <w:right w:val="nil"/>
            </w:tcBorders>
            <w:shd w:val="clear" w:color="auto" w:fill="auto"/>
            <w:noWrap/>
            <w:vAlign w:val="center"/>
            <w:hideMark/>
          </w:tcPr>
          <w:p w14:paraId="21CA7D1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w:t>
            </w:r>
            <w:r w:rsidRPr="00A945A8">
              <w:rPr>
                <w:rFonts w:asciiTheme="minorHAnsi" w:eastAsia="Times New Roman" w:hAnsiTheme="minorHAnsi" w:cstheme="minorHAnsi"/>
                <w:color w:val="000000"/>
                <w:sz w:val="20"/>
                <w:szCs w:val="20"/>
                <w:lang w:eastAsia="en-CA"/>
              </w:rPr>
              <w:t xml:space="preserve"> searching version of Delay Difference </w:t>
            </w:r>
            <w:r>
              <w:rPr>
                <w:rFonts w:asciiTheme="minorHAnsi" w:eastAsia="Times New Roman" w:hAnsiTheme="minorHAnsi" w:cstheme="minorHAnsi"/>
                <w:color w:val="000000"/>
                <w:sz w:val="20"/>
                <w:szCs w:val="20"/>
                <w:lang w:eastAsia="en-CA"/>
              </w:rPr>
              <w:t>s</w:t>
            </w:r>
            <w:r w:rsidRPr="00A945A8">
              <w:rPr>
                <w:rFonts w:asciiTheme="minorHAnsi" w:eastAsia="Times New Roman" w:hAnsiTheme="minorHAnsi" w:cstheme="minorHAnsi"/>
                <w:color w:val="000000"/>
                <w:sz w:val="20"/>
                <w:szCs w:val="20"/>
                <w:lang w:eastAsia="en-CA"/>
              </w:rPr>
              <w:t xml:space="preserve">tock </w:t>
            </w:r>
            <w:r>
              <w:rPr>
                <w:rFonts w:asciiTheme="minorHAnsi" w:eastAsia="Times New Roman" w:hAnsiTheme="minorHAnsi" w:cstheme="minorHAnsi"/>
                <w:color w:val="000000"/>
                <w:sz w:val="20"/>
                <w:szCs w:val="20"/>
                <w:lang w:eastAsia="en-CA"/>
              </w:rPr>
              <w:t>a</w:t>
            </w:r>
            <w:r w:rsidRPr="00A945A8">
              <w:rPr>
                <w:rFonts w:asciiTheme="minorHAnsi" w:eastAsia="Times New Roman" w:hAnsiTheme="minorHAnsi" w:cstheme="minorHAnsi"/>
                <w:color w:val="000000"/>
                <w:sz w:val="20"/>
                <w:szCs w:val="20"/>
                <w:lang w:eastAsia="en-CA"/>
              </w:rPr>
              <w:t xml:space="preserve">ssessment </w:t>
            </w:r>
          </w:p>
        </w:tc>
      </w:tr>
      <w:tr w:rsidR="00EE2677" w:rsidRPr="00A945A8" w14:paraId="3249DAED" w14:textId="77777777" w:rsidTr="00485A8E">
        <w:trPr>
          <w:trHeight w:val="300"/>
        </w:trPr>
        <w:tc>
          <w:tcPr>
            <w:tcW w:w="1237" w:type="dxa"/>
            <w:tcBorders>
              <w:top w:val="nil"/>
              <w:left w:val="nil"/>
              <w:bottom w:val="nil"/>
              <w:right w:val="nil"/>
            </w:tcBorders>
            <w:shd w:val="clear" w:color="auto" w:fill="auto"/>
            <w:noWrap/>
            <w:vAlign w:val="center"/>
            <w:hideMark/>
          </w:tcPr>
          <w:p w14:paraId="3BE2441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DTe40</w:t>
            </w:r>
          </w:p>
        </w:tc>
        <w:tc>
          <w:tcPr>
            <w:tcW w:w="8123" w:type="dxa"/>
            <w:tcBorders>
              <w:top w:val="nil"/>
              <w:left w:val="nil"/>
              <w:bottom w:val="nil"/>
              <w:right w:val="nil"/>
            </w:tcBorders>
            <w:shd w:val="clear" w:color="auto" w:fill="auto"/>
            <w:noWrap/>
            <w:vAlign w:val="center"/>
            <w:hideMark/>
          </w:tcPr>
          <w:p w14:paraId="725B43E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recommendations are modified to reach</w:t>
            </w:r>
            <w:r w:rsidRPr="00A945A8">
              <w:rPr>
                <w:rFonts w:asciiTheme="minorHAnsi" w:eastAsia="Times New Roman" w:hAnsiTheme="minorHAnsi" w:cstheme="minorHAnsi"/>
                <w:color w:val="000000"/>
                <w:sz w:val="20"/>
                <w:szCs w:val="20"/>
                <w:lang w:eastAsia="en-CA"/>
              </w:rPr>
              <w:t xml:space="preserve"> 40 per cent stock depletion</w:t>
            </w:r>
          </w:p>
        </w:tc>
      </w:tr>
      <w:tr w:rsidR="00EE2677" w:rsidRPr="00A945A8" w14:paraId="2D78EEDF" w14:textId="77777777" w:rsidTr="00485A8E">
        <w:trPr>
          <w:trHeight w:val="300"/>
        </w:trPr>
        <w:tc>
          <w:tcPr>
            <w:tcW w:w="1237" w:type="dxa"/>
            <w:tcBorders>
              <w:top w:val="nil"/>
              <w:left w:val="nil"/>
              <w:right w:val="nil"/>
            </w:tcBorders>
            <w:shd w:val="clear" w:color="auto" w:fill="auto"/>
            <w:noWrap/>
            <w:vAlign w:val="center"/>
            <w:hideMark/>
          </w:tcPr>
          <w:p w14:paraId="56608B7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DTe50</w:t>
            </w:r>
          </w:p>
        </w:tc>
        <w:tc>
          <w:tcPr>
            <w:tcW w:w="8123" w:type="dxa"/>
            <w:tcBorders>
              <w:top w:val="nil"/>
              <w:left w:val="nil"/>
              <w:right w:val="nil"/>
            </w:tcBorders>
            <w:shd w:val="clear" w:color="auto" w:fill="auto"/>
            <w:noWrap/>
            <w:vAlign w:val="center"/>
            <w:hideMark/>
          </w:tcPr>
          <w:p w14:paraId="50D2439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recommendations are modified to reach 50</w:t>
            </w:r>
            <w:r w:rsidRPr="00A945A8">
              <w:rPr>
                <w:rFonts w:asciiTheme="minorHAnsi" w:eastAsia="Times New Roman" w:hAnsiTheme="minorHAnsi" w:cstheme="minorHAnsi"/>
                <w:color w:val="000000"/>
                <w:sz w:val="20"/>
                <w:szCs w:val="20"/>
                <w:lang w:eastAsia="en-CA"/>
              </w:rPr>
              <w:t xml:space="preserve"> per cent stock depletion</w:t>
            </w:r>
          </w:p>
        </w:tc>
      </w:tr>
      <w:tr w:rsidR="00EE2677" w:rsidRPr="00A945A8" w14:paraId="0B9DC7CF"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1370BF2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EtargetLopt</w:t>
            </w:r>
          </w:p>
        </w:tc>
        <w:tc>
          <w:tcPr>
            <w:tcW w:w="8123" w:type="dxa"/>
            <w:tcBorders>
              <w:top w:val="nil"/>
              <w:left w:val="nil"/>
              <w:bottom w:val="single" w:sz="4" w:space="0" w:color="auto"/>
              <w:right w:val="nil"/>
            </w:tcBorders>
            <w:shd w:val="clear" w:color="auto" w:fill="auto"/>
            <w:noWrap/>
            <w:vAlign w:val="center"/>
            <w:hideMark/>
          </w:tcPr>
          <w:p w14:paraId="6760E77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is increased / decreased if mean length is higher / lower than target level</w:t>
            </w:r>
          </w:p>
        </w:tc>
      </w:tr>
      <w:tr w:rsidR="00EE2677" w:rsidRPr="00A945A8" w14:paraId="1EE1EE7F"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3F070D6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ItargetE1</w:t>
            </w:r>
          </w:p>
        </w:tc>
        <w:tc>
          <w:tcPr>
            <w:tcW w:w="8123" w:type="dxa"/>
            <w:tcBorders>
              <w:top w:val="single" w:sz="4" w:space="0" w:color="auto"/>
              <w:left w:val="nil"/>
              <w:bottom w:val="nil"/>
              <w:right w:val="nil"/>
            </w:tcBorders>
            <w:shd w:val="clear" w:color="auto" w:fill="auto"/>
            <w:noWrap/>
            <w:vAlign w:val="center"/>
            <w:hideMark/>
          </w:tcPr>
          <w:p w14:paraId="0C9A84B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adjusted to</w:t>
            </w:r>
            <w:r w:rsidRPr="00A945A8">
              <w:rPr>
                <w:rFonts w:asciiTheme="minorHAnsi" w:eastAsia="Times New Roman" w:hAnsiTheme="minorHAnsi" w:cstheme="minorHAnsi"/>
                <w:color w:val="000000"/>
                <w:sz w:val="20"/>
                <w:szCs w:val="20"/>
                <w:lang w:eastAsia="en-CA"/>
              </w:rPr>
              <w:t xml:space="preserve"> reach a target relative abundance index</w:t>
            </w:r>
            <w:r>
              <w:rPr>
                <w:rFonts w:asciiTheme="minorHAnsi" w:eastAsia="Times New Roman" w:hAnsiTheme="minorHAnsi" w:cstheme="minorHAnsi"/>
                <w:color w:val="000000"/>
                <w:sz w:val="20"/>
                <w:szCs w:val="20"/>
                <w:lang w:eastAsia="en-CA"/>
              </w:rPr>
              <w:t xml:space="preserve"> level (Geromont and Butterworth 2015a)</w:t>
            </w:r>
          </w:p>
        </w:tc>
      </w:tr>
      <w:tr w:rsidR="00EE2677" w:rsidRPr="00A945A8" w14:paraId="0E116201" w14:textId="77777777" w:rsidTr="00485A8E">
        <w:trPr>
          <w:trHeight w:val="300"/>
        </w:trPr>
        <w:tc>
          <w:tcPr>
            <w:tcW w:w="1237" w:type="dxa"/>
            <w:tcBorders>
              <w:top w:val="nil"/>
              <w:left w:val="nil"/>
              <w:bottom w:val="nil"/>
              <w:right w:val="nil"/>
            </w:tcBorders>
            <w:shd w:val="clear" w:color="auto" w:fill="auto"/>
            <w:noWrap/>
            <w:vAlign w:val="center"/>
            <w:hideMark/>
          </w:tcPr>
          <w:p w14:paraId="5C87305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ItargetE4</w:t>
            </w:r>
          </w:p>
        </w:tc>
        <w:tc>
          <w:tcPr>
            <w:tcW w:w="8123" w:type="dxa"/>
            <w:tcBorders>
              <w:top w:val="nil"/>
              <w:left w:val="nil"/>
              <w:bottom w:val="nil"/>
              <w:right w:val="nil"/>
            </w:tcBorders>
            <w:shd w:val="clear" w:color="auto" w:fill="auto"/>
            <w:noWrap/>
            <w:vAlign w:val="center"/>
            <w:hideMark/>
          </w:tcPr>
          <w:p w14:paraId="495647E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ItargetE1 but aims for a higher relative abundance </w:t>
            </w:r>
          </w:p>
        </w:tc>
      </w:tr>
      <w:tr w:rsidR="00EE2677" w:rsidRPr="00A945A8" w14:paraId="15DFBDF2" w14:textId="77777777" w:rsidTr="00485A8E">
        <w:trPr>
          <w:trHeight w:val="300"/>
        </w:trPr>
        <w:tc>
          <w:tcPr>
            <w:tcW w:w="1237" w:type="dxa"/>
            <w:tcBorders>
              <w:top w:val="nil"/>
              <w:left w:val="nil"/>
              <w:right w:val="nil"/>
            </w:tcBorders>
            <w:shd w:val="clear" w:color="auto" w:fill="auto"/>
            <w:noWrap/>
            <w:vAlign w:val="center"/>
            <w:hideMark/>
          </w:tcPr>
          <w:p w14:paraId="4BE9883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ITe10</w:t>
            </w:r>
          </w:p>
        </w:tc>
        <w:tc>
          <w:tcPr>
            <w:tcW w:w="8123" w:type="dxa"/>
            <w:tcBorders>
              <w:top w:val="nil"/>
              <w:left w:val="nil"/>
              <w:right w:val="nil"/>
            </w:tcBorders>
            <w:shd w:val="clear" w:color="auto" w:fill="auto"/>
            <w:noWrap/>
            <w:vAlign w:val="center"/>
            <w:hideMark/>
          </w:tcPr>
          <w:p w14:paraId="591BAD9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TAE adjusted by up to 10% per year to reach a target level of the relative abundance index </w:t>
            </w:r>
          </w:p>
        </w:tc>
      </w:tr>
      <w:tr w:rsidR="00EE2677" w:rsidRPr="00A945A8" w14:paraId="55572D99"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4386ADF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ITe5</w:t>
            </w:r>
          </w:p>
        </w:tc>
        <w:tc>
          <w:tcPr>
            <w:tcW w:w="8123" w:type="dxa"/>
            <w:tcBorders>
              <w:top w:val="nil"/>
              <w:left w:val="nil"/>
              <w:bottom w:val="single" w:sz="4" w:space="0" w:color="auto"/>
              <w:right w:val="nil"/>
            </w:tcBorders>
            <w:shd w:val="clear" w:color="auto" w:fill="auto"/>
            <w:noWrap/>
            <w:vAlign w:val="center"/>
            <w:hideMark/>
          </w:tcPr>
          <w:p w14:paraId="20CC369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ITe10 but with up to 5% changes in TAE among years</w:t>
            </w:r>
          </w:p>
        </w:tc>
      </w:tr>
      <w:tr w:rsidR="00EE2677" w:rsidRPr="00A945A8" w14:paraId="570D2FA6"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0C7D324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LBSPR_ItEff</w:t>
            </w:r>
          </w:p>
        </w:tc>
        <w:tc>
          <w:tcPr>
            <w:tcW w:w="8123" w:type="dxa"/>
            <w:tcBorders>
              <w:top w:val="single" w:sz="4" w:space="0" w:color="auto"/>
              <w:left w:val="nil"/>
              <w:bottom w:val="nil"/>
              <w:right w:val="nil"/>
            </w:tcBorders>
            <w:shd w:val="clear" w:color="auto" w:fill="auto"/>
            <w:noWrap/>
            <w:vAlign w:val="center"/>
            <w:hideMark/>
          </w:tcPr>
          <w:p w14:paraId="39FDC22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Length based </w:t>
            </w:r>
            <w:r>
              <w:rPr>
                <w:rFonts w:asciiTheme="minorHAnsi" w:eastAsia="Times New Roman" w:hAnsiTheme="minorHAnsi" w:cstheme="minorHAnsi"/>
                <w:color w:val="000000"/>
                <w:sz w:val="20"/>
                <w:szCs w:val="20"/>
                <w:lang w:eastAsia="en-CA"/>
              </w:rPr>
              <w:t xml:space="preserve">spawner per recruit model </w:t>
            </w:r>
            <w:r w:rsidRPr="00A945A8">
              <w:rPr>
                <w:rFonts w:asciiTheme="minorHAnsi" w:eastAsia="Times New Roman" w:hAnsiTheme="minorHAnsi" w:cstheme="minorHAnsi"/>
                <w:color w:val="000000"/>
                <w:sz w:val="20"/>
                <w:szCs w:val="20"/>
                <w:lang w:eastAsia="en-CA"/>
              </w:rPr>
              <w:t xml:space="preserve">that iteratively adjusts </w:t>
            </w:r>
            <w:r>
              <w:rPr>
                <w:rFonts w:asciiTheme="minorHAnsi" w:eastAsia="Times New Roman" w:hAnsiTheme="minorHAnsi" w:cstheme="minorHAnsi"/>
                <w:color w:val="000000"/>
                <w:sz w:val="20"/>
                <w:szCs w:val="20"/>
                <w:lang w:eastAsia="en-CA"/>
              </w:rPr>
              <w:t>TAE</w:t>
            </w:r>
          </w:p>
        </w:tc>
      </w:tr>
      <w:tr w:rsidR="00EE2677" w:rsidRPr="00A945A8" w14:paraId="157C7CBA" w14:textId="77777777" w:rsidTr="00485A8E">
        <w:trPr>
          <w:trHeight w:val="300"/>
        </w:trPr>
        <w:tc>
          <w:tcPr>
            <w:tcW w:w="1237" w:type="dxa"/>
            <w:tcBorders>
              <w:top w:val="nil"/>
              <w:left w:val="nil"/>
              <w:bottom w:val="nil"/>
              <w:right w:val="nil"/>
            </w:tcBorders>
            <w:shd w:val="clear" w:color="auto" w:fill="auto"/>
            <w:noWrap/>
            <w:vAlign w:val="center"/>
            <w:hideMark/>
          </w:tcPr>
          <w:p w14:paraId="2FE9CDF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LBSPR_ItSel</w:t>
            </w:r>
          </w:p>
        </w:tc>
        <w:tc>
          <w:tcPr>
            <w:tcW w:w="8123" w:type="dxa"/>
            <w:tcBorders>
              <w:top w:val="nil"/>
              <w:left w:val="nil"/>
              <w:bottom w:val="nil"/>
              <w:right w:val="nil"/>
            </w:tcBorders>
            <w:shd w:val="clear" w:color="auto" w:fill="auto"/>
            <w:noWrap/>
            <w:vAlign w:val="center"/>
            <w:hideMark/>
          </w:tcPr>
          <w:p w14:paraId="378F74B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Length based </w:t>
            </w:r>
            <w:r>
              <w:rPr>
                <w:rFonts w:asciiTheme="minorHAnsi" w:eastAsia="Times New Roman" w:hAnsiTheme="minorHAnsi" w:cstheme="minorHAnsi"/>
                <w:color w:val="000000"/>
                <w:sz w:val="20"/>
                <w:szCs w:val="20"/>
                <w:lang w:eastAsia="en-CA"/>
              </w:rPr>
              <w:t xml:space="preserve">spawner per recruit model </w:t>
            </w:r>
            <w:r w:rsidRPr="00A945A8">
              <w:rPr>
                <w:rFonts w:asciiTheme="minorHAnsi" w:eastAsia="Times New Roman" w:hAnsiTheme="minorHAnsi" w:cstheme="minorHAnsi"/>
                <w:color w:val="000000"/>
                <w:sz w:val="20"/>
                <w:szCs w:val="20"/>
                <w:lang w:eastAsia="en-CA"/>
              </w:rPr>
              <w:t xml:space="preserve">that iteratively adjusts </w:t>
            </w:r>
            <w:r>
              <w:rPr>
                <w:rFonts w:asciiTheme="minorHAnsi" w:eastAsia="Times New Roman" w:hAnsiTheme="minorHAnsi" w:cstheme="minorHAnsi"/>
                <w:color w:val="000000"/>
                <w:sz w:val="20"/>
                <w:szCs w:val="20"/>
                <w:lang w:eastAsia="en-CA"/>
              </w:rPr>
              <w:t>retention at length</w:t>
            </w:r>
          </w:p>
        </w:tc>
      </w:tr>
      <w:tr w:rsidR="00EE2677" w:rsidRPr="00A945A8" w14:paraId="5C00EC3A" w14:textId="77777777" w:rsidTr="00485A8E">
        <w:trPr>
          <w:trHeight w:val="300"/>
        </w:trPr>
        <w:tc>
          <w:tcPr>
            <w:tcW w:w="1237" w:type="dxa"/>
            <w:tcBorders>
              <w:top w:val="nil"/>
              <w:left w:val="nil"/>
              <w:right w:val="nil"/>
            </w:tcBorders>
            <w:shd w:val="clear" w:color="auto" w:fill="auto"/>
            <w:noWrap/>
            <w:vAlign w:val="center"/>
            <w:hideMark/>
          </w:tcPr>
          <w:p w14:paraId="63C9978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LstepCE1</w:t>
            </w:r>
          </w:p>
        </w:tc>
        <w:tc>
          <w:tcPr>
            <w:tcW w:w="8123" w:type="dxa"/>
            <w:tcBorders>
              <w:top w:val="nil"/>
              <w:left w:val="nil"/>
              <w:right w:val="nil"/>
            </w:tcBorders>
            <w:shd w:val="clear" w:color="auto" w:fill="auto"/>
            <w:noWrap/>
            <w:vAlign w:val="center"/>
            <w:hideMark/>
          </w:tcPr>
          <w:p w14:paraId="47C7EDF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Incrementally adjusts the TA</w:t>
            </w:r>
            <w:r>
              <w:rPr>
                <w:rFonts w:asciiTheme="minorHAnsi" w:eastAsia="Times New Roman" w:hAnsiTheme="minorHAnsi" w:cstheme="minorHAnsi"/>
                <w:color w:val="000000"/>
                <w:sz w:val="20"/>
                <w:szCs w:val="20"/>
                <w:lang w:eastAsia="en-CA"/>
              </w:rPr>
              <w:t xml:space="preserve">E </w:t>
            </w:r>
            <w:r w:rsidRPr="00A945A8">
              <w:rPr>
                <w:rFonts w:asciiTheme="minorHAnsi" w:eastAsia="Times New Roman" w:hAnsiTheme="minorHAnsi" w:cstheme="minorHAnsi"/>
                <w:color w:val="000000"/>
                <w:sz w:val="20"/>
                <w:szCs w:val="20"/>
                <w:lang w:eastAsia="en-CA"/>
              </w:rPr>
              <w:t>according to the mean length of recent catches.</w:t>
            </w:r>
          </w:p>
        </w:tc>
      </w:tr>
      <w:tr w:rsidR="00EE2677" w:rsidRPr="00A945A8" w14:paraId="2E06E079"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2A73628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LstepCE2</w:t>
            </w:r>
          </w:p>
        </w:tc>
        <w:tc>
          <w:tcPr>
            <w:tcW w:w="8123" w:type="dxa"/>
            <w:tcBorders>
              <w:top w:val="nil"/>
              <w:left w:val="nil"/>
              <w:bottom w:val="single" w:sz="4" w:space="0" w:color="auto"/>
              <w:right w:val="nil"/>
            </w:tcBorders>
            <w:shd w:val="clear" w:color="auto" w:fill="auto"/>
            <w:noWrap/>
            <w:vAlign w:val="center"/>
            <w:hideMark/>
          </w:tcPr>
          <w:p w14:paraId="2798DA9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LstepCE1 but less biological precautionary</w:t>
            </w:r>
          </w:p>
        </w:tc>
      </w:tr>
      <w:tr w:rsidR="00EE2677" w:rsidRPr="00A945A8" w14:paraId="08EC2731"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58DE40F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LtargetE1</w:t>
            </w:r>
          </w:p>
        </w:tc>
        <w:tc>
          <w:tcPr>
            <w:tcW w:w="8123" w:type="dxa"/>
            <w:tcBorders>
              <w:top w:val="single" w:sz="4" w:space="0" w:color="auto"/>
              <w:left w:val="nil"/>
              <w:bottom w:val="nil"/>
              <w:right w:val="nil"/>
            </w:tcBorders>
            <w:shd w:val="clear" w:color="auto" w:fill="auto"/>
            <w:noWrap/>
            <w:vAlign w:val="center"/>
            <w:hideMark/>
          </w:tcPr>
          <w:p w14:paraId="616F611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Incrementally adjusts the </w:t>
            </w:r>
            <w:r>
              <w:rPr>
                <w:rFonts w:asciiTheme="minorHAnsi" w:eastAsia="Times New Roman" w:hAnsiTheme="minorHAnsi" w:cstheme="minorHAnsi"/>
                <w:color w:val="000000"/>
                <w:sz w:val="20"/>
                <w:szCs w:val="20"/>
                <w:lang w:eastAsia="en-CA"/>
              </w:rPr>
              <w:t>TAE</w:t>
            </w:r>
            <w:r w:rsidRPr="00A945A8">
              <w:rPr>
                <w:rFonts w:asciiTheme="minorHAnsi" w:eastAsia="Times New Roman" w:hAnsiTheme="minorHAnsi" w:cstheme="minorHAnsi"/>
                <w:color w:val="000000"/>
                <w:sz w:val="20"/>
                <w:szCs w:val="20"/>
                <w:lang w:eastAsia="en-CA"/>
              </w:rPr>
              <w:t xml:space="preserve"> to reach a target mean length in catches</w:t>
            </w:r>
            <w:r>
              <w:rPr>
                <w:rFonts w:asciiTheme="minorHAnsi" w:eastAsia="Times New Roman" w:hAnsiTheme="minorHAnsi" w:cstheme="minorHAnsi"/>
                <w:color w:val="000000"/>
                <w:sz w:val="20"/>
                <w:szCs w:val="20"/>
                <w:lang w:eastAsia="en-CA"/>
              </w:rPr>
              <w:t xml:space="preserve"> (Geromont and Butterworth 2015a)</w:t>
            </w:r>
          </w:p>
        </w:tc>
      </w:tr>
      <w:tr w:rsidR="00EE2677" w:rsidRPr="00A945A8" w14:paraId="6047305B" w14:textId="77777777" w:rsidTr="00485A8E">
        <w:trPr>
          <w:trHeight w:val="300"/>
        </w:trPr>
        <w:tc>
          <w:tcPr>
            <w:tcW w:w="1237" w:type="dxa"/>
            <w:tcBorders>
              <w:top w:val="nil"/>
              <w:left w:val="nil"/>
              <w:bottom w:val="nil"/>
              <w:right w:val="nil"/>
            </w:tcBorders>
            <w:shd w:val="clear" w:color="auto" w:fill="auto"/>
            <w:noWrap/>
            <w:vAlign w:val="center"/>
            <w:hideMark/>
          </w:tcPr>
          <w:p w14:paraId="66A83DF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LtargetE4</w:t>
            </w:r>
          </w:p>
        </w:tc>
        <w:tc>
          <w:tcPr>
            <w:tcW w:w="8123" w:type="dxa"/>
            <w:tcBorders>
              <w:top w:val="nil"/>
              <w:left w:val="nil"/>
              <w:bottom w:val="nil"/>
              <w:right w:val="nil"/>
            </w:tcBorders>
            <w:shd w:val="clear" w:color="auto" w:fill="auto"/>
            <w:noWrap/>
            <w:vAlign w:val="center"/>
            <w:hideMark/>
          </w:tcPr>
          <w:p w14:paraId="5F5F262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w:t>
            </w:r>
            <w:r w:rsidRPr="00A945A8">
              <w:rPr>
                <w:rFonts w:asciiTheme="minorHAnsi" w:eastAsia="Times New Roman" w:hAnsiTheme="minorHAnsi" w:cstheme="minorHAnsi"/>
                <w:color w:val="000000"/>
                <w:sz w:val="20"/>
                <w:szCs w:val="20"/>
                <w:lang w:eastAsia="en-CA"/>
              </w:rPr>
              <w:t>LtargetE1</w:t>
            </w:r>
            <w:r>
              <w:rPr>
                <w:rFonts w:asciiTheme="minorHAnsi" w:eastAsia="Times New Roman" w:hAnsiTheme="minorHAnsi" w:cstheme="minorHAnsi"/>
                <w:color w:val="000000"/>
                <w:sz w:val="20"/>
                <w:szCs w:val="20"/>
                <w:lang w:eastAsia="en-CA"/>
              </w:rPr>
              <w:t xml:space="preserve"> but more biological precautionary aiming for a higher mean length of catches and uses a lower reference TAC level (Geromont and Butterworth 2015a)</w:t>
            </w:r>
          </w:p>
        </w:tc>
      </w:tr>
      <w:tr w:rsidR="00EE2677" w:rsidRPr="00A945A8" w14:paraId="7B594418" w14:textId="77777777" w:rsidTr="00485A8E">
        <w:trPr>
          <w:trHeight w:val="300"/>
        </w:trPr>
        <w:tc>
          <w:tcPr>
            <w:tcW w:w="1237" w:type="dxa"/>
            <w:tcBorders>
              <w:top w:val="nil"/>
              <w:left w:val="nil"/>
              <w:right w:val="nil"/>
            </w:tcBorders>
            <w:shd w:val="clear" w:color="auto" w:fill="auto"/>
            <w:noWrap/>
            <w:vAlign w:val="center"/>
            <w:hideMark/>
          </w:tcPr>
          <w:p w14:paraId="261707E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matlenlim</w:t>
            </w:r>
          </w:p>
        </w:tc>
        <w:tc>
          <w:tcPr>
            <w:tcW w:w="8123" w:type="dxa"/>
            <w:tcBorders>
              <w:top w:val="nil"/>
              <w:left w:val="nil"/>
              <w:right w:val="nil"/>
            </w:tcBorders>
            <w:shd w:val="clear" w:color="auto" w:fill="auto"/>
            <w:noWrap/>
            <w:vAlign w:val="center"/>
            <w:hideMark/>
          </w:tcPr>
          <w:p w14:paraId="5C95D6A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Retention at length is set according to the size at maturity curve</w:t>
            </w:r>
          </w:p>
        </w:tc>
      </w:tr>
      <w:tr w:rsidR="00EE2677" w:rsidRPr="00A945A8" w14:paraId="30B04441"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2A96551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matlenlim2</w:t>
            </w:r>
          </w:p>
        </w:tc>
        <w:tc>
          <w:tcPr>
            <w:tcW w:w="8123" w:type="dxa"/>
            <w:tcBorders>
              <w:top w:val="nil"/>
              <w:left w:val="nil"/>
              <w:bottom w:val="single" w:sz="4" w:space="0" w:color="auto"/>
              <w:right w:val="nil"/>
            </w:tcBorders>
            <w:shd w:val="clear" w:color="auto" w:fill="auto"/>
            <w:noWrap/>
            <w:vAlign w:val="center"/>
            <w:hideMark/>
          </w:tcPr>
          <w:p w14:paraId="644B1D4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Retention at length is set slightly higher than the size at maturity curve</w:t>
            </w:r>
          </w:p>
        </w:tc>
      </w:tr>
      <w:tr w:rsidR="00EE2677" w:rsidRPr="00A945A8" w14:paraId="32F0F84B"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7537424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minlenLopt1</w:t>
            </w:r>
          </w:p>
        </w:tc>
        <w:tc>
          <w:tcPr>
            <w:tcW w:w="8123" w:type="dxa"/>
            <w:tcBorders>
              <w:top w:val="single" w:sz="4" w:space="0" w:color="auto"/>
              <w:left w:val="nil"/>
              <w:bottom w:val="nil"/>
              <w:right w:val="nil"/>
            </w:tcBorders>
            <w:shd w:val="clear" w:color="auto" w:fill="auto"/>
            <w:noWrap/>
            <w:vAlign w:val="center"/>
            <w:hideMark/>
          </w:tcPr>
          <w:p w14:paraId="63F7C29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Sets the minimum length of fish caught to a fraction of the length that maximises the biomass</w:t>
            </w:r>
          </w:p>
        </w:tc>
      </w:tr>
      <w:tr w:rsidR="00EE2677" w:rsidRPr="00A945A8" w14:paraId="39121CCF" w14:textId="77777777" w:rsidTr="00485A8E">
        <w:trPr>
          <w:trHeight w:val="300"/>
        </w:trPr>
        <w:tc>
          <w:tcPr>
            <w:tcW w:w="1237" w:type="dxa"/>
            <w:tcBorders>
              <w:top w:val="nil"/>
              <w:left w:val="nil"/>
              <w:bottom w:val="nil"/>
              <w:right w:val="nil"/>
            </w:tcBorders>
            <w:shd w:val="clear" w:color="auto" w:fill="auto"/>
            <w:noWrap/>
            <w:vAlign w:val="center"/>
            <w:hideMark/>
          </w:tcPr>
          <w:p w14:paraId="61721C2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MRnoreal </w:t>
            </w:r>
          </w:p>
        </w:tc>
        <w:tc>
          <w:tcPr>
            <w:tcW w:w="8123" w:type="dxa"/>
            <w:tcBorders>
              <w:top w:val="nil"/>
              <w:left w:val="nil"/>
              <w:bottom w:val="nil"/>
              <w:right w:val="nil"/>
            </w:tcBorders>
            <w:shd w:val="clear" w:color="auto" w:fill="auto"/>
            <w:noWrap/>
            <w:vAlign w:val="center"/>
            <w:hideMark/>
          </w:tcPr>
          <w:p w14:paraId="71ADF16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An marine reserve in </w:t>
            </w:r>
            <w:r>
              <w:rPr>
                <w:rFonts w:asciiTheme="minorHAnsi" w:eastAsia="Times New Roman" w:hAnsiTheme="minorHAnsi" w:cstheme="minorHAnsi"/>
                <w:color w:val="000000"/>
                <w:sz w:val="20"/>
                <w:szCs w:val="20"/>
                <w:lang w:eastAsia="en-CA"/>
              </w:rPr>
              <w:t>an area</w:t>
            </w:r>
            <w:r w:rsidRPr="00A945A8">
              <w:rPr>
                <w:rFonts w:asciiTheme="minorHAnsi" w:eastAsia="Times New Roman" w:hAnsiTheme="minorHAnsi" w:cstheme="minorHAnsi"/>
                <w:color w:val="000000"/>
                <w:sz w:val="20"/>
                <w:szCs w:val="20"/>
                <w:lang w:eastAsia="en-CA"/>
              </w:rPr>
              <w:t xml:space="preserve"> with no reallocation of fishing effort</w:t>
            </w:r>
          </w:p>
        </w:tc>
      </w:tr>
      <w:tr w:rsidR="00EE2677" w:rsidRPr="00A945A8" w14:paraId="7889950A" w14:textId="77777777" w:rsidTr="00485A8E">
        <w:trPr>
          <w:trHeight w:val="300"/>
        </w:trPr>
        <w:tc>
          <w:tcPr>
            <w:tcW w:w="1237" w:type="dxa"/>
            <w:tcBorders>
              <w:top w:val="nil"/>
              <w:left w:val="nil"/>
              <w:bottom w:val="nil"/>
              <w:right w:val="nil"/>
            </w:tcBorders>
            <w:shd w:val="clear" w:color="auto" w:fill="auto"/>
            <w:noWrap/>
            <w:vAlign w:val="center"/>
            <w:hideMark/>
          </w:tcPr>
          <w:p w14:paraId="06E813B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Mrreal</w:t>
            </w:r>
          </w:p>
        </w:tc>
        <w:tc>
          <w:tcPr>
            <w:tcW w:w="8123" w:type="dxa"/>
            <w:tcBorders>
              <w:top w:val="nil"/>
              <w:left w:val="nil"/>
              <w:bottom w:val="nil"/>
              <w:right w:val="nil"/>
            </w:tcBorders>
            <w:shd w:val="clear" w:color="auto" w:fill="auto"/>
            <w:noWrap/>
            <w:vAlign w:val="center"/>
            <w:hideMark/>
          </w:tcPr>
          <w:p w14:paraId="1049C14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An marine reserve in </w:t>
            </w:r>
            <w:r>
              <w:rPr>
                <w:rFonts w:asciiTheme="minorHAnsi" w:eastAsia="Times New Roman" w:hAnsiTheme="minorHAnsi" w:cstheme="minorHAnsi"/>
                <w:color w:val="000000"/>
                <w:sz w:val="20"/>
                <w:szCs w:val="20"/>
                <w:lang w:eastAsia="en-CA"/>
              </w:rPr>
              <w:t>an area</w:t>
            </w:r>
            <w:r w:rsidRPr="00A945A8">
              <w:rPr>
                <w:rFonts w:asciiTheme="minorHAnsi" w:eastAsia="Times New Roman" w:hAnsiTheme="minorHAnsi" w:cstheme="minorHAnsi"/>
                <w:color w:val="000000"/>
                <w:sz w:val="20"/>
                <w:szCs w:val="20"/>
                <w:lang w:eastAsia="en-CA"/>
              </w:rPr>
              <w:t xml:space="preserve"> with full reallocation of fishing effort</w:t>
            </w:r>
          </w:p>
        </w:tc>
      </w:tr>
      <w:tr w:rsidR="00EE2677" w:rsidRPr="00A945A8" w14:paraId="036BD66A" w14:textId="77777777" w:rsidTr="00485A8E">
        <w:trPr>
          <w:trHeight w:val="300"/>
        </w:trPr>
        <w:tc>
          <w:tcPr>
            <w:tcW w:w="1237" w:type="dxa"/>
            <w:tcBorders>
              <w:top w:val="nil"/>
              <w:left w:val="nil"/>
              <w:right w:val="nil"/>
            </w:tcBorders>
            <w:shd w:val="clear" w:color="auto" w:fill="auto"/>
            <w:noWrap/>
            <w:vAlign w:val="center"/>
            <w:hideMark/>
          </w:tcPr>
          <w:p w14:paraId="51279A5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slotlim</w:t>
            </w:r>
          </w:p>
        </w:tc>
        <w:tc>
          <w:tcPr>
            <w:tcW w:w="8123" w:type="dxa"/>
            <w:tcBorders>
              <w:top w:val="nil"/>
              <w:left w:val="nil"/>
              <w:right w:val="nil"/>
            </w:tcBorders>
            <w:shd w:val="clear" w:color="auto" w:fill="auto"/>
            <w:noWrap/>
            <w:vAlign w:val="center"/>
            <w:hideMark/>
          </w:tcPr>
          <w:p w14:paraId="7757EEA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Sets a</w:t>
            </w:r>
            <w:r>
              <w:rPr>
                <w:rFonts w:asciiTheme="minorHAnsi" w:eastAsia="Times New Roman" w:hAnsiTheme="minorHAnsi" w:cstheme="minorHAnsi"/>
                <w:color w:val="000000"/>
                <w:sz w:val="20"/>
                <w:szCs w:val="20"/>
                <w:lang w:eastAsia="en-CA"/>
              </w:rPr>
              <w:t>n</w:t>
            </w:r>
            <w:r w:rsidRPr="00A945A8">
              <w:rPr>
                <w:rFonts w:asciiTheme="minorHAnsi" w:eastAsia="Times New Roman" w:hAnsiTheme="minorHAnsi" w:cstheme="minorHAnsi"/>
                <w:color w:val="000000"/>
                <w:sz w:val="20"/>
                <w:szCs w:val="20"/>
                <w:lang w:eastAsia="en-CA"/>
              </w:rPr>
              <w:t xml:space="preserve"> example slot limit </w:t>
            </w:r>
          </w:p>
        </w:tc>
      </w:tr>
      <w:tr w:rsidR="00EE2677" w:rsidRPr="00A945A8" w14:paraId="02691A0C"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5B0D4E4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8123" w:type="dxa"/>
            <w:tcBorders>
              <w:top w:val="nil"/>
              <w:left w:val="nil"/>
              <w:bottom w:val="single" w:sz="4" w:space="0" w:color="auto"/>
              <w:right w:val="nil"/>
            </w:tcBorders>
            <w:shd w:val="clear" w:color="auto" w:fill="auto"/>
            <w:noWrap/>
            <w:vAlign w:val="center"/>
          </w:tcPr>
          <w:p w14:paraId="2881460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r>
    </w:tbl>
    <w:p w14:paraId="1518F01D"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78C05363"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054BFF6B"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Appendix G. Custom parameters</w:t>
      </w:r>
    </w:p>
    <w:p w14:paraId="4F92687D"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When a DLMtool MSE runs, under default conditions parameter are sampled from (mostly uniform) random distributions and these are used to construct various vector and matrices for undertaking calculations. Often this results in a vector the same length as the number of simulations. The </w:t>
      </w:r>
      <w:r w:rsidRPr="00327952">
        <w:rPr>
          <w:rFonts w:ascii="Times New Roman" w:hAnsi="Times New Roman" w:cs="Times New Roman"/>
          <w:i/>
          <w:color w:val="222222"/>
          <w:sz w:val="24"/>
          <w:szCs w:val="24"/>
          <w:shd w:val="clear" w:color="auto" w:fill="FFFFFF"/>
        </w:rPr>
        <w:t>cpars</w:t>
      </w:r>
      <w:r>
        <w:rPr>
          <w:rFonts w:ascii="Times New Roman" w:hAnsi="Times New Roman" w:cs="Times New Roman"/>
          <w:color w:val="222222"/>
          <w:sz w:val="24"/>
          <w:szCs w:val="24"/>
          <w:shd w:val="clear" w:color="auto" w:fill="FFFFFF"/>
        </w:rPr>
        <w:t xml:space="preserve"> slot of the </w:t>
      </w:r>
      <w:r w:rsidRPr="00327952">
        <w:rPr>
          <w:rFonts w:ascii="Times New Roman" w:hAnsi="Times New Roman" w:cs="Times New Roman"/>
          <w:i/>
          <w:color w:val="222222"/>
          <w:sz w:val="24"/>
          <w:szCs w:val="24"/>
          <w:shd w:val="clear" w:color="auto" w:fill="FFFFFF"/>
        </w:rPr>
        <w:t>OM</w:t>
      </w:r>
      <w:r>
        <w:rPr>
          <w:rFonts w:ascii="Times New Roman" w:hAnsi="Times New Roman" w:cs="Times New Roman"/>
          <w:color w:val="222222"/>
          <w:sz w:val="24"/>
          <w:szCs w:val="24"/>
          <w:shd w:val="clear" w:color="auto" w:fill="FFFFFF"/>
        </w:rPr>
        <w:t xml:space="preserve"> object can be used to override these values with any </w:t>
      </w:r>
      <w:r>
        <w:rPr>
          <w:rFonts w:ascii="Times New Roman" w:hAnsi="Times New Roman" w:cs="Times New Roman"/>
          <w:color w:val="222222"/>
          <w:sz w:val="24"/>
          <w:szCs w:val="24"/>
          <w:shd w:val="clear" w:color="auto" w:fill="FFFFFF"/>
        </w:rPr>
        <w:lastRenderedPageBreak/>
        <w:t>user-specified values (which may arise from any sampling distribution and be cross correlated, for example). If 5 simulations were specified in the OM object (OM@nsim = 5) a user could custom specify current depletion (</w:t>
      </w:r>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w:r>
        <w:rPr>
          <w:rFonts w:ascii="Times New Roman" w:hAnsi="Times New Roman" w:cs="Times New Roman"/>
          <w:sz w:val="20"/>
          <w:szCs w:val="20"/>
        </w:rPr>
        <w:t>)</w:t>
      </w:r>
      <w:r>
        <w:rPr>
          <w:rFonts w:ascii="Times New Roman" w:hAnsi="Times New Roman" w:cs="Times New Roman"/>
          <w:color w:val="222222"/>
          <w:sz w:val="24"/>
          <w:szCs w:val="24"/>
          <w:shd w:val="clear" w:color="auto" w:fill="FFFFFF"/>
        </w:rPr>
        <w:t xml:space="preserve"> for these simulations, for example: OM@cpars$dep = rnorm(5, 0.5,0.01). In this case, a sample of 5 current depletion values were drawn from a very precise normal distribution with mean 0.5 and standard deviation 0.01. Tables App.G.1 – 3 describe each variable that may be overridden by custom parameters including their nomenclature in this paper (e.g.</w:t>
      </w:r>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w:r>
        <w:rPr>
          <w:rFonts w:ascii="Times New Roman" w:hAnsi="Times New Roman" w:cs="Times New Roman"/>
          <w:sz w:val="20"/>
          <w:szCs w:val="20"/>
        </w:rPr>
        <w:t>)</w:t>
      </w:r>
      <w:r>
        <w:rPr>
          <w:rFonts w:ascii="Times New Roman" w:hAnsi="Times New Roman" w:cs="Times New Roman"/>
          <w:color w:val="222222"/>
          <w:sz w:val="24"/>
          <w:szCs w:val="24"/>
          <w:shd w:val="clear" w:color="auto" w:fill="FFFFFF"/>
        </w:rPr>
        <w:t xml:space="preserve"> and the internal nomenclature in the DLMtool R code (e.g. dep).</w:t>
      </w:r>
    </w:p>
    <w:p w14:paraId="3EBF5B3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4E1B956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some cases users can override arrays that are produced inside the DLMtool MSE function itself to specify more complex operating model hypotheses. For example,e the result of all the parameter draws for growth parameters is a 3 dimensional array (Len_age) which provides the mean length at age of individuals for each simulation, year and age class (Table App.G.1). Using these ‘internal’ </w:t>
      </w:r>
      <w:r w:rsidRPr="00BE391B">
        <w:rPr>
          <w:rFonts w:ascii="Times New Roman" w:hAnsi="Times New Roman" w:cs="Times New Roman"/>
          <w:i/>
          <w:color w:val="222222"/>
          <w:sz w:val="24"/>
          <w:szCs w:val="24"/>
          <w:shd w:val="clear" w:color="auto" w:fill="FFFFFF"/>
        </w:rPr>
        <w:t>cpars</w:t>
      </w:r>
      <w:r>
        <w:rPr>
          <w:rFonts w:ascii="Times New Roman" w:hAnsi="Times New Roman" w:cs="Times New Roman"/>
          <w:color w:val="222222"/>
          <w:sz w:val="24"/>
          <w:szCs w:val="24"/>
          <w:shd w:val="clear" w:color="auto" w:fill="FFFFFF"/>
        </w:rPr>
        <w:t xml:space="preserve"> attributes users can specify complex patterns of natural mortality rate (Marray) and recruitment strength (Perr) (Table App.G.1) in addition to exploitation rate characteristics such as fishing pressure (Find) and vulnerability (V) (Table App.G.2). </w:t>
      </w:r>
    </w:p>
    <w:p w14:paraId="133FD914" w14:textId="77777777" w:rsidR="00EE2677" w:rsidRPr="00110BA6" w:rsidRDefault="00EE2677" w:rsidP="00EE2677">
      <w:pPr>
        <w:spacing w:after="0" w:line="480" w:lineRule="auto"/>
        <w:rPr>
          <w:rFonts w:ascii="Times New Roman" w:hAnsi="Times New Roman" w:cs="Times New Roman"/>
          <w:color w:val="222222"/>
          <w:sz w:val="24"/>
          <w:szCs w:val="24"/>
          <w:shd w:val="clear" w:color="auto" w:fill="FFFFFF"/>
        </w:rPr>
      </w:pPr>
    </w:p>
    <w:p w14:paraId="13779861"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1455C9">
        <w:rPr>
          <w:rFonts w:ascii="Times New Roman" w:hAnsi="Times New Roman" w:cs="Times New Roman"/>
          <w:color w:val="222222"/>
          <w:sz w:val="24"/>
          <w:szCs w:val="24"/>
          <w:shd w:val="clear" w:color="auto" w:fill="FFFFFF"/>
        </w:rPr>
        <w:t xml:space="preserve">Table App. G.1. A list of custom </w:t>
      </w:r>
      <w:r>
        <w:rPr>
          <w:rFonts w:ascii="Times New Roman" w:hAnsi="Times New Roman" w:cs="Times New Roman"/>
          <w:color w:val="222222"/>
          <w:sz w:val="24"/>
          <w:szCs w:val="24"/>
          <w:shd w:val="clear" w:color="auto" w:fill="FFFFFF"/>
        </w:rPr>
        <w:t xml:space="preserve">population dynamics </w:t>
      </w:r>
      <w:r w:rsidRPr="001455C9">
        <w:rPr>
          <w:rFonts w:ascii="Times New Roman" w:hAnsi="Times New Roman" w:cs="Times New Roman"/>
          <w:color w:val="222222"/>
          <w:sz w:val="24"/>
          <w:szCs w:val="24"/>
          <w:shd w:val="clear" w:color="auto" w:fill="FFFFFF"/>
        </w:rPr>
        <w:t>parameters that may be specified by the user which over-rides the default sampling of parameter values</w:t>
      </w:r>
      <w:r>
        <w:rPr>
          <w:rFonts w:ascii="Times New Roman" w:hAnsi="Times New Roman" w:cs="Times New Roman"/>
          <w:color w:val="222222"/>
          <w:sz w:val="24"/>
          <w:szCs w:val="24"/>
          <w:shd w:val="clear" w:color="auto" w:fill="FFFFFF"/>
        </w:rPr>
        <w:t xml:space="preserve"> (from the </w:t>
      </w:r>
      <w:r w:rsidRPr="00A258A3">
        <w:rPr>
          <w:rFonts w:ascii="Times New Roman" w:hAnsi="Times New Roman" w:cs="Times New Roman"/>
          <w:i/>
          <w:color w:val="222222"/>
          <w:sz w:val="24"/>
          <w:szCs w:val="24"/>
          <w:shd w:val="clear" w:color="auto" w:fill="FFFFFF"/>
        </w:rPr>
        <w:t>Stock</w:t>
      </w:r>
      <w:r>
        <w:rPr>
          <w:rFonts w:ascii="Times New Roman" w:hAnsi="Times New Roman" w:cs="Times New Roman"/>
          <w:color w:val="222222"/>
          <w:sz w:val="24"/>
          <w:szCs w:val="24"/>
          <w:shd w:val="clear" w:color="auto" w:fill="FFFFFF"/>
        </w:rPr>
        <w:t xml:space="preserve"> object)</w:t>
      </w:r>
      <w:r w:rsidRPr="001455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The terms </w:t>
      </w:r>
      <w:r w:rsidRPr="00A258A3">
        <w:rPr>
          <w:rFonts w:ascii="Times New Roman" w:hAnsi="Times New Roman" w:cs="Times New Roman"/>
          <w:i/>
          <w:color w:val="222222"/>
          <w:sz w:val="24"/>
          <w:szCs w:val="24"/>
          <w:shd w:val="clear" w:color="auto" w:fill="FFFFFF"/>
        </w:rPr>
        <w:t>n</w:t>
      </w:r>
      <w:r w:rsidRPr="00A258A3">
        <w:rPr>
          <w:rFonts w:ascii="Times New Roman" w:hAnsi="Times New Roman" w:cs="Times New Roman"/>
          <w:i/>
          <w:color w:val="222222"/>
          <w:sz w:val="24"/>
          <w:szCs w:val="24"/>
          <w:shd w:val="clear" w:color="auto" w:fill="FFFFFF"/>
          <w:vertAlign w:val="subscript"/>
        </w:rPr>
        <w:t>sim</w:t>
      </w:r>
      <w:r>
        <w:rPr>
          <w:rFonts w:ascii="Times New Roman" w:hAnsi="Times New Roman" w:cs="Times New Roman"/>
          <w:color w:val="222222"/>
          <w:sz w:val="24"/>
          <w:szCs w:val="24"/>
          <w:shd w:val="clear" w:color="auto" w:fill="FFFFFF"/>
        </w:rPr>
        <w:t xml:space="preserve">, </w:t>
      </w:r>
      <w:r w:rsidRPr="00A258A3">
        <w:rPr>
          <w:rFonts w:ascii="Times New Roman" w:hAnsi="Times New Roman" w:cs="Times New Roman"/>
          <w:i/>
          <w:color w:val="222222"/>
          <w:sz w:val="24"/>
          <w:szCs w:val="24"/>
          <w:shd w:val="clear" w:color="auto" w:fill="FFFFFF"/>
        </w:rPr>
        <w:t>n</w:t>
      </w:r>
      <w:r w:rsidRPr="00A258A3">
        <w:rPr>
          <w:rFonts w:ascii="Times New Roman" w:hAnsi="Times New Roman" w:cs="Times New Roman"/>
          <w:i/>
          <w:color w:val="222222"/>
          <w:sz w:val="24"/>
          <w:szCs w:val="24"/>
          <w:shd w:val="clear" w:color="auto" w:fill="FFFFFF"/>
          <w:vertAlign w:val="subscript"/>
        </w:rPr>
        <w:t>y</w:t>
      </w:r>
      <w:r>
        <w:rPr>
          <w:rFonts w:ascii="Times New Roman" w:hAnsi="Times New Roman" w:cs="Times New Roman"/>
          <w:color w:val="222222"/>
          <w:sz w:val="24"/>
          <w:szCs w:val="24"/>
          <w:shd w:val="clear" w:color="auto" w:fill="FFFFFF"/>
        </w:rPr>
        <w:t xml:space="preserve">, and </w:t>
      </w:r>
      <w:r w:rsidRPr="00A258A3">
        <w:rPr>
          <w:rFonts w:ascii="Times New Roman" w:hAnsi="Times New Roman" w:cs="Times New Roman"/>
          <w:i/>
          <w:color w:val="222222"/>
          <w:sz w:val="24"/>
          <w:szCs w:val="24"/>
          <w:shd w:val="clear" w:color="auto" w:fill="FFFFFF"/>
        </w:rPr>
        <w:t>n</w:t>
      </w:r>
      <w:r w:rsidRPr="00A258A3">
        <w:rPr>
          <w:rFonts w:ascii="Times New Roman" w:hAnsi="Times New Roman" w:cs="Times New Roman"/>
          <w:i/>
          <w:color w:val="222222"/>
          <w:sz w:val="24"/>
          <w:szCs w:val="24"/>
          <w:shd w:val="clear" w:color="auto" w:fill="FFFFFF"/>
          <w:vertAlign w:val="subscript"/>
        </w:rPr>
        <w:t>a</w:t>
      </w:r>
      <w:r>
        <w:rPr>
          <w:rFonts w:ascii="Times New Roman" w:hAnsi="Times New Roman" w:cs="Times New Roman"/>
          <w:color w:val="222222"/>
          <w:sz w:val="24"/>
          <w:szCs w:val="24"/>
          <w:shd w:val="clear" w:color="auto" w:fill="FFFFFF"/>
        </w:rPr>
        <w:t xml:space="preserve"> refer to the number of simulations, years and ages, respectively. </w:t>
      </w:r>
    </w:p>
    <w:tbl>
      <w:tblPr>
        <w:tblW w:w="9150" w:type="dxa"/>
        <w:tblLook w:val="04A0" w:firstRow="1" w:lastRow="0" w:firstColumn="1" w:lastColumn="0" w:noHBand="0" w:noVBand="1"/>
      </w:tblPr>
      <w:tblGrid>
        <w:gridCol w:w="1096"/>
        <w:gridCol w:w="4007"/>
        <w:gridCol w:w="1808"/>
        <w:gridCol w:w="2239"/>
      </w:tblGrid>
      <w:tr w:rsidR="00EE2677" w:rsidRPr="00A258A3" w14:paraId="62CF76E4" w14:textId="77777777" w:rsidTr="00485A8E">
        <w:trPr>
          <w:trHeight w:val="300"/>
        </w:trPr>
        <w:tc>
          <w:tcPr>
            <w:tcW w:w="1096" w:type="dxa"/>
            <w:tcBorders>
              <w:top w:val="single" w:sz="4" w:space="0" w:color="auto"/>
              <w:left w:val="nil"/>
              <w:bottom w:val="single" w:sz="4" w:space="0" w:color="auto"/>
              <w:right w:val="nil"/>
            </w:tcBorders>
            <w:shd w:val="clear" w:color="auto" w:fill="auto"/>
            <w:noWrap/>
            <w:vAlign w:val="center"/>
          </w:tcPr>
          <w:p w14:paraId="6E1D78FC" w14:textId="77777777" w:rsidR="00EE2677" w:rsidRPr="00A258A3"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Parameter</w:t>
            </w:r>
          </w:p>
        </w:tc>
        <w:tc>
          <w:tcPr>
            <w:tcW w:w="4007" w:type="dxa"/>
            <w:tcBorders>
              <w:top w:val="single" w:sz="4" w:space="0" w:color="auto"/>
              <w:left w:val="nil"/>
              <w:bottom w:val="single" w:sz="4" w:space="0" w:color="auto"/>
              <w:right w:val="nil"/>
            </w:tcBorders>
            <w:shd w:val="clear" w:color="auto" w:fill="auto"/>
            <w:noWrap/>
            <w:vAlign w:val="center"/>
          </w:tcPr>
          <w:p w14:paraId="7BB73AC7" w14:textId="77777777" w:rsidR="00EE2677" w:rsidRPr="00A258A3"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Description</w:t>
            </w:r>
          </w:p>
        </w:tc>
        <w:tc>
          <w:tcPr>
            <w:tcW w:w="1808" w:type="dxa"/>
            <w:tcBorders>
              <w:top w:val="single" w:sz="4" w:space="0" w:color="auto"/>
              <w:left w:val="nil"/>
              <w:bottom w:val="single" w:sz="4" w:space="0" w:color="auto"/>
              <w:right w:val="nil"/>
            </w:tcBorders>
            <w:vAlign w:val="center"/>
          </w:tcPr>
          <w:p w14:paraId="3F56DF67" w14:textId="77777777" w:rsidR="00EE2677" w:rsidRPr="00A258A3"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Internal DLMtool parameter name</w:t>
            </w:r>
          </w:p>
        </w:tc>
        <w:tc>
          <w:tcPr>
            <w:tcW w:w="2239" w:type="dxa"/>
            <w:tcBorders>
              <w:top w:val="single" w:sz="4" w:space="0" w:color="auto"/>
              <w:left w:val="nil"/>
              <w:bottom w:val="single" w:sz="4" w:space="0" w:color="auto"/>
              <w:right w:val="nil"/>
            </w:tcBorders>
            <w:vAlign w:val="center"/>
          </w:tcPr>
          <w:p w14:paraId="02C536AF" w14:textId="77777777" w:rsidR="00EE2677" w:rsidRPr="00A258A3"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Dimensions</w:t>
            </w:r>
          </w:p>
        </w:tc>
      </w:tr>
      <w:tr w:rsidR="00EE2677" w:rsidRPr="00A258A3" w14:paraId="72831C74"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4C11062F" w14:textId="77777777" w:rsidR="00EE2677" w:rsidRPr="00A258A3" w:rsidRDefault="00EE2677" w:rsidP="00485A8E">
            <w:pPr>
              <w:suppressAutoHyphens w:val="0"/>
              <w:spacing w:after="0" w:line="240" w:lineRule="auto"/>
              <w:rPr>
                <w:rFonts w:eastAsia="Calibri" w:cs="Times New Roman"/>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m:oMathPara>
          </w:p>
        </w:tc>
        <w:tc>
          <w:tcPr>
            <w:tcW w:w="4007" w:type="dxa"/>
            <w:tcBorders>
              <w:top w:val="single" w:sz="4" w:space="0" w:color="auto"/>
              <w:left w:val="nil"/>
              <w:bottom w:val="nil"/>
              <w:right w:val="nil"/>
            </w:tcBorders>
            <w:shd w:val="clear" w:color="auto" w:fill="auto"/>
            <w:noWrap/>
            <w:vAlign w:val="center"/>
          </w:tcPr>
          <w:p w14:paraId="4427257F"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Stock depletion in current year</w:t>
            </w:r>
          </w:p>
        </w:tc>
        <w:tc>
          <w:tcPr>
            <w:tcW w:w="1808" w:type="dxa"/>
            <w:tcBorders>
              <w:top w:val="single" w:sz="4" w:space="0" w:color="auto"/>
              <w:left w:val="nil"/>
              <w:bottom w:val="nil"/>
              <w:right w:val="nil"/>
            </w:tcBorders>
            <w:vAlign w:val="center"/>
          </w:tcPr>
          <w:p w14:paraId="2CD64C9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dep</w:t>
            </w:r>
          </w:p>
        </w:tc>
        <w:tc>
          <w:tcPr>
            <w:tcW w:w="2239" w:type="dxa"/>
            <w:tcBorders>
              <w:top w:val="single" w:sz="4" w:space="0" w:color="auto"/>
              <w:left w:val="nil"/>
              <w:bottom w:val="nil"/>
              <w:right w:val="nil"/>
            </w:tcBorders>
            <w:vAlign w:val="center"/>
          </w:tcPr>
          <w:p w14:paraId="3445BD7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493807A7" w14:textId="77777777" w:rsidTr="00485A8E">
        <w:trPr>
          <w:trHeight w:val="300"/>
        </w:trPr>
        <w:tc>
          <w:tcPr>
            <w:tcW w:w="1096" w:type="dxa"/>
            <w:tcBorders>
              <w:top w:val="nil"/>
              <w:left w:val="nil"/>
              <w:bottom w:val="nil"/>
              <w:right w:val="nil"/>
            </w:tcBorders>
            <w:shd w:val="clear" w:color="auto" w:fill="auto"/>
            <w:noWrap/>
            <w:vAlign w:val="center"/>
          </w:tcPr>
          <w:p w14:paraId="2AE78940" w14:textId="77777777" w:rsidR="00EE2677" w:rsidRPr="00A258A3" w:rsidRDefault="00EE2677" w:rsidP="00485A8E">
            <w:pPr>
              <w:suppressAutoHyphens w:val="0"/>
              <w:spacing w:after="0" w:line="240" w:lineRule="auto"/>
              <w:rPr>
                <w:rFonts w:eastAsia="Calibri" w:cs="Times New Roman"/>
                <w:sz w:val="20"/>
                <w:szCs w:val="20"/>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oMath>
            </m:oMathPara>
          </w:p>
        </w:tc>
        <w:tc>
          <w:tcPr>
            <w:tcW w:w="4007" w:type="dxa"/>
            <w:tcBorders>
              <w:top w:val="nil"/>
              <w:left w:val="nil"/>
              <w:bottom w:val="nil"/>
              <w:right w:val="nil"/>
            </w:tcBorders>
            <w:shd w:val="clear" w:color="auto" w:fill="auto"/>
            <w:noWrap/>
            <w:vAlign w:val="center"/>
          </w:tcPr>
          <w:p w14:paraId="0F892083"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Inter-annual variability in recruitment (lognormal St.Dev)</w:t>
            </w:r>
          </w:p>
        </w:tc>
        <w:tc>
          <w:tcPr>
            <w:tcW w:w="1808" w:type="dxa"/>
            <w:tcBorders>
              <w:top w:val="nil"/>
              <w:left w:val="nil"/>
              <w:bottom w:val="nil"/>
              <w:right w:val="nil"/>
            </w:tcBorders>
            <w:vAlign w:val="center"/>
          </w:tcPr>
          <w:p w14:paraId="1AB1074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procsd</w:t>
            </w:r>
          </w:p>
        </w:tc>
        <w:tc>
          <w:tcPr>
            <w:tcW w:w="2239" w:type="dxa"/>
            <w:tcBorders>
              <w:top w:val="nil"/>
              <w:left w:val="nil"/>
              <w:bottom w:val="nil"/>
              <w:right w:val="nil"/>
            </w:tcBorders>
            <w:vAlign w:val="center"/>
          </w:tcPr>
          <w:p w14:paraId="1470DF6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775AB1E" w14:textId="77777777" w:rsidTr="00485A8E">
        <w:trPr>
          <w:trHeight w:val="300"/>
        </w:trPr>
        <w:tc>
          <w:tcPr>
            <w:tcW w:w="1096" w:type="dxa"/>
            <w:tcBorders>
              <w:top w:val="nil"/>
              <w:left w:val="nil"/>
              <w:right w:val="nil"/>
            </w:tcBorders>
            <w:shd w:val="clear" w:color="auto" w:fill="auto"/>
            <w:noWrap/>
            <w:vAlign w:val="center"/>
          </w:tcPr>
          <w:p w14:paraId="058A6E35"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oMath>
            </m:oMathPara>
          </w:p>
        </w:tc>
        <w:tc>
          <w:tcPr>
            <w:tcW w:w="4007" w:type="dxa"/>
            <w:tcBorders>
              <w:top w:val="nil"/>
              <w:left w:val="nil"/>
              <w:right w:val="nil"/>
            </w:tcBorders>
            <w:shd w:val="clear" w:color="auto" w:fill="auto"/>
            <w:noWrap/>
            <w:vAlign w:val="center"/>
          </w:tcPr>
          <w:p w14:paraId="2AB2A73F"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Temporal autocorrelation in recruitment</w:t>
            </w:r>
          </w:p>
        </w:tc>
        <w:tc>
          <w:tcPr>
            <w:tcW w:w="1808" w:type="dxa"/>
            <w:tcBorders>
              <w:top w:val="nil"/>
              <w:left w:val="nil"/>
              <w:right w:val="nil"/>
            </w:tcBorders>
            <w:vAlign w:val="center"/>
          </w:tcPr>
          <w:p w14:paraId="22C6D40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AC</w:t>
            </w:r>
          </w:p>
        </w:tc>
        <w:tc>
          <w:tcPr>
            <w:tcW w:w="2239" w:type="dxa"/>
            <w:tcBorders>
              <w:top w:val="nil"/>
              <w:left w:val="nil"/>
              <w:right w:val="nil"/>
            </w:tcBorders>
            <w:vAlign w:val="center"/>
          </w:tcPr>
          <w:p w14:paraId="40C02C70"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4F88C444"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68325CFC"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M</m:t>
                    </m:r>
                  </m:e>
                </m:acc>
              </m:oMath>
            </m:oMathPara>
          </w:p>
        </w:tc>
        <w:tc>
          <w:tcPr>
            <w:tcW w:w="4007" w:type="dxa"/>
            <w:tcBorders>
              <w:top w:val="nil"/>
              <w:left w:val="nil"/>
              <w:bottom w:val="single" w:sz="4" w:space="0" w:color="auto"/>
              <w:right w:val="nil"/>
            </w:tcBorders>
            <w:shd w:val="clear" w:color="auto" w:fill="auto"/>
            <w:noWrap/>
            <w:vAlign w:val="center"/>
          </w:tcPr>
          <w:p w14:paraId="6F262D80"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 xml:space="preserve">Mean instantaneous natural mortality rate of mature individuals in the current year </w:t>
            </w:r>
          </w:p>
        </w:tc>
        <w:tc>
          <w:tcPr>
            <w:tcW w:w="1808" w:type="dxa"/>
            <w:tcBorders>
              <w:top w:val="nil"/>
              <w:left w:val="nil"/>
              <w:bottom w:val="single" w:sz="4" w:space="0" w:color="auto"/>
              <w:right w:val="nil"/>
            </w:tcBorders>
            <w:vAlign w:val="center"/>
          </w:tcPr>
          <w:p w14:paraId="26AC6E4E"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w:t>
            </w:r>
          </w:p>
        </w:tc>
        <w:tc>
          <w:tcPr>
            <w:tcW w:w="2239" w:type="dxa"/>
            <w:tcBorders>
              <w:top w:val="nil"/>
              <w:left w:val="nil"/>
              <w:bottom w:val="single" w:sz="4" w:space="0" w:color="auto"/>
              <w:right w:val="nil"/>
            </w:tcBorders>
            <w:vAlign w:val="center"/>
          </w:tcPr>
          <w:p w14:paraId="401061E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0C35DE65"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4CDE4D61"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oMath>
            </m:oMathPara>
          </w:p>
        </w:tc>
        <w:tc>
          <w:tcPr>
            <w:tcW w:w="4007" w:type="dxa"/>
            <w:tcBorders>
              <w:top w:val="single" w:sz="4" w:space="0" w:color="auto"/>
              <w:left w:val="nil"/>
              <w:bottom w:val="nil"/>
              <w:right w:val="nil"/>
            </w:tcBorders>
            <w:shd w:val="clear" w:color="auto" w:fill="auto"/>
            <w:noWrap/>
            <w:vAlign w:val="center"/>
          </w:tcPr>
          <w:p w14:paraId="074B5291"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Inter-annual variability in natural mortality rate (lognormal St.Dev)</w:t>
            </w:r>
          </w:p>
        </w:tc>
        <w:tc>
          <w:tcPr>
            <w:tcW w:w="1808" w:type="dxa"/>
            <w:tcBorders>
              <w:top w:val="single" w:sz="4" w:space="0" w:color="auto"/>
              <w:left w:val="nil"/>
              <w:bottom w:val="nil"/>
              <w:right w:val="nil"/>
            </w:tcBorders>
            <w:vAlign w:val="center"/>
          </w:tcPr>
          <w:p w14:paraId="6FAB2D5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Msd</w:t>
            </w:r>
          </w:p>
        </w:tc>
        <w:tc>
          <w:tcPr>
            <w:tcW w:w="2239" w:type="dxa"/>
            <w:tcBorders>
              <w:top w:val="single" w:sz="4" w:space="0" w:color="auto"/>
              <w:left w:val="nil"/>
              <w:bottom w:val="nil"/>
              <w:right w:val="nil"/>
            </w:tcBorders>
            <w:vAlign w:val="center"/>
          </w:tcPr>
          <w:p w14:paraId="14F8147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03CB127F" w14:textId="77777777" w:rsidTr="00485A8E">
        <w:trPr>
          <w:trHeight w:val="300"/>
        </w:trPr>
        <w:tc>
          <w:tcPr>
            <w:tcW w:w="1096" w:type="dxa"/>
            <w:tcBorders>
              <w:top w:val="nil"/>
              <w:left w:val="nil"/>
              <w:bottom w:val="nil"/>
              <w:right w:val="nil"/>
            </w:tcBorders>
            <w:shd w:val="clear" w:color="auto" w:fill="auto"/>
            <w:noWrap/>
            <w:vAlign w:val="center"/>
          </w:tcPr>
          <w:p w14:paraId="09A16EE9"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m:t>
                    </m:r>
                  </m:sub>
                </m:sSub>
              </m:oMath>
            </m:oMathPara>
          </w:p>
        </w:tc>
        <w:tc>
          <w:tcPr>
            <w:tcW w:w="4007" w:type="dxa"/>
            <w:tcBorders>
              <w:top w:val="nil"/>
              <w:left w:val="nil"/>
              <w:bottom w:val="nil"/>
              <w:right w:val="nil"/>
            </w:tcBorders>
            <w:shd w:val="clear" w:color="auto" w:fill="auto"/>
            <w:noWrap/>
            <w:vAlign w:val="center"/>
          </w:tcPr>
          <w:p w14:paraId="11288630"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Per cent annual change in natural mortality rate</w:t>
            </w:r>
          </w:p>
        </w:tc>
        <w:tc>
          <w:tcPr>
            <w:tcW w:w="1808" w:type="dxa"/>
            <w:tcBorders>
              <w:top w:val="nil"/>
              <w:left w:val="nil"/>
              <w:bottom w:val="nil"/>
              <w:right w:val="nil"/>
            </w:tcBorders>
            <w:vAlign w:val="center"/>
          </w:tcPr>
          <w:p w14:paraId="5AB092F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Mgrad</w:t>
            </w:r>
          </w:p>
        </w:tc>
        <w:tc>
          <w:tcPr>
            <w:tcW w:w="2239" w:type="dxa"/>
            <w:tcBorders>
              <w:top w:val="nil"/>
              <w:left w:val="nil"/>
              <w:bottom w:val="nil"/>
              <w:right w:val="nil"/>
            </w:tcBorders>
            <w:vAlign w:val="center"/>
          </w:tcPr>
          <w:p w14:paraId="4303CC8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01D4FD66" w14:textId="77777777" w:rsidTr="00485A8E">
        <w:trPr>
          <w:trHeight w:val="300"/>
        </w:trPr>
        <w:tc>
          <w:tcPr>
            <w:tcW w:w="1096" w:type="dxa"/>
            <w:tcBorders>
              <w:top w:val="nil"/>
              <w:left w:val="nil"/>
              <w:right w:val="nil"/>
            </w:tcBorders>
            <w:shd w:val="clear" w:color="auto" w:fill="auto"/>
            <w:noWrap/>
            <w:vAlign w:val="center"/>
          </w:tcPr>
          <w:p w14:paraId="20913A60"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h</m:t>
                    </m:r>
                  </m:e>
                </m:acc>
              </m:oMath>
            </m:oMathPara>
          </w:p>
        </w:tc>
        <w:tc>
          <w:tcPr>
            <w:tcW w:w="4007" w:type="dxa"/>
            <w:tcBorders>
              <w:top w:val="nil"/>
              <w:left w:val="nil"/>
              <w:right w:val="nil"/>
            </w:tcBorders>
            <w:shd w:val="clear" w:color="auto" w:fill="auto"/>
            <w:noWrap/>
            <w:vAlign w:val="center"/>
          </w:tcPr>
          <w:p w14:paraId="7E793D1A"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The fraction of unfished recruitment at 1/5 unfished spawning biomass (Beverton-Holt)</w:t>
            </w:r>
          </w:p>
        </w:tc>
        <w:tc>
          <w:tcPr>
            <w:tcW w:w="1808" w:type="dxa"/>
            <w:tcBorders>
              <w:top w:val="nil"/>
              <w:left w:val="nil"/>
              <w:right w:val="nil"/>
            </w:tcBorders>
            <w:vAlign w:val="center"/>
          </w:tcPr>
          <w:p w14:paraId="0C2A128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hs</w:t>
            </w:r>
          </w:p>
        </w:tc>
        <w:tc>
          <w:tcPr>
            <w:tcW w:w="2239" w:type="dxa"/>
            <w:tcBorders>
              <w:top w:val="nil"/>
              <w:left w:val="nil"/>
              <w:right w:val="nil"/>
            </w:tcBorders>
            <w:vAlign w:val="center"/>
          </w:tcPr>
          <w:p w14:paraId="45164154"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359D779D"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6309E946"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oMath>
            </m:oMathPara>
          </w:p>
        </w:tc>
        <w:tc>
          <w:tcPr>
            <w:tcW w:w="4007" w:type="dxa"/>
            <w:tcBorders>
              <w:top w:val="nil"/>
              <w:left w:val="nil"/>
              <w:bottom w:val="single" w:sz="4" w:space="0" w:color="auto"/>
              <w:right w:val="nil"/>
            </w:tcBorders>
            <w:shd w:val="clear" w:color="auto" w:fill="auto"/>
            <w:noWrap/>
            <w:vAlign w:val="center"/>
          </w:tcPr>
          <w:p w14:paraId="0E471D9E"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 xml:space="preserve">Mean maximum length in current year </w:t>
            </w:r>
          </w:p>
        </w:tc>
        <w:tc>
          <w:tcPr>
            <w:tcW w:w="1808" w:type="dxa"/>
            <w:tcBorders>
              <w:top w:val="nil"/>
              <w:left w:val="nil"/>
              <w:bottom w:val="single" w:sz="4" w:space="0" w:color="auto"/>
              <w:right w:val="nil"/>
            </w:tcBorders>
            <w:vAlign w:val="center"/>
          </w:tcPr>
          <w:p w14:paraId="5947F231"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Linf</w:t>
            </w:r>
          </w:p>
        </w:tc>
        <w:tc>
          <w:tcPr>
            <w:tcW w:w="2239" w:type="dxa"/>
            <w:tcBorders>
              <w:top w:val="nil"/>
              <w:left w:val="nil"/>
              <w:bottom w:val="single" w:sz="4" w:space="0" w:color="auto"/>
              <w:right w:val="nil"/>
            </w:tcBorders>
            <w:vAlign w:val="center"/>
          </w:tcPr>
          <w:p w14:paraId="382319B1"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165E2AE6"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7502937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oMath>
            </m:oMathPara>
          </w:p>
        </w:tc>
        <w:tc>
          <w:tcPr>
            <w:tcW w:w="4007" w:type="dxa"/>
            <w:tcBorders>
              <w:top w:val="single" w:sz="4" w:space="0" w:color="auto"/>
              <w:left w:val="nil"/>
              <w:bottom w:val="nil"/>
              <w:right w:val="nil"/>
            </w:tcBorders>
            <w:shd w:val="clear" w:color="auto" w:fill="auto"/>
            <w:noWrap/>
            <w:vAlign w:val="center"/>
          </w:tcPr>
          <w:p w14:paraId="7EE0C087"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Inter-annual variability in maximum length (lognormal St.Dev)</w:t>
            </w:r>
          </w:p>
        </w:tc>
        <w:tc>
          <w:tcPr>
            <w:tcW w:w="1808" w:type="dxa"/>
            <w:tcBorders>
              <w:top w:val="single" w:sz="4" w:space="0" w:color="auto"/>
              <w:left w:val="nil"/>
              <w:bottom w:val="nil"/>
              <w:right w:val="nil"/>
            </w:tcBorders>
            <w:vAlign w:val="center"/>
          </w:tcPr>
          <w:p w14:paraId="0F46FC2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Linfsd</w:t>
            </w:r>
          </w:p>
        </w:tc>
        <w:tc>
          <w:tcPr>
            <w:tcW w:w="2239" w:type="dxa"/>
            <w:tcBorders>
              <w:top w:val="single" w:sz="4" w:space="0" w:color="auto"/>
              <w:left w:val="nil"/>
              <w:bottom w:val="nil"/>
              <w:right w:val="nil"/>
            </w:tcBorders>
            <w:vAlign w:val="center"/>
          </w:tcPr>
          <w:p w14:paraId="3143F015"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389C15CE" w14:textId="77777777" w:rsidTr="00485A8E">
        <w:trPr>
          <w:trHeight w:val="300"/>
        </w:trPr>
        <w:tc>
          <w:tcPr>
            <w:tcW w:w="1096" w:type="dxa"/>
            <w:tcBorders>
              <w:top w:val="nil"/>
              <w:left w:val="nil"/>
              <w:bottom w:val="nil"/>
              <w:right w:val="nil"/>
            </w:tcBorders>
            <w:shd w:val="clear" w:color="auto" w:fill="auto"/>
            <w:noWrap/>
            <w:vAlign w:val="center"/>
          </w:tcPr>
          <w:p w14:paraId="35A0882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oMath>
            </m:oMathPara>
          </w:p>
        </w:tc>
        <w:tc>
          <w:tcPr>
            <w:tcW w:w="4007" w:type="dxa"/>
            <w:tcBorders>
              <w:top w:val="nil"/>
              <w:left w:val="nil"/>
              <w:bottom w:val="nil"/>
              <w:right w:val="nil"/>
            </w:tcBorders>
            <w:shd w:val="clear" w:color="auto" w:fill="auto"/>
            <w:noWrap/>
            <w:vAlign w:val="center"/>
          </w:tcPr>
          <w:p w14:paraId="6A942EC3"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Per cent annual change in maximum length</w:t>
            </w:r>
          </w:p>
        </w:tc>
        <w:tc>
          <w:tcPr>
            <w:tcW w:w="1808" w:type="dxa"/>
            <w:tcBorders>
              <w:top w:val="nil"/>
              <w:left w:val="nil"/>
              <w:bottom w:val="nil"/>
              <w:right w:val="nil"/>
            </w:tcBorders>
            <w:vAlign w:val="center"/>
          </w:tcPr>
          <w:p w14:paraId="51D2CC9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Linfgrad</w:t>
            </w:r>
          </w:p>
        </w:tc>
        <w:tc>
          <w:tcPr>
            <w:tcW w:w="2239" w:type="dxa"/>
            <w:tcBorders>
              <w:top w:val="nil"/>
              <w:left w:val="nil"/>
              <w:bottom w:val="nil"/>
              <w:right w:val="nil"/>
            </w:tcBorders>
            <w:vAlign w:val="center"/>
          </w:tcPr>
          <w:p w14:paraId="1EFF062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105775AF" w14:textId="77777777" w:rsidTr="00485A8E">
        <w:trPr>
          <w:trHeight w:val="300"/>
        </w:trPr>
        <w:tc>
          <w:tcPr>
            <w:tcW w:w="1096" w:type="dxa"/>
            <w:tcBorders>
              <w:top w:val="nil"/>
              <w:left w:val="nil"/>
              <w:right w:val="nil"/>
            </w:tcBorders>
            <w:shd w:val="clear" w:color="auto" w:fill="auto"/>
            <w:noWrap/>
            <w:vAlign w:val="center"/>
          </w:tcPr>
          <w:p w14:paraId="56FD618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oMath>
            </m:oMathPara>
          </w:p>
        </w:tc>
        <w:tc>
          <w:tcPr>
            <w:tcW w:w="4007" w:type="dxa"/>
            <w:tcBorders>
              <w:top w:val="nil"/>
              <w:left w:val="nil"/>
              <w:right w:val="nil"/>
            </w:tcBorders>
            <w:shd w:val="clear" w:color="auto" w:fill="auto"/>
            <w:noWrap/>
            <w:vAlign w:val="center"/>
          </w:tcPr>
          <w:p w14:paraId="5193E5F1"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von Bertalanffy growth parameter</w:t>
            </w:r>
            <w:r w:rsidRPr="00A258A3">
              <w:rPr>
                <w:rFonts w:asciiTheme="minorHAnsi" w:eastAsiaTheme="minorHAnsi" w:hAnsiTheme="minorHAnsi"/>
                <w:i/>
                <w:color w:val="auto"/>
                <w:sz w:val="20"/>
                <w:szCs w:val="20"/>
              </w:rPr>
              <w:t xml:space="preserve"> </w:t>
            </w:r>
            <w:r w:rsidRPr="00A258A3">
              <w:rPr>
                <w:rFonts w:asciiTheme="minorHAnsi" w:eastAsiaTheme="minorHAnsi" w:hAnsiTheme="minorHAnsi" w:cstheme="minorHAnsi"/>
                <w:i/>
                <w:color w:val="auto"/>
                <w:sz w:val="20"/>
                <w:szCs w:val="20"/>
              </w:rPr>
              <w:t>κ</w:t>
            </w:r>
            <w:r w:rsidRPr="00A258A3">
              <w:rPr>
                <w:rFonts w:asciiTheme="minorHAnsi" w:eastAsiaTheme="minorHAnsi" w:hAnsiTheme="minorHAnsi"/>
                <w:color w:val="auto"/>
                <w:sz w:val="20"/>
                <w:szCs w:val="20"/>
              </w:rPr>
              <w:t xml:space="preserve"> in current year</w:t>
            </w:r>
          </w:p>
        </w:tc>
        <w:tc>
          <w:tcPr>
            <w:tcW w:w="1808" w:type="dxa"/>
            <w:tcBorders>
              <w:top w:val="nil"/>
              <w:left w:val="nil"/>
              <w:right w:val="nil"/>
            </w:tcBorders>
            <w:vAlign w:val="center"/>
          </w:tcPr>
          <w:p w14:paraId="31E91D3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K</w:t>
            </w:r>
          </w:p>
        </w:tc>
        <w:tc>
          <w:tcPr>
            <w:tcW w:w="2239" w:type="dxa"/>
            <w:tcBorders>
              <w:top w:val="nil"/>
              <w:left w:val="nil"/>
              <w:right w:val="nil"/>
            </w:tcBorders>
            <w:vAlign w:val="center"/>
          </w:tcPr>
          <w:p w14:paraId="57130945"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6B6A93F0"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064A775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oMath>
            </m:oMathPara>
          </w:p>
        </w:tc>
        <w:tc>
          <w:tcPr>
            <w:tcW w:w="4007" w:type="dxa"/>
            <w:tcBorders>
              <w:top w:val="nil"/>
              <w:left w:val="nil"/>
              <w:bottom w:val="single" w:sz="4" w:space="0" w:color="auto"/>
              <w:right w:val="nil"/>
            </w:tcBorders>
            <w:shd w:val="clear" w:color="auto" w:fill="auto"/>
            <w:noWrap/>
            <w:vAlign w:val="center"/>
          </w:tcPr>
          <w:p w14:paraId="71D12A5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Inter-annual variability in von Bertalanffy growth rate (lognormal St.Dev)</w:t>
            </w:r>
          </w:p>
        </w:tc>
        <w:tc>
          <w:tcPr>
            <w:tcW w:w="1808" w:type="dxa"/>
            <w:tcBorders>
              <w:top w:val="nil"/>
              <w:left w:val="nil"/>
              <w:bottom w:val="single" w:sz="4" w:space="0" w:color="auto"/>
              <w:right w:val="nil"/>
            </w:tcBorders>
            <w:vAlign w:val="center"/>
          </w:tcPr>
          <w:p w14:paraId="0052D88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Ksd</w:t>
            </w:r>
          </w:p>
        </w:tc>
        <w:tc>
          <w:tcPr>
            <w:tcW w:w="2239" w:type="dxa"/>
            <w:tcBorders>
              <w:top w:val="nil"/>
              <w:left w:val="nil"/>
              <w:bottom w:val="single" w:sz="4" w:space="0" w:color="auto"/>
              <w:right w:val="nil"/>
            </w:tcBorders>
            <w:vAlign w:val="center"/>
          </w:tcPr>
          <w:p w14:paraId="0549631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3C69F85"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72BA43B3"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oMath>
            </m:oMathPara>
          </w:p>
        </w:tc>
        <w:tc>
          <w:tcPr>
            <w:tcW w:w="4007" w:type="dxa"/>
            <w:tcBorders>
              <w:top w:val="single" w:sz="4" w:space="0" w:color="auto"/>
              <w:left w:val="nil"/>
              <w:bottom w:val="nil"/>
              <w:right w:val="nil"/>
            </w:tcBorders>
            <w:shd w:val="clear" w:color="auto" w:fill="auto"/>
            <w:noWrap/>
            <w:vAlign w:val="center"/>
          </w:tcPr>
          <w:p w14:paraId="6EC4181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Per cent annual change in growth rate</w:t>
            </w:r>
          </w:p>
        </w:tc>
        <w:tc>
          <w:tcPr>
            <w:tcW w:w="1808" w:type="dxa"/>
            <w:tcBorders>
              <w:top w:val="single" w:sz="4" w:space="0" w:color="auto"/>
              <w:left w:val="nil"/>
              <w:bottom w:val="nil"/>
              <w:right w:val="nil"/>
            </w:tcBorders>
            <w:vAlign w:val="center"/>
          </w:tcPr>
          <w:p w14:paraId="73DD4A7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Kgrad</w:t>
            </w:r>
          </w:p>
        </w:tc>
        <w:tc>
          <w:tcPr>
            <w:tcW w:w="2239" w:type="dxa"/>
            <w:tcBorders>
              <w:top w:val="single" w:sz="4" w:space="0" w:color="auto"/>
              <w:left w:val="nil"/>
              <w:bottom w:val="nil"/>
              <w:right w:val="nil"/>
            </w:tcBorders>
            <w:vAlign w:val="center"/>
          </w:tcPr>
          <w:p w14:paraId="0B7F0A9B"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5479070" w14:textId="77777777" w:rsidTr="00485A8E">
        <w:trPr>
          <w:trHeight w:val="300"/>
        </w:trPr>
        <w:tc>
          <w:tcPr>
            <w:tcW w:w="1096" w:type="dxa"/>
            <w:tcBorders>
              <w:top w:val="nil"/>
              <w:left w:val="nil"/>
              <w:bottom w:val="nil"/>
              <w:right w:val="nil"/>
            </w:tcBorders>
            <w:shd w:val="clear" w:color="auto" w:fill="auto"/>
            <w:noWrap/>
            <w:vAlign w:val="center"/>
          </w:tcPr>
          <w:p w14:paraId="15E28889"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m:oMathPara>
          </w:p>
        </w:tc>
        <w:tc>
          <w:tcPr>
            <w:tcW w:w="4007" w:type="dxa"/>
            <w:tcBorders>
              <w:top w:val="nil"/>
              <w:left w:val="nil"/>
              <w:bottom w:val="nil"/>
              <w:right w:val="nil"/>
            </w:tcBorders>
            <w:shd w:val="clear" w:color="auto" w:fill="auto"/>
            <w:noWrap/>
            <w:vAlign w:val="center"/>
          </w:tcPr>
          <w:p w14:paraId="2E9CB3B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Mean theoretical length at age zero</w:t>
            </w:r>
          </w:p>
        </w:tc>
        <w:tc>
          <w:tcPr>
            <w:tcW w:w="1808" w:type="dxa"/>
            <w:tcBorders>
              <w:top w:val="nil"/>
              <w:left w:val="nil"/>
              <w:bottom w:val="nil"/>
              <w:right w:val="nil"/>
            </w:tcBorders>
            <w:vAlign w:val="center"/>
          </w:tcPr>
          <w:p w14:paraId="4CA7DD1B"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t0</w:t>
            </w:r>
          </w:p>
        </w:tc>
        <w:tc>
          <w:tcPr>
            <w:tcW w:w="2239" w:type="dxa"/>
            <w:tcBorders>
              <w:top w:val="nil"/>
              <w:left w:val="nil"/>
              <w:bottom w:val="nil"/>
              <w:right w:val="nil"/>
            </w:tcBorders>
            <w:vAlign w:val="center"/>
          </w:tcPr>
          <w:p w14:paraId="5EDA3C4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3D5362C5" w14:textId="77777777" w:rsidTr="00485A8E">
        <w:trPr>
          <w:trHeight w:val="300"/>
        </w:trPr>
        <w:tc>
          <w:tcPr>
            <w:tcW w:w="1096" w:type="dxa"/>
            <w:tcBorders>
              <w:top w:val="nil"/>
              <w:left w:val="nil"/>
              <w:right w:val="nil"/>
            </w:tcBorders>
            <w:shd w:val="clear" w:color="auto" w:fill="auto"/>
            <w:noWrap/>
            <w:vAlign w:val="center"/>
          </w:tcPr>
          <w:p w14:paraId="557D034F"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m:t>
                    </m:r>
                  </m:sub>
                </m:sSub>
              </m:oMath>
            </m:oMathPara>
          </w:p>
        </w:tc>
        <w:tc>
          <w:tcPr>
            <w:tcW w:w="4007" w:type="dxa"/>
            <w:tcBorders>
              <w:top w:val="nil"/>
              <w:left w:val="nil"/>
              <w:right w:val="nil"/>
            </w:tcBorders>
            <w:shd w:val="clear" w:color="auto" w:fill="auto"/>
            <w:noWrap/>
            <w:vAlign w:val="center"/>
          </w:tcPr>
          <w:p w14:paraId="37F4D9D2"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 xml:space="preserve">Length at 50% maturity </w:t>
            </w:r>
          </w:p>
        </w:tc>
        <w:tc>
          <w:tcPr>
            <w:tcW w:w="1808" w:type="dxa"/>
            <w:tcBorders>
              <w:top w:val="nil"/>
              <w:left w:val="nil"/>
              <w:right w:val="nil"/>
            </w:tcBorders>
            <w:vAlign w:val="center"/>
          </w:tcPr>
          <w:p w14:paraId="47552B40"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L50</w:t>
            </w:r>
          </w:p>
        </w:tc>
        <w:tc>
          <w:tcPr>
            <w:tcW w:w="2239" w:type="dxa"/>
            <w:tcBorders>
              <w:top w:val="nil"/>
              <w:left w:val="nil"/>
              <w:right w:val="nil"/>
            </w:tcBorders>
            <w:vAlign w:val="center"/>
          </w:tcPr>
          <w:p w14:paraId="2969078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4DDB8E1"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43010266"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l50_95</m:t>
                    </m:r>
                  </m:sub>
                </m:sSub>
              </m:oMath>
            </m:oMathPara>
          </w:p>
        </w:tc>
        <w:tc>
          <w:tcPr>
            <w:tcW w:w="4007" w:type="dxa"/>
            <w:tcBorders>
              <w:top w:val="nil"/>
              <w:left w:val="nil"/>
              <w:bottom w:val="single" w:sz="4" w:space="0" w:color="auto"/>
              <w:right w:val="nil"/>
            </w:tcBorders>
            <w:shd w:val="clear" w:color="auto" w:fill="auto"/>
            <w:noWrap/>
            <w:vAlign w:val="center"/>
          </w:tcPr>
          <w:p w14:paraId="18C5CCF0"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Length increment to 95% maturity</w:t>
            </w:r>
          </w:p>
        </w:tc>
        <w:tc>
          <w:tcPr>
            <w:tcW w:w="1808" w:type="dxa"/>
            <w:tcBorders>
              <w:top w:val="nil"/>
              <w:left w:val="nil"/>
              <w:bottom w:val="single" w:sz="4" w:space="0" w:color="auto"/>
              <w:right w:val="nil"/>
            </w:tcBorders>
            <w:vAlign w:val="center"/>
          </w:tcPr>
          <w:p w14:paraId="7753CA6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L50_95</w:t>
            </w:r>
          </w:p>
        </w:tc>
        <w:tc>
          <w:tcPr>
            <w:tcW w:w="2239" w:type="dxa"/>
            <w:tcBorders>
              <w:top w:val="nil"/>
              <w:left w:val="nil"/>
              <w:bottom w:val="single" w:sz="4" w:space="0" w:color="auto"/>
              <w:right w:val="nil"/>
            </w:tcBorders>
            <w:vAlign w:val="center"/>
          </w:tcPr>
          <w:p w14:paraId="6488F2F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B0CBFCE"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790A970E"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d</m:t>
                    </m:r>
                  </m:sub>
                </m:sSub>
              </m:oMath>
            </m:oMathPara>
          </w:p>
        </w:tc>
        <w:tc>
          <w:tcPr>
            <w:tcW w:w="4007" w:type="dxa"/>
            <w:tcBorders>
              <w:top w:val="single" w:sz="4" w:space="0" w:color="auto"/>
              <w:left w:val="nil"/>
              <w:bottom w:val="nil"/>
              <w:right w:val="nil"/>
            </w:tcBorders>
            <w:shd w:val="clear" w:color="auto" w:fill="auto"/>
            <w:noWrap/>
            <w:vAlign w:val="center"/>
          </w:tcPr>
          <w:p w14:paraId="2651F617"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Unfished fraction of individuals in area 1</w:t>
            </w:r>
          </w:p>
        </w:tc>
        <w:tc>
          <w:tcPr>
            <w:tcW w:w="1808" w:type="dxa"/>
            <w:tcBorders>
              <w:top w:val="single" w:sz="4" w:space="0" w:color="auto"/>
              <w:left w:val="nil"/>
              <w:bottom w:val="nil"/>
              <w:right w:val="nil"/>
            </w:tcBorders>
            <w:vAlign w:val="center"/>
          </w:tcPr>
          <w:p w14:paraId="315A898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Frac_area_1</w:t>
            </w:r>
          </w:p>
        </w:tc>
        <w:tc>
          <w:tcPr>
            <w:tcW w:w="2239" w:type="dxa"/>
            <w:tcBorders>
              <w:top w:val="single" w:sz="4" w:space="0" w:color="auto"/>
              <w:left w:val="nil"/>
              <w:bottom w:val="nil"/>
              <w:right w:val="nil"/>
            </w:tcBorders>
            <w:vAlign w:val="center"/>
          </w:tcPr>
          <w:p w14:paraId="795ACA3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BD3E668" w14:textId="77777777" w:rsidTr="00485A8E">
        <w:trPr>
          <w:trHeight w:val="300"/>
        </w:trPr>
        <w:tc>
          <w:tcPr>
            <w:tcW w:w="1096" w:type="dxa"/>
            <w:tcBorders>
              <w:top w:val="nil"/>
              <w:left w:val="nil"/>
              <w:bottom w:val="nil"/>
              <w:right w:val="nil"/>
            </w:tcBorders>
            <w:shd w:val="clear" w:color="auto" w:fill="auto"/>
            <w:noWrap/>
            <w:vAlign w:val="center"/>
          </w:tcPr>
          <w:p w14:paraId="2327063F"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v</m:t>
                    </m:r>
                  </m:sub>
                </m:sSub>
              </m:oMath>
            </m:oMathPara>
          </w:p>
        </w:tc>
        <w:tc>
          <w:tcPr>
            <w:tcW w:w="4007" w:type="dxa"/>
            <w:tcBorders>
              <w:top w:val="nil"/>
              <w:left w:val="nil"/>
              <w:bottom w:val="nil"/>
              <w:right w:val="nil"/>
            </w:tcBorders>
            <w:shd w:val="clear" w:color="auto" w:fill="auto"/>
            <w:noWrap/>
            <w:vAlign w:val="center"/>
          </w:tcPr>
          <w:p w14:paraId="2B277282"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Mean probability of individuals staying in the same area between years</w:t>
            </w:r>
          </w:p>
        </w:tc>
        <w:tc>
          <w:tcPr>
            <w:tcW w:w="1808" w:type="dxa"/>
            <w:tcBorders>
              <w:top w:val="nil"/>
              <w:left w:val="nil"/>
              <w:bottom w:val="nil"/>
              <w:right w:val="nil"/>
            </w:tcBorders>
            <w:vAlign w:val="center"/>
          </w:tcPr>
          <w:p w14:paraId="2360B3F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Prob_staying</w:t>
            </w:r>
          </w:p>
        </w:tc>
        <w:tc>
          <w:tcPr>
            <w:tcW w:w="2239" w:type="dxa"/>
            <w:tcBorders>
              <w:top w:val="nil"/>
              <w:left w:val="nil"/>
              <w:bottom w:val="nil"/>
              <w:right w:val="nil"/>
            </w:tcBorders>
            <w:vAlign w:val="center"/>
          </w:tcPr>
          <w:p w14:paraId="4FE553F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668C8A38" w14:textId="77777777" w:rsidTr="00485A8E">
        <w:trPr>
          <w:trHeight w:val="300"/>
        </w:trPr>
        <w:tc>
          <w:tcPr>
            <w:tcW w:w="1096" w:type="dxa"/>
            <w:tcBorders>
              <w:top w:val="nil"/>
              <w:left w:val="nil"/>
              <w:right w:val="nil"/>
            </w:tcBorders>
            <w:shd w:val="clear" w:color="auto" w:fill="auto"/>
            <w:noWrap/>
            <w:vAlign w:val="center"/>
          </w:tcPr>
          <w:p w14:paraId="7B3AE0EB"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t>
                    </m:r>
                  </m:sub>
                </m:sSub>
              </m:oMath>
            </m:oMathPara>
          </w:p>
        </w:tc>
        <w:tc>
          <w:tcPr>
            <w:tcW w:w="4007" w:type="dxa"/>
            <w:tcBorders>
              <w:top w:val="nil"/>
              <w:left w:val="nil"/>
              <w:right w:val="nil"/>
            </w:tcBorders>
            <w:shd w:val="clear" w:color="auto" w:fill="auto"/>
            <w:noWrap/>
            <w:vAlign w:val="center"/>
          </w:tcPr>
          <w:p w14:paraId="1CD39FF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Relative size (fraction) of area 1</w:t>
            </w:r>
          </w:p>
        </w:tc>
        <w:tc>
          <w:tcPr>
            <w:tcW w:w="1808" w:type="dxa"/>
            <w:tcBorders>
              <w:top w:val="nil"/>
              <w:left w:val="nil"/>
              <w:right w:val="nil"/>
            </w:tcBorders>
            <w:vAlign w:val="center"/>
          </w:tcPr>
          <w:p w14:paraId="7DACA5A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Size_area_1</w:t>
            </w:r>
          </w:p>
        </w:tc>
        <w:tc>
          <w:tcPr>
            <w:tcW w:w="2239" w:type="dxa"/>
            <w:tcBorders>
              <w:top w:val="nil"/>
              <w:left w:val="nil"/>
              <w:right w:val="nil"/>
            </w:tcBorders>
            <w:vAlign w:val="center"/>
          </w:tcPr>
          <w:p w14:paraId="635C49E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1A9CDC0B"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389F7BF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r>
                      <w:rPr>
                        <w:rFonts w:ascii="Cambria Math" w:eastAsiaTheme="minorHAnsi" w:hAnsi="Cambria Math" w:cs="Times New Roman"/>
                        <w:color w:val="auto"/>
                        <w:sz w:val="20"/>
                        <w:szCs w:val="20"/>
                      </w:rPr>
                      <m:t>0</m:t>
                    </m:r>
                  </m:sub>
                </m:sSub>
              </m:oMath>
            </m:oMathPara>
          </w:p>
        </w:tc>
        <w:tc>
          <w:tcPr>
            <w:tcW w:w="4007" w:type="dxa"/>
            <w:tcBorders>
              <w:top w:val="nil"/>
              <w:left w:val="nil"/>
              <w:bottom w:val="single" w:sz="4" w:space="0" w:color="auto"/>
              <w:right w:val="nil"/>
            </w:tcBorders>
            <w:shd w:val="clear" w:color="auto" w:fill="auto"/>
            <w:noWrap/>
            <w:vAlign w:val="center"/>
          </w:tcPr>
          <w:p w14:paraId="59642CC4"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Unfished recruitment</w:t>
            </w:r>
          </w:p>
        </w:tc>
        <w:tc>
          <w:tcPr>
            <w:tcW w:w="1808" w:type="dxa"/>
            <w:tcBorders>
              <w:top w:val="nil"/>
              <w:left w:val="nil"/>
              <w:bottom w:val="single" w:sz="4" w:space="0" w:color="auto"/>
              <w:right w:val="nil"/>
            </w:tcBorders>
            <w:vAlign w:val="center"/>
          </w:tcPr>
          <w:p w14:paraId="73163A3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R0</w:t>
            </w:r>
          </w:p>
        </w:tc>
        <w:tc>
          <w:tcPr>
            <w:tcW w:w="2239" w:type="dxa"/>
            <w:tcBorders>
              <w:top w:val="nil"/>
              <w:left w:val="nil"/>
              <w:bottom w:val="single" w:sz="4" w:space="0" w:color="auto"/>
              <w:right w:val="nil"/>
            </w:tcBorders>
            <w:vAlign w:val="center"/>
          </w:tcPr>
          <w:p w14:paraId="36C40FBF"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140CAE8" w14:textId="77777777" w:rsidTr="00485A8E">
        <w:trPr>
          <w:trHeight w:val="300"/>
        </w:trPr>
        <w:tc>
          <w:tcPr>
            <w:tcW w:w="1096" w:type="dxa"/>
            <w:tcBorders>
              <w:top w:val="single" w:sz="4" w:space="0" w:color="auto"/>
              <w:left w:val="nil"/>
              <w:right w:val="nil"/>
            </w:tcBorders>
            <w:shd w:val="clear" w:color="auto" w:fill="auto"/>
            <w:noWrap/>
            <w:vAlign w:val="center"/>
          </w:tcPr>
          <w:p w14:paraId="0EB25AAE"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oMath>
            </m:oMathPara>
          </w:p>
        </w:tc>
        <w:tc>
          <w:tcPr>
            <w:tcW w:w="4007" w:type="dxa"/>
            <w:tcBorders>
              <w:top w:val="single" w:sz="4" w:space="0" w:color="auto"/>
              <w:left w:val="nil"/>
              <w:right w:val="nil"/>
            </w:tcBorders>
            <w:shd w:val="clear" w:color="auto" w:fill="auto"/>
            <w:noWrap/>
            <w:vAlign w:val="center"/>
          </w:tcPr>
          <w:p w14:paraId="6B4D8007"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Mortality rate of discarded fish</w:t>
            </w:r>
          </w:p>
        </w:tc>
        <w:tc>
          <w:tcPr>
            <w:tcW w:w="1808" w:type="dxa"/>
            <w:tcBorders>
              <w:top w:val="single" w:sz="4" w:space="0" w:color="auto"/>
              <w:left w:val="nil"/>
              <w:right w:val="nil"/>
            </w:tcBorders>
            <w:vAlign w:val="center"/>
          </w:tcPr>
          <w:p w14:paraId="17357CF0"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Fdisc</w:t>
            </w:r>
          </w:p>
        </w:tc>
        <w:tc>
          <w:tcPr>
            <w:tcW w:w="2239" w:type="dxa"/>
            <w:tcBorders>
              <w:top w:val="single" w:sz="4" w:space="0" w:color="auto"/>
              <w:left w:val="nil"/>
              <w:right w:val="nil"/>
            </w:tcBorders>
            <w:vAlign w:val="center"/>
          </w:tcPr>
          <w:p w14:paraId="7A06C85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0E6223D" w14:textId="77777777" w:rsidTr="00485A8E">
        <w:trPr>
          <w:trHeight w:val="300"/>
        </w:trPr>
        <w:tc>
          <w:tcPr>
            <w:tcW w:w="1096" w:type="dxa"/>
            <w:tcBorders>
              <w:left w:val="nil"/>
              <w:right w:val="nil"/>
            </w:tcBorders>
            <w:shd w:val="clear" w:color="auto" w:fill="auto"/>
            <w:noWrap/>
            <w:vAlign w:val="center"/>
          </w:tcPr>
          <w:p w14:paraId="5DB518B2"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left w:val="nil"/>
              <w:right w:val="nil"/>
            </w:tcBorders>
            <w:shd w:val="clear" w:color="auto" w:fill="auto"/>
            <w:noWrap/>
            <w:vAlign w:val="center"/>
          </w:tcPr>
          <w:p w14:paraId="07814C9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Maturity at age array (overrides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m:t>
                  </m:r>
                </m:sub>
              </m:sSub>
            </m:oMath>
            <w:r w:rsidRPr="00A258A3">
              <w:rPr>
                <w:rFonts w:asciiTheme="minorHAnsi" w:eastAsia="Times New Roman" w:hAnsiTheme="minorHAnsi" w:cstheme="minorHAnsi"/>
                <w:sz w:val="20"/>
                <w:szCs w:val="20"/>
              </w:rPr>
              <w:t xml:space="preserve"> and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l50_95</m:t>
                  </m:r>
                </m:sub>
              </m:sSub>
            </m:oMath>
            <w:r w:rsidRPr="00A258A3">
              <w:rPr>
                <w:rFonts w:asciiTheme="minorHAnsi" w:eastAsia="Times New Roman" w:hAnsiTheme="minorHAnsi" w:cstheme="minorHAnsi"/>
                <w:sz w:val="20"/>
                <w:szCs w:val="20"/>
              </w:rPr>
              <w:t>)</w:t>
            </w:r>
          </w:p>
        </w:tc>
        <w:tc>
          <w:tcPr>
            <w:tcW w:w="1808" w:type="dxa"/>
            <w:tcBorders>
              <w:left w:val="nil"/>
              <w:right w:val="nil"/>
            </w:tcBorders>
            <w:vAlign w:val="center"/>
          </w:tcPr>
          <w:p w14:paraId="0664143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Mat_age</w:t>
            </w:r>
          </w:p>
        </w:tc>
        <w:tc>
          <w:tcPr>
            <w:tcW w:w="2239" w:type="dxa"/>
            <w:tcBorders>
              <w:left w:val="nil"/>
              <w:right w:val="nil"/>
            </w:tcBorders>
            <w:vAlign w:val="center"/>
          </w:tcPr>
          <w:p w14:paraId="4868A09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746DFDBF" w14:textId="77777777" w:rsidTr="00485A8E">
        <w:trPr>
          <w:trHeight w:val="378"/>
        </w:trPr>
        <w:tc>
          <w:tcPr>
            <w:tcW w:w="1096" w:type="dxa"/>
            <w:tcBorders>
              <w:left w:val="nil"/>
              <w:bottom w:val="nil"/>
              <w:right w:val="nil"/>
            </w:tcBorders>
            <w:shd w:val="clear" w:color="auto" w:fill="auto"/>
            <w:noWrap/>
            <w:vAlign w:val="center"/>
          </w:tcPr>
          <w:p w14:paraId="47BC666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left w:val="nil"/>
              <w:bottom w:val="nil"/>
              <w:right w:val="nil"/>
            </w:tcBorders>
            <w:shd w:val="clear" w:color="auto" w:fill="auto"/>
            <w:noWrap/>
            <w:vAlign w:val="center"/>
          </w:tcPr>
          <w:p w14:paraId="21B0B0E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Weight at age by year (overrides </w:t>
            </w:r>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r>
                <w:rPr>
                  <w:rFonts w:ascii="Cambria Math" w:hAnsi="Cambria Math" w:cs="Times New Roman"/>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r>
                <w:rPr>
                  <w:rFonts w:ascii="Cambria Math" w:hAnsi="Cambria Math" w:cs="Times New Roman"/>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r>
                <w:rPr>
                  <w:rFonts w:ascii="Cambria Math" w:eastAsiaTheme="minorHAnsi" w:hAnsi="Cambria Math" w:cs="Times New Roman"/>
                  <w:color w:val="auto"/>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r>
                <w:rPr>
                  <w:rFonts w:ascii="Cambria Math" w:hAnsi="Cambria Math" w:cs="Times New Roman"/>
                  <w:sz w:val="20"/>
                  <w:szCs w:val="20"/>
                </w:rPr>
                <m:t>,</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w:r w:rsidRPr="00A258A3">
              <w:rPr>
                <w:rFonts w:asciiTheme="minorHAnsi" w:eastAsia="Times New Roman" w:hAnsiTheme="minorHAnsi" w:cstheme="minorHAnsi"/>
                <w:color w:val="auto"/>
                <w:sz w:val="20"/>
                <w:szCs w:val="20"/>
              </w:rPr>
              <w:t>)</w:t>
            </w:r>
          </w:p>
        </w:tc>
        <w:tc>
          <w:tcPr>
            <w:tcW w:w="1808" w:type="dxa"/>
            <w:tcBorders>
              <w:left w:val="nil"/>
              <w:bottom w:val="nil"/>
              <w:right w:val="nil"/>
            </w:tcBorders>
            <w:vAlign w:val="center"/>
          </w:tcPr>
          <w:p w14:paraId="127FEFC1"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Wt_age</w:t>
            </w:r>
          </w:p>
        </w:tc>
        <w:tc>
          <w:tcPr>
            <w:tcW w:w="2239" w:type="dxa"/>
            <w:tcBorders>
              <w:left w:val="nil"/>
              <w:bottom w:val="nil"/>
              <w:right w:val="nil"/>
            </w:tcBorders>
            <w:vAlign w:val="center"/>
          </w:tcPr>
          <w:p w14:paraId="511D846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51D7DDF4"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3AAC726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top w:val="nil"/>
              <w:left w:val="nil"/>
              <w:bottom w:val="single" w:sz="4" w:space="0" w:color="auto"/>
              <w:right w:val="nil"/>
            </w:tcBorders>
            <w:shd w:val="clear" w:color="auto" w:fill="auto"/>
            <w:noWrap/>
            <w:vAlign w:val="center"/>
          </w:tcPr>
          <w:p w14:paraId="04AE00E3"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Length at age by year (overrides </w:t>
            </w:r>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r>
                <w:rPr>
                  <w:rFonts w:ascii="Cambria Math" w:hAnsi="Cambria Math" w:cs="Times New Roman"/>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r>
                <w:rPr>
                  <w:rFonts w:ascii="Cambria Math" w:hAnsi="Cambria Math" w:cs="Times New Roman"/>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r>
                <w:rPr>
                  <w:rFonts w:ascii="Cambria Math" w:eastAsiaTheme="minorHAnsi" w:hAnsi="Cambria Math" w:cs="Times New Roman"/>
                  <w:color w:val="auto"/>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r>
                <w:rPr>
                  <w:rFonts w:ascii="Cambria Math" w:hAnsi="Cambria Math" w:cs="Times New Roman"/>
                  <w:sz w:val="20"/>
                  <w:szCs w:val="20"/>
                </w:rPr>
                <m:t>,</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w:r w:rsidRPr="00A258A3">
              <w:rPr>
                <w:rFonts w:asciiTheme="minorHAnsi" w:eastAsia="Times New Roman" w:hAnsiTheme="minorHAnsi" w:cstheme="minorHAnsi"/>
                <w:color w:val="auto"/>
                <w:sz w:val="20"/>
                <w:szCs w:val="20"/>
              </w:rPr>
              <w:t>)</w:t>
            </w:r>
          </w:p>
        </w:tc>
        <w:tc>
          <w:tcPr>
            <w:tcW w:w="1808" w:type="dxa"/>
            <w:tcBorders>
              <w:top w:val="nil"/>
              <w:left w:val="nil"/>
              <w:bottom w:val="single" w:sz="4" w:space="0" w:color="auto"/>
              <w:right w:val="nil"/>
            </w:tcBorders>
            <w:vAlign w:val="center"/>
          </w:tcPr>
          <w:p w14:paraId="2264B6AB"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Len_age</w:t>
            </w:r>
          </w:p>
        </w:tc>
        <w:tc>
          <w:tcPr>
            <w:tcW w:w="2239" w:type="dxa"/>
            <w:tcBorders>
              <w:top w:val="nil"/>
              <w:left w:val="nil"/>
              <w:bottom w:val="single" w:sz="4" w:space="0" w:color="auto"/>
              <w:right w:val="nil"/>
            </w:tcBorders>
            <w:vAlign w:val="center"/>
          </w:tcPr>
          <w:p w14:paraId="0CC08C6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566C277B" w14:textId="77777777" w:rsidTr="00485A8E">
        <w:trPr>
          <w:trHeight w:val="300"/>
        </w:trPr>
        <w:tc>
          <w:tcPr>
            <w:tcW w:w="1096" w:type="dxa"/>
            <w:tcBorders>
              <w:top w:val="single" w:sz="4" w:space="0" w:color="auto"/>
              <w:left w:val="nil"/>
              <w:right w:val="nil"/>
            </w:tcBorders>
            <w:shd w:val="clear" w:color="auto" w:fill="auto"/>
            <w:noWrap/>
            <w:vAlign w:val="center"/>
          </w:tcPr>
          <w:p w14:paraId="616AC7D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top w:val="single" w:sz="4" w:space="0" w:color="auto"/>
              <w:left w:val="nil"/>
              <w:right w:val="nil"/>
            </w:tcBorders>
            <w:shd w:val="clear" w:color="auto" w:fill="auto"/>
            <w:noWrap/>
            <w:vAlign w:val="center"/>
          </w:tcPr>
          <w:p w14:paraId="5882242D"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Recruitment strength (assumed to arise from a lognormal random variable with mean 1) (overrides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oMath>
            <w:r w:rsidRPr="00A258A3">
              <w:rPr>
                <w:rFonts w:asciiTheme="minorHAnsi" w:eastAsia="Times New Roman" w:hAnsiTheme="minorHAnsi" w:cstheme="minorHAnsi"/>
                <w:sz w:val="24"/>
                <w:szCs w:val="24"/>
              </w:rPr>
              <w:t xml:space="preserve"> , </w:t>
            </w:r>
            <m:oMath>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oMath>
            <w:r w:rsidRPr="00A258A3">
              <w:rPr>
                <w:rFonts w:asciiTheme="minorHAnsi" w:eastAsia="Times New Roman" w:hAnsiTheme="minorHAnsi" w:cstheme="minorHAnsi"/>
                <w:color w:val="auto"/>
                <w:sz w:val="20"/>
                <w:szCs w:val="20"/>
              </w:rPr>
              <w:t xml:space="preserve">, </w:t>
            </w:r>
            <m:oMath>
              <m:r>
                <m:rPr>
                  <m:sty m:val="p"/>
                </m:rPr>
                <w:rPr>
                  <w:rFonts w:ascii="Cambria Math" w:eastAsiaTheme="minorHAnsi" w:hAnsi="Cambria Math" w:cs="Times New Roman"/>
                  <w:color w:val="auto"/>
                  <w:sz w:val="20"/>
                  <w:szCs w:val="20"/>
                </w:rPr>
                <w:br/>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period</m:t>
                  </m:r>
                </m:sub>
              </m:sSub>
            </m:oMath>
            <w:r w:rsidRPr="00A258A3">
              <w:rPr>
                <w:rFonts w:asciiTheme="minorHAnsi" w:eastAsia="Times New Roman" w:hAnsiTheme="minorHAnsi" w:cstheme="minorHAnsi"/>
                <w:color w:val="auto"/>
                <w:sz w:val="20"/>
                <w:szCs w:val="20"/>
              </w:rPr>
              <w:t xml:space="preserve">, </w:t>
            </w:r>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amplitude</m:t>
                  </m:r>
                </m:sub>
              </m:sSub>
            </m:oMath>
            <w:r w:rsidRPr="00A258A3">
              <w:rPr>
                <w:rFonts w:asciiTheme="minorHAnsi" w:eastAsia="Times New Roman" w:hAnsiTheme="minorHAnsi" w:cstheme="minorHAnsi"/>
                <w:color w:val="auto"/>
                <w:sz w:val="20"/>
                <w:szCs w:val="20"/>
              </w:rPr>
              <w:t>)</w:t>
            </w:r>
          </w:p>
        </w:tc>
        <w:tc>
          <w:tcPr>
            <w:tcW w:w="1808" w:type="dxa"/>
            <w:tcBorders>
              <w:top w:val="single" w:sz="4" w:space="0" w:color="auto"/>
              <w:left w:val="nil"/>
              <w:right w:val="nil"/>
            </w:tcBorders>
            <w:vAlign w:val="center"/>
          </w:tcPr>
          <w:p w14:paraId="13B2C9B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Perr</w:t>
            </w:r>
          </w:p>
        </w:tc>
        <w:tc>
          <w:tcPr>
            <w:tcW w:w="2239" w:type="dxa"/>
            <w:tcBorders>
              <w:top w:val="single" w:sz="4" w:space="0" w:color="auto"/>
              <w:left w:val="nil"/>
              <w:right w:val="nil"/>
            </w:tcBorders>
            <w:vAlign w:val="center"/>
          </w:tcPr>
          <w:p w14:paraId="4CF10C2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Matrix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w:t>
            </w:r>
          </w:p>
        </w:tc>
      </w:tr>
      <w:tr w:rsidR="00EE2677" w:rsidRPr="00A258A3" w14:paraId="68DB411E" w14:textId="77777777" w:rsidTr="00485A8E">
        <w:trPr>
          <w:trHeight w:val="300"/>
        </w:trPr>
        <w:tc>
          <w:tcPr>
            <w:tcW w:w="1096" w:type="dxa"/>
            <w:tcBorders>
              <w:left w:val="nil"/>
              <w:right w:val="nil"/>
            </w:tcBorders>
            <w:shd w:val="clear" w:color="auto" w:fill="auto"/>
            <w:noWrap/>
            <w:vAlign w:val="center"/>
          </w:tcPr>
          <w:p w14:paraId="0E33886E"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left w:val="nil"/>
              <w:right w:val="nil"/>
            </w:tcBorders>
            <w:shd w:val="clear" w:color="auto" w:fill="auto"/>
            <w:noWrap/>
            <w:vAlign w:val="center"/>
          </w:tcPr>
          <w:p w14:paraId="6A05A944"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Mortality rate at age by year (</w:t>
            </w:r>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M</m:t>
                  </m:r>
                </m:e>
              </m:acc>
            </m:oMath>
            <w:r w:rsidRPr="00A258A3">
              <w:rPr>
                <w:rFonts w:asciiTheme="minorHAnsi" w:eastAsia="Times New Roman" w:hAnsiTheme="minorHAnsi" w:cstheme="minorHAnsi"/>
                <w:sz w:val="20"/>
                <w:szCs w:val="20"/>
              </w:rPr>
              <w:t>,</w:t>
            </w:r>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r>
                <w:rPr>
                  <w:rFonts w:ascii="Cambria Math" w:eastAsiaTheme="minorHAnsi" w:hAnsi="Cambria Math" w:cs="Times New Roman"/>
                  <w:color w:val="auto"/>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m:t>
                  </m:r>
                </m:sub>
              </m:sSub>
              <m:r>
                <w:rPr>
                  <w:rFonts w:ascii="Cambria Math" w:hAnsi="Cambria Math" w:cs="Times New Roman"/>
                  <w:sz w:val="20"/>
                  <w:szCs w:val="20"/>
                </w:rPr>
                <m:t>)</m:t>
              </m:r>
            </m:oMath>
          </w:p>
        </w:tc>
        <w:tc>
          <w:tcPr>
            <w:tcW w:w="1808" w:type="dxa"/>
            <w:tcBorders>
              <w:left w:val="nil"/>
              <w:right w:val="nil"/>
            </w:tcBorders>
            <w:vAlign w:val="center"/>
          </w:tcPr>
          <w:p w14:paraId="763B9694"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Marray</w:t>
            </w:r>
          </w:p>
        </w:tc>
        <w:tc>
          <w:tcPr>
            <w:tcW w:w="2239" w:type="dxa"/>
            <w:tcBorders>
              <w:left w:val="nil"/>
              <w:right w:val="nil"/>
            </w:tcBorders>
            <w:vAlign w:val="center"/>
          </w:tcPr>
          <w:p w14:paraId="670C95C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780968B9"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3E5E1AD4"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4007" w:type="dxa"/>
            <w:tcBorders>
              <w:top w:val="nil"/>
              <w:left w:val="nil"/>
              <w:bottom w:val="single" w:sz="4" w:space="0" w:color="auto"/>
              <w:right w:val="nil"/>
            </w:tcBorders>
            <w:shd w:val="clear" w:color="auto" w:fill="auto"/>
            <w:noWrap/>
            <w:vAlign w:val="center"/>
          </w:tcPr>
          <w:p w14:paraId="3B380551"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1808" w:type="dxa"/>
            <w:tcBorders>
              <w:top w:val="nil"/>
              <w:left w:val="nil"/>
              <w:bottom w:val="single" w:sz="4" w:space="0" w:color="auto"/>
              <w:right w:val="nil"/>
            </w:tcBorders>
            <w:vAlign w:val="center"/>
          </w:tcPr>
          <w:p w14:paraId="6F30C725"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2239" w:type="dxa"/>
            <w:tcBorders>
              <w:top w:val="nil"/>
              <w:left w:val="nil"/>
              <w:bottom w:val="single" w:sz="4" w:space="0" w:color="auto"/>
              <w:right w:val="nil"/>
            </w:tcBorders>
            <w:vAlign w:val="center"/>
          </w:tcPr>
          <w:p w14:paraId="3D54C4A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r>
    </w:tbl>
    <w:p w14:paraId="1C037F8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4D408E33"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1455C9">
        <w:rPr>
          <w:rFonts w:ascii="Times New Roman" w:hAnsi="Times New Roman" w:cs="Times New Roman"/>
          <w:color w:val="222222"/>
          <w:sz w:val="24"/>
          <w:szCs w:val="24"/>
          <w:shd w:val="clear" w:color="auto" w:fill="FFFFFF"/>
        </w:rPr>
        <w:t>Table App. G.</w:t>
      </w:r>
      <w:r>
        <w:rPr>
          <w:rFonts w:ascii="Times New Roman" w:hAnsi="Times New Roman" w:cs="Times New Roman"/>
          <w:color w:val="222222"/>
          <w:sz w:val="24"/>
          <w:szCs w:val="24"/>
          <w:shd w:val="clear" w:color="auto" w:fill="FFFFFF"/>
        </w:rPr>
        <w:t>2</w:t>
      </w:r>
      <w:r w:rsidRPr="001455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As Table App.G.1 but for fishing dynamics parameters of the </w:t>
      </w:r>
      <w:r w:rsidRPr="00A258A3">
        <w:rPr>
          <w:rFonts w:ascii="Times New Roman" w:hAnsi="Times New Roman" w:cs="Times New Roman"/>
          <w:i/>
          <w:color w:val="222222"/>
          <w:sz w:val="24"/>
          <w:szCs w:val="24"/>
          <w:shd w:val="clear" w:color="auto" w:fill="FFFFFF"/>
        </w:rPr>
        <w:t>Fleet</w:t>
      </w:r>
      <w:r>
        <w:rPr>
          <w:rFonts w:ascii="Times New Roman" w:hAnsi="Times New Roman" w:cs="Times New Roman"/>
          <w:color w:val="222222"/>
          <w:sz w:val="24"/>
          <w:szCs w:val="24"/>
          <w:shd w:val="clear" w:color="auto" w:fill="FFFFFF"/>
        </w:rPr>
        <w:t xml:space="preserve"> object</w:t>
      </w:r>
      <w:r w:rsidRPr="001455C9">
        <w:rPr>
          <w:rFonts w:ascii="Times New Roman" w:hAnsi="Times New Roman" w:cs="Times New Roman"/>
          <w:color w:val="222222"/>
          <w:sz w:val="24"/>
          <w:szCs w:val="24"/>
          <w:shd w:val="clear" w:color="auto" w:fill="FFFFFF"/>
        </w:rPr>
        <w:t xml:space="preserve">. </w:t>
      </w:r>
    </w:p>
    <w:tbl>
      <w:tblPr>
        <w:tblW w:w="9214" w:type="dxa"/>
        <w:tblLook w:val="04A0" w:firstRow="1" w:lastRow="0" w:firstColumn="1" w:lastColumn="0" w:noHBand="0" w:noVBand="1"/>
      </w:tblPr>
      <w:tblGrid>
        <w:gridCol w:w="1237"/>
        <w:gridCol w:w="4008"/>
        <w:gridCol w:w="1701"/>
        <w:gridCol w:w="2268"/>
      </w:tblGrid>
      <w:tr w:rsidR="00EE2677" w:rsidRPr="00A945A8" w14:paraId="34A2BD74" w14:textId="77777777" w:rsidTr="00485A8E">
        <w:trPr>
          <w:trHeight w:val="300"/>
        </w:trPr>
        <w:tc>
          <w:tcPr>
            <w:tcW w:w="1237" w:type="dxa"/>
            <w:tcBorders>
              <w:top w:val="single" w:sz="4" w:space="0" w:color="auto"/>
              <w:left w:val="nil"/>
              <w:bottom w:val="single" w:sz="4" w:space="0" w:color="auto"/>
              <w:right w:val="nil"/>
            </w:tcBorders>
            <w:shd w:val="clear" w:color="auto" w:fill="auto"/>
            <w:noWrap/>
            <w:vAlign w:val="center"/>
          </w:tcPr>
          <w:p w14:paraId="409C15CA"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Parameter</w:t>
            </w:r>
          </w:p>
        </w:tc>
        <w:tc>
          <w:tcPr>
            <w:tcW w:w="4008" w:type="dxa"/>
            <w:tcBorders>
              <w:top w:val="single" w:sz="4" w:space="0" w:color="auto"/>
              <w:left w:val="nil"/>
              <w:bottom w:val="single" w:sz="4" w:space="0" w:color="auto"/>
              <w:right w:val="nil"/>
            </w:tcBorders>
            <w:shd w:val="clear" w:color="auto" w:fill="auto"/>
            <w:noWrap/>
            <w:vAlign w:val="center"/>
          </w:tcPr>
          <w:p w14:paraId="3EFCC95D"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c>
          <w:tcPr>
            <w:tcW w:w="1701" w:type="dxa"/>
            <w:tcBorders>
              <w:top w:val="single" w:sz="4" w:space="0" w:color="auto"/>
              <w:left w:val="nil"/>
              <w:bottom w:val="single" w:sz="4" w:space="0" w:color="auto"/>
              <w:right w:val="nil"/>
            </w:tcBorders>
            <w:vAlign w:val="center"/>
          </w:tcPr>
          <w:p w14:paraId="02C5CC9B" w14:textId="77777777" w:rsidR="00EE2677" w:rsidRPr="00A945A8"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Internal DLMtool parameter name</w:t>
            </w:r>
          </w:p>
        </w:tc>
        <w:tc>
          <w:tcPr>
            <w:tcW w:w="2268" w:type="dxa"/>
            <w:tcBorders>
              <w:top w:val="single" w:sz="4" w:space="0" w:color="auto"/>
              <w:left w:val="nil"/>
              <w:bottom w:val="single" w:sz="4" w:space="0" w:color="auto"/>
              <w:right w:val="nil"/>
            </w:tcBorders>
            <w:vAlign w:val="center"/>
          </w:tcPr>
          <w:p w14:paraId="79470549" w14:textId="77777777" w:rsidR="00EE2677" w:rsidRPr="00A945A8"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Dimensions</w:t>
            </w:r>
          </w:p>
        </w:tc>
      </w:tr>
      <w:tr w:rsidR="00EE2677" w:rsidRPr="00A945A8" w14:paraId="1DCC4121" w14:textId="77777777" w:rsidTr="00485A8E">
        <w:trPr>
          <w:trHeight w:val="300"/>
        </w:trPr>
        <w:tc>
          <w:tcPr>
            <w:tcW w:w="1237" w:type="dxa"/>
            <w:tcBorders>
              <w:top w:val="nil"/>
              <w:left w:val="nil"/>
              <w:bottom w:val="nil"/>
              <w:right w:val="nil"/>
            </w:tcBorders>
            <w:shd w:val="clear" w:color="auto" w:fill="auto"/>
            <w:noWrap/>
            <w:vAlign w:val="center"/>
          </w:tcPr>
          <w:p w14:paraId="624AE654"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T</m:t>
                    </m:r>
                  </m:sub>
                </m:sSub>
              </m:oMath>
            </m:oMathPara>
          </w:p>
        </w:tc>
        <w:tc>
          <w:tcPr>
            <w:tcW w:w="4008" w:type="dxa"/>
            <w:tcBorders>
              <w:top w:val="nil"/>
              <w:left w:val="nil"/>
              <w:bottom w:val="nil"/>
              <w:right w:val="nil"/>
            </w:tcBorders>
            <w:shd w:val="clear" w:color="auto" w:fill="auto"/>
            <w:noWrap/>
            <w:vAlign w:val="center"/>
          </w:tcPr>
          <w:p w14:paraId="6E73008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Controls the degree of proportionality between the distribution of vulnerable biomass and effort</w:t>
            </w:r>
          </w:p>
        </w:tc>
        <w:tc>
          <w:tcPr>
            <w:tcW w:w="1701" w:type="dxa"/>
            <w:tcBorders>
              <w:top w:val="nil"/>
              <w:left w:val="nil"/>
              <w:bottom w:val="nil"/>
              <w:right w:val="nil"/>
            </w:tcBorders>
            <w:vAlign w:val="center"/>
          </w:tcPr>
          <w:p w14:paraId="4CE816FB"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Spat_targ</w:t>
            </w:r>
          </w:p>
        </w:tc>
        <w:tc>
          <w:tcPr>
            <w:tcW w:w="2268" w:type="dxa"/>
            <w:tcBorders>
              <w:top w:val="nil"/>
              <w:left w:val="nil"/>
              <w:bottom w:val="nil"/>
              <w:right w:val="nil"/>
            </w:tcBorders>
            <w:vAlign w:val="center"/>
          </w:tcPr>
          <w:p w14:paraId="7EC6703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2878FAB0" w14:textId="77777777" w:rsidTr="00485A8E">
        <w:trPr>
          <w:trHeight w:val="300"/>
        </w:trPr>
        <w:tc>
          <w:tcPr>
            <w:tcW w:w="1237" w:type="dxa"/>
            <w:tcBorders>
              <w:top w:val="nil"/>
              <w:left w:val="nil"/>
              <w:right w:val="nil"/>
            </w:tcBorders>
            <w:shd w:val="clear" w:color="auto" w:fill="auto"/>
            <w:noWrap/>
            <w:vAlign w:val="center"/>
          </w:tcPr>
          <w:p w14:paraId="3FEB63BC"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q</m:t>
                    </m:r>
                  </m:sub>
                </m:sSub>
              </m:oMath>
            </m:oMathPara>
          </w:p>
        </w:tc>
        <w:tc>
          <w:tcPr>
            <w:tcW w:w="4008" w:type="dxa"/>
            <w:tcBorders>
              <w:top w:val="nil"/>
              <w:left w:val="nil"/>
              <w:right w:val="nil"/>
            </w:tcBorders>
            <w:shd w:val="clear" w:color="auto" w:fill="auto"/>
            <w:noWrap/>
            <w:vAlign w:val="center"/>
          </w:tcPr>
          <w:p w14:paraId="445DE77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Per</w:t>
            </w:r>
            <w:r>
              <w:rPr>
                <w:rFonts w:asciiTheme="minorHAnsi" w:eastAsiaTheme="minorHAnsi" w:hAnsiTheme="minorHAnsi"/>
                <w:color w:val="auto"/>
                <w:sz w:val="20"/>
                <w:szCs w:val="20"/>
              </w:rPr>
              <w:t xml:space="preserve"> </w:t>
            </w:r>
            <w:r w:rsidRPr="00336AC3">
              <w:rPr>
                <w:rFonts w:asciiTheme="minorHAnsi" w:eastAsiaTheme="minorHAnsi" w:hAnsiTheme="minorHAnsi"/>
                <w:color w:val="auto"/>
                <w:sz w:val="20"/>
                <w:szCs w:val="20"/>
              </w:rPr>
              <w:t>cent annual change in catchability in projected years</w:t>
            </w:r>
          </w:p>
        </w:tc>
        <w:tc>
          <w:tcPr>
            <w:tcW w:w="1701" w:type="dxa"/>
            <w:tcBorders>
              <w:top w:val="nil"/>
              <w:left w:val="nil"/>
              <w:right w:val="nil"/>
            </w:tcBorders>
            <w:vAlign w:val="center"/>
          </w:tcPr>
          <w:p w14:paraId="61863EC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qinc</w:t>
            </w:r>
          </w:p>
        </w:tc>
        <w:tc>
          <w:tcPr>
            <w:tcW w:w="2268" w:type="dxa"/>
            <w:tcBorders>
              <w:top w:val="nil"/>
              <w:left w:val="nil"/>
              <w:right w:val="nil"/>
            </w:tcBorders>
            <w:vAlign w:val="center"/>
          </w:tcPr>
          <w:p w14:paraId="762299F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7EA8EB3B" w14:textId="77777777" w:rsidTr="00485A8E">
        <w:trPr>
          <w:trHeight w:val="300"/>
        </w:trPr>
        <w:tc>
          <w:tcPr>
            <w:tcW w:w="1237" w:type="dxa"/>
            <w:tcBorders>
              <w:top w:val="nil"/>
              <w:left w:val="nil"/>
              <w:right w:val="nil"/>
            </w:tcBorders>
            <w:shd w:val="clear" w:color="auto" w:fill="auto"/>
            <w:noWrap/>
            <w:vAlign w:val="center"/>
          </w:tcPr>
          <w:p w14:paraId="4435EBB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q</m:t>
                    </m:r>
                  </m:sub>
                </m:sSub>
              </m:oMath>
            </m:oMathPara>
          </w:p>
        </w:tc>
        <w:tc>
          <w:tcPr>
            <w:tcW w:w="4008" w:type="dxa"/>
            <w:tcBorders>
              <w:top w:val="nil"/>
              <w:left w:val="nil"/>
              <w:right w:val="nil"/>
            </w:tcBorders>
            <w:shd w:val="clear" w:color="auto" w:fill="auto"/>
            <w:noWrap/>
            <w:vAlign w:val="center"/>
          </w:tcPr>
          <w:p w14:paraId="63A05A5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Inter-annual variability in catchability (log normal St.Dev)</w:t>
            </w:r>
          </w:p>
        </w:tc>
        <w:tc>
          <w:tcPr>
            <w:tcW w:w="1701" w:type="dxa"/>
            <w:tcBorders>
              <w:top w:val="nil"/>
              <w:left w:val="nil"/>
              <w:right w:val="nil"/>
            </w:tcBorders>
            <w:vAlign w:val="center"/>
          </w:tcPr>
          <w:p w14:paraId="19B5ADEB"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qcv</w:t>
            </w:r>
          </w:p>
        </w:tc>
        <w:tc>
          <w:tcPr>
            <w:tcW w:w="2268" w:type="dxa"/>
            <w:tcBorders>
              <w:top w:val="nil"/>
              <w:left w:val="nil"/>
              <w:right w:val="nil"/>
            </w:tcBorders>
            <w:vAlign w:val="center"/>
          </w:tcPr>
          <w:p w14:paraId="69DDD7B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4C6C01C6" w14:textId="77777777" w:rsidTr="00485A8E">
        <w:trPr>
          <w:trHeight w:val="300"/>
        </w:trPr>
        <w:tc>
          <w:tcPr>
            <w:tcW w:w="1237" w:type="dxa"/>
            <w:tcBorders>
              <w:left w:val="nil"/>
              <w:bottom w:val="single" w:sz="4" w:space="0" w:color="auto"/>
              <w:right w:val="nil"/>
            </w:tcBorders>
            <w:shd w:val="clear" w:color="auto" w:fill="auto"/>
            <w:noWrap/>
            <w:vAlign w:val="center"/>
          </w:tcPr>
          <w:p w14:paraId="31552448"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m:rPr>
                        <m:sty m:val="p"/>
                      </m:rPr>
                      <w:rPr>
                        <w:rFonts w:ascii="Cambria Math" w:eastAsiaTheme="minorHAnsi" w:hAnsi="Cambria Math" w:cs="Times New Roman"/>
                        <w:color w:val="auto"/>
                        <w:sz w:val="20"/>
                        <w:szCs w:val="20"/>
                      </w:rPr>
                      <m:t>5</m:t>
                    </m:r>
                  </m:sub>
                </m:sSub>
              </m:oMath>
            </m:oMathPara>
          </w:p>
        </w:tc>
        <w:tc>
          <w:tcPr>
            <w:tcW w:w="4008" w:type="dxa"/>
            <w:tcBorders>
              <w:left w:val="nil"/>
              <w:bottom w:val="single" w:sz="4" w:space="0" w:color="auto"/>
              <w:right w:val="nil"/>
            </w:tcBorders>
            <w:shd w:val="clear" w:color="auto" w:fill="auto"/>
            <w:noWrap/>
            <w:vAlign w:val="center"/>
          </w:tcPr>
          <w:p w14:paraId="2A5D9CB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5% vulnerability (ascending limb of double-normal vulnerability)</w:t>
            </w:r>
          </w:p>
        </w:tc>
        <w:tc>
          <w:tcPr>
            <w:tcW w:w="1701" w:type="dxa"/>
            <w:tcBorders>
              <w:left w:val="nil"/>
              <w:bottom w:val="single" w:sz="4" w:space="0" w:color="auto"/>
              <w:right w:val="nil"/>
            </w:tcBorders>
            <w:vAlign w:val="center"/>
          </w:tcPr>
          <w:p w14:paraId="64523262"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L5</w:t>
            </w:r>
          </w:p>
        </w:tc>
        <w:tc>
          <w:tcPr>
            <w:tcW w:w="2268" w:type="dxa"/>
            <w:tcBorders>
              <w:left w:val="nil"/>
              <w:bottom w:val="single" w:sz="4" w:space="0" w:color="auto"/>
              <w:right w:val="nil"/>
            </w:tcBorders>
            <w:vAlign w:val="center"/>
          </w:tcPr>
          <w:p w14:paraId="4063B6E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5ACAE562"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668CE491"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smax</m:t>
                    </m:r>
                  </m:sub>
                </m:sSub>
              </m:oMath>
            </m:oMathPara>
          </w:p>
        </w:tc>
        <w:tc>
          <w:tcPr>
            <w:tcW w:w="4008" w:type="dxa"/>
            <w:tcBorders>
              <w:top w:val="single" w:sz="4" w:space="0" w:color="auto"/>
              <w:left w:val="nil"/>
              <w:bottom w:val="nil"/>
              <w:right w:val="nil"/>
            </w:tcBorders>
            <w:shd w:val="clear" w:color="auto" w:fill="auto"/>
            <w:noWrap/>
            <w:vAlign w:val="center"/>
          </w:tcPr>
          <w:p w14:paraId="46296E2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Shortest length at 100% vulnerability</w:t>
            </w:r>
          </w:p>
        </w:tc>
        <w:tc>
          <w:tcPr>
            <w:tcW w:w="1701" w:type="dxa"/>
            <w:tcBorders>
              <w:top w:val="single" w:sz="4" w:space="0" w:color="auto"/>
              <w:left w:val="nil"/>
              <w:bottom w:val="nil"/>
              <w:right w:val="nil"/>
            </w:tcBorders>
            <w:vAlign w:val="center"/>
          </w:tcPr>
          <w:p w14:paraId="3E72F7E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LFS</w:t>
            </w:r>
          </w:p>
        </w:tc>
        <w:tc>
          <w:tcPr>
            <w:tcW w:w="2268" w:type="dxa"/>
            <w:tcBorders>
              <w:top w:val="single" w:sz="4" w:space="0" w:color="auto"/>
              <w:left w:val="nil"/>
              <w:bottom w:val="nil"/>
              <w:right w:val="nil"/>
            </w:tcBorders>
            <w:vAlign w:val="center"/>
          </w:tcPr>
          <w:p w14:paraId="5B9E1650"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73603246" w14:textId="77777777" w:rsidTr="00485A8E">
        <w:trPr>
          <w:trHeight w:val="300"/>
        </w:trPr>
        <w:tc>
          <w:tcPr>
            <w:tcW w:w="1237" w:type="dxa"/>
            <w:tcBorders>
              <w:top w:val="nil"/>
              <w:left w:val="nil"/>
              <w:right w:val="nil"/>
            </w:tcBorders>
            <w:shd w:val="clear" w:color="auto" w:fill="auto"/>
            <w:noWrap/>
            <w:vAlign w:val="center"/>
          </w:tcPr>
          <w:p w14:paraId="34CED72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V</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4008" w:type="dxa"/>
            <w:tcBorders>
              <w:top w:val="nil"/>
              <w:left w:val="nil"/>
              <w:right w:val="nil"/>
            </w:tcBorders>
            <w:shd w:val="clear" w:color="auto" w:fill="auto"/>
            <w:noWrap/>
            <w:vAlign w:val="center"/>
          </w:tcPr>
          <w:p w14:paraId="7E20413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Vulnerability of the maximum length fish in the current model year</w:t>
            </w:r>
          </w:p>
        </w:tc>
        <w:tc>
          <w:tcPr>
            <w:tcW w:w="1701" w:type="dxa"/>
            <w:tcBorders>
              <w:top w:val="nil"/>
              <w:left w:val="nil"/>
              <w:right w:val="nil"/>
            </w:tcBorders>
            <w:vAlign w:val="center"/>
          </w:tcPr>
          <w:p w14:paraId="3671C8B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Vmaxlen</w:t>
            </w:r>
          </w:p>
        </w:tc>
        <w:tc>
          <w:tcPr>
            <w:tcW w:w="2268" w:type="dxa"/>
            <w:tcBorders>
              <w:top w:val="nil"/>
              <w:left w:val="nil"/>
              <w:right w:val="nil"/>
            </w:tcBorders>
            <w:vAlign w:val="center"/>
          </w:tcPr>
          <w:p w14:paraId="462E2577"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5F80B023" w14:textId="77777777" w:rsidTr="00485A8E">
        <w:trPr>
          <w:trHeight w:val="300"/>
        </w:trPr>
        <w:tc>
          <w:tcPr>
            <w:tcW w:w="1237" w:type="dxa"/>
            <w:tcBorders>
              <w:top w:val="nil"/>
              <w:left w:val="nil"/>
              <w:right w:val="nil"/>
            </w:tcBorders>
            <w:shd w:val="clear" w:color="auto" w:fill="auto"/>
            <w:noWrap/>
            <w:vAlign w:val="center"/>
          </w:tcPr>
          <w:p w14:paraId="4C75A4C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r</m:t>
                        </m:r>
                      </m:e>
                    </m:acc>
                  </m:e>
                  <m:sub>
                    <m:r>
                      <m:rPr>
                        <m:sty m:val="p"/>
                      </m:rPr>
                      <w:rPr>
                        <w:rFonts w:ascii="Cambria Math" w:eastAsiaTheme="minorHAnsi" w:hAnsi="Cambria Math" w:cs="Times New Roman"/>
                        <w:color w:val="auto"/>
                        <w:sz w:val="20"/>
                        <w:szCs w:val="20"/>
                      </w:rPr>
                      <m:t>5</m:t>
                    </m:r>
                  </m:sub>
                </m:sSub>
              </m:oMath>
            </m:oMathPara>
          </w:p>
        </w:tc>
        <w:tc>
          <w:tcPr>
            <w:tcW w:w="4008" w:type="dxa"/>
            <w:tcBorders>
              <w:top w:val="nil"/>
              <w:left w:val="nil"/>
              <w:right w:val="nil"/>
            </w:tcBorders>
            <w:shd w:val="clear" w:color="auto" w:fill="auto"/>
            <w:noWrap/>
            <w:vAlign w:val="center"/>
          </w:tcPr>
          <w:p w14:paraId="583F888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Shortest length at 5% retention (ascending limb of double-normal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701" w:type="dxa"/>
            <w:tcBorders>
              <w:top w:val="nil"/>
              <w:left w:val="nil"/>
              <w:right w:val="nil"/>
            </w:tcBorders>
            <w:vAlign w:val="center"/>
          </w:tcPr>
          <w:p w14:paraId="1864ED1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LR5</w:t>
            </w:r>
          </w:p>
        </w:tc>
        <w:tc>
          <w:tcPr>
            <w:tcW w:w="2268" w:type="dxa"/>
            <w:tcBorders>
              <w:top w:val="nil"/>
              <w:left w:val="nil"/>
              <w:right w:val="nil"/>
            </w:tcBorders>
            <w:vAlign w:val="center"/>
          </w:tcPr>
          <w:p w14:paraId="72E893F2"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3190791F" w14:textId="77777777" w:rsidTr="00485A8E">
        <w:trPr>
          <w:trHeight w:val="300"/>
        </w:trPr>
        <w:tc>
          <w:tcPr>
            <w:tcW w:w="1237" w:type="dxa"/>
            <w:tcBorders>
              <w:left w:val="nil"/>
              <w:bottom w:val="single" w:sz="4" w:space="0" w:color="auto"/>
              <w:right w:val="nil"/>
            </w:tcBorders>
            <w:shd w:val="clear" w:color="auto" w:fill="auto"/>
            <w:noWrap/>
            <w:vAlign w:val="center"/>
          </w:tcPr>
          <w:p w14:paraId="66F2070E"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rmax</m:t>
                    </m:r>
                  </m:sub>
                </m:sSub>
              </m:oMath>
            </m:oMathPara>
          </w:p>
        </w:tc>
        <w:tc>
          <w:tcPr>
            <w:tcW w:w="4008" w:type="dxa"/>
            <w:tcBorders>
              <w:left w:val="nil"/>
              <w:bottom w:val="single" w:sz="4" w:space="0" w:color="auto"/>
              <w:right w:val="nil"/>
            </w:tcBorders>
            <w:shd w:val="clear" w:color="auto" w:fill="auto"/>
            <w:noWrap/>
            <w:vAlign w:val="center"/>
          </w:tcPr>
          <w:p w14:paraId="6E0583D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100%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701" w:type="dxa"/>
            <w:tcBorders>
              <w:left w:val="nil"/>
              <w:bottom w:val="single" w:sz="4" w:space="0" w:color="auto"/>
              <w:right w:val="nil"/>
            </w:tcBorders>
            <w:vAlign w:val="center"/>
          </w:tcPr>
          <w:p w14:paraId="649FD48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LFR</w:t>
            </w:r>
          </w:p>
        </w:tc>
        <w:tc>
          <w:tcPr>
            <w:tcW w:w="2268" w:type="dxa"/>
            <w:tcBorders>
              <w:left w:val="nil"/>
              <w:bottom w:val="single" w:sz="4" w:space="0" w:color="auto"/>
              <w:right w:val="nil"/>
            </w:tcBorders>
            <w:vAlign w:val="center"/>
          </w:tcPr>
          <w:p w14:paraId="62AA126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3BE398A9"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0E83583B"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4008" w:type="dxa"/>
            <w:tcBorders>
              <w:top w:val="single" w:sz="4" w:space="0" w:color="auto"/>
              <w:left w:val="nil"/>
              <w:bottom w:val="nil"/>
              <w:right w:val="nil"/>
            </w:tcBorders>
            <w:shd w:val="clear" w:color="auto" w:fill="auto"/>
            <w:noWrap/>
            <w:vAlign w:val="center"/>
          </w:tcPr>
          <w:p w14:paraId="5FDC8B3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Retention rate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 of the maximum length fish in the current model year</w:t>
            </w:r>
          </w:p>
        </w:tc>
        <w:tc>
          <w:tcPr>
            <w:tcW w:w="1701" w:type="dxa"/>
            <w:tcBorders>
              <w:top w:val="single" w:sz="4" w:space="0" w:color="auto"/>
              <w:left w:val="nil"/>
              <w:bottom w:val="nil"/>
              <w:right w:val="nil"/>
            </w:tcBorders>
            <w:vAlign w:val="center"/>
          </w:tcPr>
          <w:p w14:paraId="2AD607F6"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Rmaxlen</w:t>
            </w:r>
          </w:p>
        </w:tc>
        <w:tc>
          <w:tcPr>
            <w:tcW w:w="2268" w:type="dxa"/>
            <w:tcBorders>
              <w:top w:val="single" w:sz="4" w:space="0" w:color="auto"/>
              <w:left w:val="nil"/>
              <w:bottom w:val="nil"/>
              <w:right w:val="nil"/>
            </w:tcBorders>
            <w:vAlign w:val="center"/>
          </w:tcPr>
          <w:p w14:paraId="6FFC44A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17172BE4" w14:textId="77777777" w:rsidTr="00485A8E">
        <w:trPr>
          <w:trHeight w:val="300"/>
        </w:trPr>
        <w:tc>
          <w:tcPr>
            <w:tcW w:w="1237" w:type="dxa"/>
            <w:tcBorders>
              <w:top w:val="nil"/>
              <w:left w:val="nil"/>
              <w:right w:val="nil"/>
            </w:tcBorders>
            <w:shd w:val="clear" w:color="auto" w:fill="auto"/>
            <w:noWrap/>
            <w:vAlign w:val="center"/>
          </w:tcPr>
          <w:p w14:paraId="25644FF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oMath>
            </m:oMathPara>
          </w:p>
        </w:tc>
        <w:tc>
          <w:tcPr>
            <w:tcW w:w="4008" w:type="dxa"/>
            <w:tcBorders>
              <w:top w:val="nil"/>
              <w:left w:val="nil"/>
              <w:right w:val="nil"/>
            </w:tcBorders>
            <w:shd w:val="clear" w:color="auto" w:fill="auto"/>
            <w:noWrap/>
            <w:vAlign w:val="center"/>
          </w:tcPr>
          <w:p w14:paraId="145C253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Overall discarding rate</w:t>
            </w:r>
          </w:p>
        </w:tc>
        <w:tc>
          <w:tcPr>
            <w:tcW w:w="1701" w:type="dxa"/>
            <w:tcBorders>
              <w:top w:val="nil"/>
              <w:left w:val="nil"/>
              <w:right w:val="nil"/>
            </w:tcBorders>
            <w:vAlign w:val="center"/>
          </w:tcPr>
          <w:p w14:paraId="2E0BDC0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DR</w:t>
            </w:r>
          </w:p>
        </w:tc>
        <w:tc>
          <w:tcPr>
            <w:tcW w:w="2268" w:type="dxa"/>
            <w:tcBorders>
              <w:top w:val="nil"/>
              <w:left w:val="nil"/>
              <w:right w:val="nil"/>
            </w:tcBorders>
            <w:vAlign w:val="center"/>
          </w:tcPr>
          <w:p w14:paraId="18051C30"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5542F5D9" w14:textId="77777777" w:rsidTr="00485A8E">
        <w:trPr>
          <w:trHeight w:val="300"/>
        </w:trPr>
        <w:tc>
          <w:tcPr>
            <w:tcW w:w="1237" w:type="dxa"/>
            <w:tcBorders>
              <w:top w:val="nil"/>
              <w:left w:val="nil"/>
              <w:right w:val="nil"/>
            </w:tcBorders>
            <w:shd w:val="clear" w:color="auto" w:fill="auto"/>
            <w:noWrap/>
            <w:vAlign w:val="center"/>
          </w:tcPr>
          <w:p w14:paraId="6EFB841F"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&lt; internal &gt;</w:t>
            </w:r>
          </w:p>
        </w:tc>
        <w:tc>
          <w:tcPr>
            <w:tcW w:w="4008" w:type="dxa"/>
            <w:tcBorders>
              <w:top w:val="nil"/>
              <w:left w:val="nil"/>
              <w:right w:val="nil"/>
            </w:tcBorders>
            <w:shd w:val="clear" w:color="auto" w:fill="auto"/>
            <w:noWrap/>
            <w:vAlign w:val="center"/>
          </w:tcPr>
          <w:p w14:paraId="42087F3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Vulnerability at age array (overrides </w:t>
            </w:r>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m:rPr>
                      <m:sty m:val="p"/>
                    </m:rPr>
                    <w:rPr>
                      <w:rFonts w:ascii="Cambria Math" w:eastAsiaTheme="minorHAnsi" w:hAnsi="Cambria Math" w:cs="Times New Roman"/>
                      <w:color w:val="auto"/>
                      <w:sz w:val="20"/>
                      <w:szCs w:val="20"/>
                    </w:rPr>
                    <m:t>5</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smax</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V</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r>
                <w:rPr>
                  <w:rFonts w:ascii="Cambria Math" w:hAnsi="Cambria Math" w:cs="Times New Roman"/>
                  <w:sz w:val="20"/>
                  <w:szCs w:val="20"/>
                </w:rPr>
                <m:t>)</m:t>
              </m:r>
            </m:oMath>
          </w:p>
        </w:tc>
        <w:tc>
          <w:tcPr>
            <w:tcW w:w="1701" w:type="dxa"/>
            <w:tcBorders>
              <w:top w:val="nil"/>
              <w:left w:val="nil"/>
              <w:right w:val="nil"/>
            </w:tcBorders>
            <w:vAlign w:val="center"/>
          </w:tcPr>
          <w:p w14:paraId="5B06293D"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V</w:t>
            </w:r>
          </w:p>
        </w:tc>
        <w:tc>
          <w:tcPr>
            <w:tcW w:w="2268" w:type="dxa"/>
            <w:tcBorders>
              <w:top w:val="nil"/>
              <w:left w:val="nil"/>
              <w:right w:val="nil"/>
            </w:tcBorders>
            <w:vAlign w:val="center"/>
          </w:tcPr>
          <w:p w14:paraId="16690073"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3D array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by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y</w:t>
            </w:r>
            <w:r>
              <w:rPr>
                <w:rFonts w:asciiTheme="minorHAnsi" w:eastAsia="Times New Roman" w:hAnsiTheme="minorHAnsi" w:cstheme="minorHAnsi"/>
                <w:color w:val="000000"/>
                <w:sz w:val="20"/>
                <w:szCs w:val="20"/>
                <w:lang w:eastAsia="en-CA"/>
              </w:rPr>
              <w:t xml:space="preserve"> by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a</w:t>
            </w:r>
          </w:p>
        </w:tc>
      </w:tr>
      <w:tr w:rsidR="00EE2677" w:rsidRPr="00A945A8" w14:paraId="765C2FF2" w14:textId="77777777" w:rsidTr="00485A8E">
        <w:trPr>
          <w:trHeight w:val="300"/>
        </w:trPr>
        <w:tc>
          <w:tcPr>
            <w:tcW w:w="1237" w:type="dxa"/>
            <w:tcBorders>
              <w:top w:val="nil"/>
              <w:left w:val="nil"/>
              <w:right w:val="nil"/>
            </w:tcBorders>
            <w:shd w:val="clear" w:color="auto" w:fill="auto"/>
            <w:noWrap/>
            <w:vAlign w:val="center"/>
          </w:tcPr>
          <w:p w14:paraId="04DE56E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&lt; internal &gt;</w:t>
            </w:r>
          </w:p>
        </w:tc>
        <w:tc>
          <w:tcPr>
            <w:tcW w:w="4008" w:type="dxa"/>
            <w:tcBorders>
              <w:top w:val="nil"/>
              <w:left w:val="nil"/>
              <w:right w:val="nil"/>
            </w:tcBorders>
            <w:shd w:val="clear" w:color="auto" w:fill="auto"/>
            <w:noWrap/>
            <w:vAlign w:val="center"/>
          </w:tcPr>
          <w:p w14:paraId="60B8CA4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Apical (rate of the most vulnerably age class) fishing mortality rate by year</w:t>
            </w:r>
          </w:p>
        </w:tc>
        <w:tc>
          <w:tcPr>
            <w:tcW w:w="1701" w:type="dxa"/>
            <w:tcBorders>
              <w:top w:val="nil"/>
              <w:left w:val="nil"/>
              <w:right w:val="nil"/>
            </w:tcBorders>
            <w:vAlign w:val="center"/>
          </w:tcPr>
          <w:p w14:paraId="2C3541B7"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Find</w:t>
            </w:r>
          </w:p>
        </w:tc>
        <w:tc>
          <w:tcPr>
            <w:tcW w:w="2268" w:type="dxa"/>
            <w:tcBorders>
              <w:top w:val="nil"/>
              <w:left w:val="nil"/>
              <w:right w:val="nil"/>
            </w:tcBorders>
            <w:vAlign w:val="center"/>
          </w:tcPr>
          <w:p w14:paraId="1226D23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Matrix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by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y</w:t>
            </w:r>
          </w:p>
        </w:tc>
      </w:tr>
      <w:tr w:rsidR="00EE2677" w:rsidRPr="00A945A8" w14:paraId="60BD0850"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49A8432F"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4008" w:type="dxa"/>
            <w:tcBorders>
              <w:top w:val="nil"/>
              <w:left w:val="nil"/>
              <w:bottom w:val="single" w:sz="4" w:space="0" w:color="auto"/>
              <w:right w:val="nil"/>
            </w:tcBorders>
            <w:shd w:val="clear" w:color="auto" w:fill="auto"/>
            <w:noWrap/>
            <w:vAlign w:val="center"/>
          </w:tcPr>
          <w:p w14:paraId="57264E0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1701" w:type="dxa"/>
            <w:tcBorders>
              <w:top w:val="nil"/>
              <w:left w:val="nil"/>
              <w:bottom w:val="single" w:sz="4" w:space="0" w:color="auto"/>
              <w:right w:val="nil"/>
            </w:tcBorders>
            <w:vAlign w:val="center"/>
          </w:tcPr>
          <w:p w14:paraId="738CF261"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2268" w:type="dxa"/>
            <w:tcBorders>
              <w:top w:val="nil"/>
              <w:left w:val="nil"/>
              <w:bottom w:val="single" w:sz="4" w:space="0" w:color="auto"/>
              <w:right w:val="nil"/>
            </w:tcBorders>
            <w:vAlign w:val="center"/>
          </w:tcPr>
          <w:p w14:paraId="013B732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r>
    </w:tbl>
    <w:p w14:paraId="4EF4D5E8"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21BEF95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1455C9">
        <w:rPr>
          <w:rFonts w:ascii="Times New Roman" w:hAnsi="Times New Roman" w:cs="Times New Roman"/>
          <w:color w:val="222222"/>
          <w:sz w:val="24"/>
          <w:szCs w:val="24"/>
          <w:shd w:val="clear" w:color="auto" w:fill="FFFFFF"/>
        </w:rPr>
        <w:t>Table App. G.</w:t>
      </w:r>
      <w:r>
        <w:rPr>
          <w:rFonts w:ascii="Times New Roman" w:hAnsi="Times New Roman" w:cs="Times New Roman"/>
          <w:color w:val="222222"/>
          <w:sz w:val="24"/>
          <w:szCs w:val="24"/>
          <w:shd w:val="clear" w:color="auto" w:fill="FFFFFF"/>
        </w:rPr>
        <w:t>2</w:t>
      </w:r>
      <w:r w:rsidRPr="001455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As Table App.G.1 but for observation model parameters of the </w:t>
      </w:r>
      <w:r>
        <w:rPr>
          <w:rFonts w:ascii="Times New Roman" w:hAnsi="Times New Roman" w:cs="Times New Roman"/>
          <w:i/>
          <w:color w:val="222222"/>
          <w:sz w:val="24"/>
          <w:szCs w:val="24"/>
          <w:shd w:val="clear" w:color="auto" w:fill="FFFFFF"/>
        </w:rPr>
        <w:t>Obs</w:t>
      </w:r>
      <w:r>
        <w:rPr>
          <w:rFonts w:ascii="Times New Roman" w:hAnsi="Times New Roman" w:cs="Times New Roman"/>
          <w:color w:val="222222"/>
          <w:sz w:val="24"/>
          <w:szCs w:val="24"/>
          <w:shd w:val="clear" w:color="auto" w:fill="FFFFFF"/>
        </w:rPr>
        <w:t xml:space="preserve"> object</w:t>
      </w:r>
      <w:r w:rsidRPr="001455C9">
        <w:rPr>
          <w:rFonts w:ascii="Times New Roman" w:hAnsi="Times New Roman" w:cs="Times New Roman"/>
          <w:color w:val="222222"/>
          <w:sz w:val="24"/>
          <w:szCs w:val="24"/>
          <w:shd w:val="clear" w:color="auto" w:fill="FFFFFF"/>
        </w:rPr>
        <w:t xml:space="preserve">. </w:t>
      </w:r>
    </w:p>
    <w:tbl>
      <w:tblPr>
        <w:tblW w:w="9214" w:type="dxa"/>
        <w:tblLook w:val="04A0" w:firstRow="1" w:lastRow="0" w:firstColumn="1" w:lastColumn="0" w:noHBand="0" w:noVBand="1"/>
      </w:tblPr>
      <w:tblGrid>
        <w:gridCol w:w="1237"/>
        <w:gridCol w:w="5993"/>
        <w:gridCol w:w="1984"/>
      </w:tblGrid>
      <w:tr w:rsidR="00EE2677" w:rsidRPr="00A945A8" w14:paraId="62E74898" w14:textId="77777777" w:rsidTr="00485A8E">
        <w:trPr>
          <w:trHeight w:val="300"/>
        </w:trPr>
        <w:tc>
          <w:tcPr>
            <w:tcW w:w="1237" w:type="dxa"/>
            <w:tcBorders>
              <w:top w:val="single" w:sz="4" w:space="0" w:color="auto"/>
              <w:left w:val="nil"/>
              <w:bottom w:val="single" w:sz="4" w:space="0" w:color="auto"/>
              <w:right w:val="nil"/>
            </w:tcBorders>
            <w:shd w:val="clear" w:color="auto" w:fill="auto"/>
            <w:noWrap/>
            <w:vAlign w:val="center"/>
          </w:tcPr>
          <w:p w14:paraId="3670C3E4"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Parameter</w:t>
            </w:r>
          </w:p>
        </w:tc>
        <w:tc>
          <w:tcPr>
            <w:tcW w:w="5993" w:type="dxa"/>
            <w:tcBorders>
              <w:top w:val="single" w:sz="4" w:space="0" w:color="auto"/>
              <w:left w:val="nil"/>
              <w:bottom w:val="single" w:sz="4" w:space="0" w:color="auto"/>
              <w:right w:val="nil"/>
            </w:tcBorders>
            <w:shd w:val="clear" w:color="auto" w:fill="auto"/>
            <w:noWrap/>
            <w:vAlign w:val="center"/>
          </w:tcPr>
          <w:p w14:paraId="1F17E5A3"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c>
          <w:tcPr>
            <w:tcW w:w="1984" w:type="dxa"/>
            <w:tcBorders>
              <w:top w:val="single" w:sz="4" w:space="0" w:color="auto"/>
              <w:left w:val="nil"/>
              <w:bottom w:val="single" w:sz="4" w:space="0" w:color="auto"/>
              <w:right w:val="nil"/>
            </w:tcBorders>
            <w:vAlign w:val="center"/>
          </w:tcPr>
          <w:p w14:paraId="72D14F97" w14:textId="77777777" w:rsidR="00EE2677" w:rsidRPr="00A945A8"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Internal DLMtool parameter name</w:t>
            </w:r>
          </w:p>
        </w:tc>
      </w:tr>
      <w:tr w:rsidR="00EE2677" w:rsidRPr="00A945A8" w14:paraId="73D9E0E4"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5DD8C90E"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C</m:t>
                    </m:r>
                  </m:sub>
                </m:sSub>
              </m:oMath>
            </m:oMathPara>
          </w:p>
        </w:tc>
        <w:tc>
          <w:tcPr>
            <w:tcW w:w="5993" w:type="dxa"/>
            <w:tcBorders>
              <w:top w:val="single" w:sz="4" w:space="0" w:color="auto"/>
              <w:left w:val="nil"/>
              <w:bottom w:val="nil"/>
              <w:right w:val="nil"/>
            </w:tcBorders>
            <w:shd w:val="clear" w:color="auto" w:fill="auto"/>
            <w:noWrap/>
            <w:vAlign w:val="center"/>
          </w:tcPr>
          <w:p w14:paraId="60A6161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Observation error of annual catches (lognormally distributed)</w:t>
            </w:r>
          </w:p>
        </w:tc>
        <w:tc>
          <w:tcPr>
            <w:tcW w:w="1984" w:type="dxa"/>
            <w:tcBorders>
              <w:top w:val="single" w:sz="4" w:space="0" w:color="auto"/>
              <w:left w:val="nil"/>
              <w:bottom w:val="nil"/>
              <w:right w:val="nil"/>
            </w:tcBorders>
          </w:tcPr>
          <w:p w14:paraId="5EAB7CA6"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Csd</w:t>
            </w:r>
          </w:p>
        </w:tc>
      </w:tr>
      <w:tr w:rsidR="00EE2677" w:rsidRPr="00A945A8" w14:paraId="4F8AB687" w14:textId="77777777" w:rsidTr="00485A8E">
        <w:trPr>
          <w:trHeight w:val="300"/>
        </w:trPr>
        <w:tc>
          <w:tcPr>
            <w:tcW w:w="1237" w:type="dxa"/>
            <w:tcBorders>
              <w:top w:val="nil"/>
              <w:left w:val="nil"/>
              <w:bottom w:val="nil"/>
              <w:right w:val="nil"/>
            </w:tcBorders>
            <w:shd w:val="clear" w:color="auto" w:fill="auto"/>
            <w:noWrap/>
            <w:vAlign w:val="center"/>
          </w:tcPr>
          <w:p w14:paraId="08957CF3" w14:textId="77777777" w:rsidR="00EE2677" w:rsidRPr="00336AC3" w:rsidRDefault="00EE2677" w:rsidP="00485A8E">
            <w:pPr>
              <w:suppressAutoHyphens w:val="0"/>
              <w:spacing w:after="0" w:line="240" w:lineRule="auto"/>
              <w:jc w:val="center"/>
              <w:rPr>
                <w:rFonts w:eastAsia="Calibri" w:cs="Times New Roman"/>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m:t>
                    </m:r>
                  </m:sub>
                </m:sSub>
              </m:oMath>
            </m:oMathPara>
          </w:p>
        </w:tc>
        <w:tc>
          <w:tcPr>
            <w:tcW w:w="5993" w:type="dxa"/>
            <w:tcBorders>
              <w:top w:val="nil"/>
              <w:left w:val="nil"/>
              <w:bottom w:val="nil"/>
              <w:right w:val="nil"/>
            </w:tcBorders>
            <w:shd w:val="clear" w:color="auto" w:fill="auto"/>
            <w:noWrap/>
            <w:vAlign w:val="center"/>
          </w:tcPr>
          <w:p w14:paraId="69E71BF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The degree of bias in annual catch observations (the mean bias is sampled from a lognormal distribution with mean 1)</w:t>
            </w:r>
          </w:p>
        </w:tc>
        <w:tc>
          <w:tcPr>
            <w:tcW w:w="1984" w:type="dxa"/>
            <w:tcBorders>
              <w:top w:val="nil"/>
              <w:left w:val="nil"/>
              <w:bottom w:val="nil"/>
              <w:right w:val="nil"/>
            </w:tcBorders>
          </w:tcPr>
          <w:p w14:paraId="6228BA9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Cbias</w:t>
            </w:r>
          </w:p>
        </w:tc>
      </w:tr>
      <w:tr w:rsidR="00EE2677" w:rsidRPr="00A945A8" w14:paraId="5BADCFAC" w14:textId="77777777" w:rsidTr="00485A8E">
        <w:trPr>
          <w:trHeight w:val="300"/>
        </w:trPr>
        <w:tc>
          <w:tcPr>
            <w:tcW w:w="1237" w:type="dxa"/>
            <w:tcBorders>
              <w:top w:val="nil"/>
              <w:left w:val="nil"/>
              <w:right w:val="nil"/>
            </w:tcBorders>
            <w:shd w:val="clear" w:color="auto" w:fill="auto"/>
            <w:noWrap/>
            <w:vAlign w:val="center"/>
          </w:tcPr>
          <w:p w14:paraId="17892F1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CAA</m:t>
                    </m:r>
                  </m:sub>
                </m:sSub>
              </m:oMath>
            </m:oMathPara>
          </w:p>
        </w:tc>
        <w:tc>
          <w:tcPr>
            <w:tcW w:w="5993" w:type="dxa"/>
            <w:tcBorders>
              <w:top w:val="nil"/>
              <w:left w:val="nil"/>
              <w:right w:val="nil"/>
            </w:tcBorders>
            <w:shd w:val="clear" w:color="auto" w:fill="auto"/>
            <w:noWrap/>
            <w:vAlign w:val="center"/>
          </w:tcPr>
          <w:p w14:paraId="04DF405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Average number of annual samples of catch at age. </w:t>
            </w:r>
          </w:p>
        </w:tc>
        <w:tc>
          <w:tcPr>
            <w:tcW w:w="1984" w:type="dxa"/>
            <w:tcBorders>
              <w:top w:val="nil"/>
              <w:left w:val="nil"/>
              <w:right w:val="nil"/>
            </w:tcBorders>
          </w:tcPr>
          <w:p w14:paraId="03B541E6"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CAA_nsamp</w:t>
            </w:r>
          </w:p>
        </w:tc>
      </w:tr>
      <w:tr w:rsidR="00EE2677" w:rsidRPr="00A945A8" w14:paraId="4DC5A504"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3604DF6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CAA</m:t>
                    </m:r>
                  </m:sub>
                </m:sSub>
              </m:oMath>
            </m:oMathPara>
          </w:p>
        </w:tc>
        <w:tc>
          <w:tcPr>
            <w:tcW w:w="5993" w:type="dxa"/>
            <w:tcBorders>
              <w:top w:val="nil"/>
              <w:left w:val="nil"/>
              <w:bottom w:val="single" w:sz="4" w:space="0" w:color="auto"/>
              <w:right w:val="nil"/>
            </w:tcBorders>
            <w:shd w:val="clear" w:color="auto" w:fill="auto"/>
            <w:noWrap/>
            <w:vAlign w:val="center"/>
          </w:tcPr>
          <w:p w14:paraId="73FAB40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Effective sample size (number of independent observations of) annual catch at age.</w:t>
            </w:r>
          </w:p>
        </w:tc>
        <w:tc>
          <w:tcPr>
            <w:tcW w:w="1984" w:type="dxa"/>
            <w:tcBorders>
              <w:top w:val="nil"/>
              <w:left w:val="nil"/>
              <w:bottom w:val="single" w:sz="4" w:space="0" w:color="auto"/>
              <w:right w:val="nil"/>
            </w:tcBorders>
          </w:tcPr>
          <w:p w14:paraId="73D85870"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CAA_ESS</w:t>
            </w:r>
          </w:p>
        </w:tc>
      </w:tr>
      <w:tr w:rsidR="00EE2677" w:rsidRPr="00A945A8" w14:paraId="7F75DFC5"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32586CA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CAL</m:t>
                    </m:r>
                  </m:sub>
                </m:sSub>
              </m:oMath>
            </m:oMathPara>
          </w:p>
        </w:tc>
        <w:tc>
          <w:tcPr>
            <w:tcW w:w="5993" w:type="dxa"/>
            <w:tcBorders>
              <w:top w:val="single" w:sz="4" w:space="0" w:color="auto"/>
              <w:left w:val="nil"/>
              <w:bottom w:val="nil"/>
              <w:right w:val="nil"/>
            </w:tcBorders>
            <w:shd w:val="clear" w:color="auto" w:fill="auto"/>
            <w:noWrap/>
            <w:vAlign w:val="center"/>
          </w:tcPr>
          <w:p w14:paraId="054E547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Average number of annual samples of catch at length. </w:t>
            </w:r>
          </w:p>
        </w:tc>
        <w:tc>
          <w:tcPr>
            <w:tcW w:w="1984" w:type="dxa"/>
            <w:tcBorders>
              <w:top w:val="single" w:sz="4" w:space="0" w:color="auto"/>
              <w:left w:val="nil"/>
              <w:bottom w:val="nil"/>
              <w:right w:val="nil"/>
            </w:tcBorders>
          </w:tcPr>
          <w:p w14:paraId="2909FE8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CAL_nsamp</w:t>
            </w:r>
          </w:p>
        </w:tc>
      </w:tr>
      <w:tr w:rsidR="00EE2677" w:rsidRPr="00A945A8" w14:paraId="2FC59DD6" w14:textId="77777777" w:rsidTr="00485A8E">
        <w:trPr>
          <w:trHeight w:val="300"/>
        </w:trPr>
        <w:tc>
          <w:tcPr>
            <w:tcW w:w="1237" w:type="dxa"/>
            <w:tcBorders>
              <w:top w:val="nil"/>
              <w:left w:val="nil"/>
              <w:bottom w:val="nil"/>
              <w:right w:val="nil"/>
            </w:tcBorders>
            <w:shd w:val="clear" w:color="auto" w:fill="auto"/>
            <w:noWrap/>
            <w:vAlign w:val="center"/>
          </w:tcPr>
          <w:p w14:paraId="6816964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CAL</m:t>
                    </m:r>
                  </m:sub>
                </m:sSub>
              </m:oMath>
            </m:oMathPara>
          </w:p>
        </w:tc>
        <w:tc>
          <w:tcPr>
            <w:tcW w:w="5993" w:type="dxa"/>
            <w:tcBorders>
              <w:top w:val="nil"/>
              <w:left w:val="nil"/>
              <w:bottom w:val="nil"/>
              <w:right w:val="nil"/>
            </w:tcBorders>
            <w:shd w:val="clear" w:color="auto" w:fill="auto"/>
            <w:noWrap/>
            <w:vAlign w:val="center"/>
          </w:tcPr>
          <w:p w14:paraId="458F280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Effective sample size (number of independent observations of) annual catch at length.</w:t>
            </w:r>
          </w:p>
        </w:tc>
        <w:tc>
          <w:tcPr>
            <w:tcW w:w="1984" w:type="dxa"/>
            <w:tcBorders>
              <w:top w:val="nil"/>
              <w:left w:val="nil"/>
              <w:bottom w:val="nil"/>
              <w:right w:val="nil"/>
            </w:tcBorders>
          </w:tcPr>
          <w:p w14:paraId="1FFFB4BE"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CAL_ESS</w:t>
            </w:r>
          </w:p>
        </w:tc>
      </w:tr>
      <w:tr w:rsidR="00EE2677" w:rsidRPr="00A945A8" w14:paraId="099886E2" w14:textId="77777777" w:rsidTr="00485A8E">
        <w:trPr>
          <w:trHeight w:val="300"/>
        </w:trPr>
        <w:tc>
          <w:tcPr>
            <w:tcW w:w="1237" w:type="dxa"/>
            <w:tcBorders>
              <w:top w:val="nil"/>
              <w:left w:val="nil"/>
              <w:right w:val="nil"/>
            </w:tcBorders>
            <w:shd w:val="clear" w:color="auto" w:fill="auto"/>
            <w:noWrap/>
            <w:vAlign w:val="center"/>
          </w:tcPr>
          <w:p w14:paraId="4B44F927" w14:textId="77777777" w:rsidR="00EE2677" w:rsidRPr="00790698" w:rsidRDefault="00EE2677" w:rsidP="00485A8E">
            <w:pPr>
              <w:suppressAutoHyphens w:val="0"/>
              <w:spacing w:after="0" w:line="240" w:lineRule="auto"/>
              <w:jc w:val="center"/>
              <w:rPr>
                <w:rFonts w:asciiTheme="minorHAnsi" w:eastAsia="Times New Roman" w:hAnsiTheme="minorHAnsi" w:cstheme="minorHAnsi"/>
                <w:i/>
                <w:color w:val="000000"/>
                <w:sz w:val="20"/>
                <w:szCs w:val="20"/>
                <w:lang w:eastAsia="en-CA"/>
              </w:rPr>
            </w:pPr>
            <w:r w:rsidRPr="00790698">
              <w:rPr>
                <w:rFonts w:asciiTheme="minorHAnsi" w:eastAsia="Times New Roman" w:hAnsiTheme="minorHAnsi" w:cstheme="minorHAnsi"/>
                <w:i/>
                <w:color w:val="000000"/>
                <w:sz w:val="20"/>
                <w:szCs w:val="20"/>
                <w:lang w:eastAsia="en-CA"/>
              </w:rPr>
              <w:t>beta</w:t>
            </w:r>
          </w:p>
        </w:tc>
        <w:tc>
          <w:tcPr>
            <w:tcW w:w="5993" w:type="dxa"/>
            <w:tcBorders>
              <w:top w:val="nil"/>
              <w:left w:val="nil"/>
              <w:right w:val="nil"/>
            </w:tcBorders>
            <w:shd w:val="clear" w:color="auto" w:fill="auto"/>
            <w:noWrap/>
            <w:vAlign w:val="center"/>
          </w:tcPr>
          <w:p w14:paraId="301721E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The hyperstability/hyperdepletion parameter controlling linearity between biomass trends and an observed relative abundance index. </w:t>
            </w:r>
          </w:p>
        </w:tc>
        <w:tc>
          <w:tcPr>
            <w:tcW w:w="1984" w:type="dxa"/>
            <w:tcBorders>
              <w:top w:val="nil"/>
              <w:left w:val="nil"/>
              <w:right w:val="nil"/>
            </w:tcBorders>
          </w:tcPr>
          <w:p w14:paraId="027CD232"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Betas</w:t>
            </w:r>
          </w:p>
        </w:tc>
      </w:tr>
      <w:tr w:rsidR="00EE2677" w:rsidRPr="00A945A8" w14:paraId="08F58831"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3B7B40D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I</m:t>
                    </m:r>
                  </m:sub>
                </m:sSub>
              </m:oMath>
            </m:oMathPara>
          </w:p>
        </w:tc>
        <w:tc>
          <w:tcPr>
            <w:tcW w:w="5993" w:type="dxa"/>
            <w:tcBorders>
              <w:top w:val="nil"/>
              <w:left w:val="nil"/>
              <w:bottom w:val="single" w:sz="4" w:space="0" w:color="auto"/>
              <w:right w:val="nil"/>
            </w:tcBorders>
            <w:shd w:val="clear" w:color="auto" w:fill="auto"/>
            <w:noWrap/>
            <w:vAlign w:val="center"/>
          </w:tcPr>
          <w:p w14:paraId="0273D73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Observation error of annual catches (lognormally distributed)</w:t>
            </w:r>
          </w:p>
        </w:tc>
        <w:tc>
          <w:tcPr>
            <w:tcW w:w="1984" w:type="dxa"/>
            <w:tcBorders>
              <w:top w:val="nil"/>
              <w:left w:val="nil"/>
              <w:bottom w:val="single" w:sz="4" w:space="0" w:color="auto"/>
              <w:right w:val="nil"/>
            </w:tcBorders>
          </w:tcPr>
          <w:p w14:paraId="3114E081"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Isd</w:t>
            </w:r>
          </w:p>
        </w:tc>
      </w:tr>
      <w:tr w:rsidR="00EE2677" w:rsidRPr="00A945A8" w14:paraId="019338CD"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4E76635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D</m:t>
                    </m:r>
                  </m:sub>
                </m:sSub>
              </m:oMath>
            </m:oMathPara>
          </w:p>
        </w:tc>
        <w:tc>
          <w:tcPr>
            <w:tcW w:w="5993" w:type="dxa"/>
            <w:tcBorders>
              <w:top w:val="single" w:sz="4" w:space="0" w:color="auto"/>
              <w:left w:val="nil"/>
              <w:bottom w:val="nil"/>
              <w:right w:val="nil"/>
            </w:tcBorders>
            <w:shd w:val="clear" w:color="auto" w:fill="auto"/>
            <w:noWrap/>
            <w:vAlign w:val="center"/>
          </w:tcPr>
          <w:p w14:paraId="2ECCF80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Observation error of annual catches (lognormally distributed)</w:t>
            </w:r>
          </w:p>
        </w:tc>
        <w:tc>
          <w:tcPr>
            <w:tcW w:w="1984" w:type="dxa"/>
            <w:tcBorders>
              <w:top w:val="single" w:sz="4" w:space="0" w:color="auto"/>
              <w:left w:val="nil"/>
              <w:bottom w:val="nil"/>
              <w:right w:val="nil"/>
            </w:tcBorders>
          </w:tcPr>
          <w:p w14:paraId="08535FEA"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Derr</w:t>
            </w:r>
          </w:p>
        </w:tc>
      </w:tr>
      <w:tr w:rsidR="00EE2677" w:rsidRPr="00A945A8" w14:paraId="6768E6C1" w14:textId="77777777" w:rsidTr="00485A8E">
        <w:trPr>
          <w:trHeight w:val="300"/>
        </w:trPr>
        <w:tc>
          <w:tcPr>
            <w:tcW w:w="1237" w:type="dxa"/>
            <w:tcBorders>
              <w:top w:val="nil"/>
              <w:left w:val="nil"/>
              <w:bottom w:val="nil"/>
              <w:right w:val="nil"/>
            </w:tcBorders>
            <w:shd w:val="clear" w:color="auto" w:fill="auto"/>
            <w:noWrap/>
            <w:vAlign w:val="center"/>
          </w:tcPr>
          <w:p w14:paraId="07F6CB1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D</m:t>
                    </m:r>
                  </m:sub>
                </m:sSub>
              </m:oMath>
            </m:oMathPara>
          </w:p>
        </w:tc>
        <w:tc>
          <w:tcPr>
            <w:tcW w:w="5993" w:type="dxa"/>
            <w:tcBorders>
              <w:top w:val="nil"/>
              <w:left w:val="nil"/>
              <w:bottom w:val="nil"/>
              <w:right w:val="nil"/>
            </w:tcBorders>
            <w:shd w:val="clear" w:color="auto" w:fill="auto"/>
            <w:noWrap/>
            <w:vAlign w:val="center"/>
          </w:tcPr>
          <w:p w14:paraId="21D926A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The degree of bias in annual catch observations (the mean bias is sampled from a lognormal distribution with mean 1)</w:t>
            </w:r>
          </w:p>
        </w:tc>
        <w:tc>
          <w:tcPr>
            <w:tcW w:w="1984" w:type="dxa"/>
            <w:tcBorders>
              <w:top w:val="nil"/>
              <w:left w:val="nil"/>
              <w:bottom w:val="nil"/>
              <w:right w:val="nil"/>
            </w:tcBorders>
          </w:tcPr>
          <w:p w14:paraId="22AD24C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Dbias</w:t>
            </w:r>
          </w:p>
        </w:tc>
      </w:tr>
      <w:tr w:rsidR="00EE2677" w:rsidRPr="00A945A8" w14:paraId="1925524E" w14:textId="77777777" w:rsidTr="00485A8E">
        <w:trPr>
          <w:trHeight w:val="300"/>
        </w:trPr>
        <w:tc>
          <w:tcPr>
            <w:tcW w:w="1237" w:type="dxa"/>
            <w:tcBorders>
              <w:top w:val="nil"/>
              <w:left w:val="nil"/>
              <w:right w:val="nil"/>
            </w:tcBorders>
            <w:shd w:val="clear" w:color="auto" w:fill="auto"/>
            <w:noWrap/>
            <w:vAlign w:val="center"/>
          </w:tcPr>
          <w:p w14:paraId="3E69775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M</m:t>
                    </m:r>
                  </m:sub>
                </m:sSub>
              </m:oMath>
            </m:oMathPara>
          </w:p>
        </w:tc>
        <w:tc>
          <w:tcPr>
            <w:tcW w:w="5993" w:type="dxa"/>
            <w:tcBorders>
              <w:top w:val="nil"/>
              <w:left w:val="nil"/>
              <w:right w:val="nil"/>
            </w:tcBorders>
            <w:shd w:val="clear" w:color="auto" w:fill="auto"/>
            <w:noWrap/>
            <w:vAlign w:val="center"/>
          </w:tcPr>
          <w:p w14:paraId="6F14BC2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above for natural mortality rate of mature individuals. </w:t>
            </w:r>
          </w:p>
        </w:tc>
        <w:tc>
          <w:tcPr>
            <w:tcW w:w="1984" w:type="dxa"/>
            <w:tcBorders>
              <w:top w:val="nil"/>
              <w:left w:val="nil"/>
              <w:right w:val="nil"/>
            </w:tcBorders>
          </w:tcPr>
          <w:p w14:paraId="09839CDC"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Mbias</w:t>
            </w:r>
          </w:p>
        </w:tc>
      </w:tr>
      <w:tr w:rsidR="00EE2677" w:rsidRPr="00A945A8" w14:paraId="1B017DE2"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47D33E8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FMSY_M</m:t>
                    </m:r>
                  </m:sub>
                </m:sSub>
              </m:oMath>
            </m:oMathPara>
          </w:p>
        </w:tc>
        <w:tc>
          <w:tcPr>
            <w:tcW w:w="5993" w:type="dxa"/>
            <w:tcBorders>
              <w:top w:val="nil"/>
              <w:left w:val="nil"/>
              <w:bottom w:val="single" w:sz="4" w:space="0" w:color="auto"/>
              <w:right w:val="nil"/>
            </w:tcBorders>
            <w:shd w:val="clear" w:color="auto" w:fill="auto"/>
            <w:noWrap/>
            <w:vAlign w:val="center"/>
          </w:tcPr>
          <w:p w14:paraId="0E12596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ratio of FMSY fishing mortality rate to natural mortality rate</w:t>
            </w:r>
          </w:p>
        </w:tc>
        <w:tc>
          <w:tcPr>
            <w:tcW w:w="1984" w:type="dxa"/>
            <w:tcBorders>
              <w:top w:val="nil"/>
              <w:left w:val="nil"/>
              <w:bottom w:val="single" w:sz="4" w:space="0" w:color="auto"/>
              <w:right w:val="nil"/>
            </w:tcBorders>
          </w:tcPr>
          <w:p w14:paraId="70FC52C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FMSY_Mbias</w:t>
            </w:r>
          </w:p>
        </w:tc>
      </w:tr>
      <w:tr w:rsidR="00EE2677" w:rsidRPr="00A945A8" w14:paraId="075A119A"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234700E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l50</m:t>
                    </m:r>
                  </m:sub>
                </m:sSub>
              </m:oMath>
            </m:oMathPara>
          </w:p>
        </w:tc>
        <w:tc>
          <w:tcPr>
            <w:tcW w:w="5993" w:type="dxa"/>
            <w:tcBorders>
              <w:top w:val="single" w:sz="4" w:space="0" w:color="auto"/>
              <w:left w:val="nil"/>
              <w:bottom w:val="nil"/>
              <w:right w:val="nil"/>
            </w:tcBorders>
            <w:shd w:val="clear" w:color="auto" w:fill="auto"/>
            <w:noWrap/>
            <w:vAlign w:val="center"/>
          </w:tcPr>
          <w:p w14:paraId="75F9469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length at 50% maturity</w:t>
            </w:r>
          </w:p>
        </w:tc>
        <w:tc>
          <w:tcPr>
            <w:tcW w:w="1984" w:type="dxa"/>
            <w:tcBorders>
              <w:top w:val="single" w:sz="4" w:space="0" w:color="auto"/>
              <w:left w:val="nil"/>
              <w:bottom w:val="nil"/>
              <w:right w:val="nil"/>
            </w:tcBorders>
          </w:tcPr>
          <w:p w14:paraId="77154DE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lenMbias</w:t>
            </w:r>
          </w:p>
        </w:tc>
      </w:tr>
      <w:tr w:rsidR="00EE2677" w:rsidRPr="00A945A8" w14:paraId="4F284CA9" w14:textId="77777777" w:rsidTr="00485A8E">
        <w:trPr>
          <w:trHeight w:val="300"/>
        </w:trPr>
        <w:tc>
          <w:tcPr>
            <w:tcW w:w="1237" w:type="dxa"/>
            <w:tcBorders>
              <w:top w:val="nil"/>
              <w:left w:val="nil"/>
              <w:bottom w:val="nil"/>
              <w:right w:val="nil"/>
            </w:tcBorders>
            <w:shd w:val="clear" w:color="auto" w:fill="auto"/>
            <w:noWrap/>
            <w:vAlign w:val="center"/>
          </w:tcPr>
          <w:p w14:paraId="2561F87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m:t>
                    </m:r>
                  </m:sub>
                </m:sSub>
              </m:oMath>
            </m:oMathPara>
          </w:p>
        </w:tc>
        <w:tc>
          <w:tcPr>
            <w:tcW w:w="5993" w:type="dxa"/>
            <w:tcBorders>
              <w:top w:val="nil"/>
              <w:left w:val="nil"/>
              <w:bottom w:val="nil"/>
              <w:right w:val="nil"/>
            </w:tcBorders>
            <w:shd w:val="clear" w:color="auto" w:fill="auto"/>
            <w:noWrap/>
            <w:vAlign w:val="center"/>
          </w:tcPr>
          <w:p w14:paraId="3A85DDE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length at 5% vulnerability</w:t>
            </w:r>
          </w:p>
        </w:tc>
        <w:tc>
          <w:tcPr>
            <w:tcW w:w="1984" w:type="dxa"/>
            <w:tcBorders>
              <w:top w:val="nil"/>
              <w:left w:val="nil"/>
              <w:bottom w:val="nil"/>
              <w:right w:val="nil"/>
            </w:tcBorders>
          </w:tcPr>
          <w:p w14:paraId="3C9F87C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LFCbias</w:t>
            </w:r>
          </w:p>
        </w:tc>
      </w:tr>
      <w:tr w:rsidR="00EE2677" w:rsidRPr="00A945A8" w14:paraId="7CB5081C" w14:textId="77777777" w:rsidTr="00485A8E">
        <w:trPr>
          <w:trHeight w:val="300"/>
        </w:trPr>
        <w:tc>
          <w:tcPr>
            <w:tcW w:w="1237" w:type="dxa"/>
            <w:tcBorders>
              <w:top w:val="nil"/>
              <w:left w:val="nil"/>
              <w:right w:val="nil"/>
            </w:tcBorders>
            <w:shd w:val="clear" w:color="auto" w:fill="auto"/>
            <w:noWrap/>
            <w:vAlign w:val="center"/>
          </w:tcPr>
          <w:p w14:paraId="5811BCC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Lsmax</m:t>
                    </m:r>
                  </m:sub>
                </m:sSub>
              </m:oMath>
            </m:oMathPara>
          </w:p>
        </w:tc>
        <w:tc>
          <w:tcPr>
            <w:tcW w:w="5993" w:type="dxa"/>
            <w:tcBorders>
              <w:top w:val="nil"/>
              <w:left w:val="nil"/>
              <w:right w:val="nil"/>
            </w:tcBorders>
            <w:shd w:val="clear" w:color="auto" w:fill="auto"/>
            <w:noWrap/>
            <w:vAlign w:val="center"/>
          </w:tcPr>
          <w:p w14:paraId="3B84A9F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length at 100% vulerabilty</w:t>
            </w:r>
          </w:p>
        </w:tc>
        <w:tc>
          <w:tcPr>
            <w:tcW w:w="1984" w:type="dxa"/>
            <w:tcBorders>
              <w:top w:val="nil"/>
              <w:left w:val="nil"/>
              <w:right w:val="nil"/>
            </w:tcBorders>
          </w:tcPr>
          <w:p w14:paraId="6B782F21"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LFSbias</w:t>
            </w:r>
          </w:p>
        </w:tc>
      </w:tr>
      <w:tr w:rsidR="00EE2677" w:rsidRPr="00A945A8" w14:paraId="13341C64"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4805159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B</m:t>
                    </m:r>
                  </m:sub>
                </m:sSub>
              </m:oMath>
            </m:oMathPara>
          </w:p>
        </w:tc>
        <w:tc>
          <w:tcPr>
            <w:tcW w:w="5993" w:type="dxa"/>
            <w:tcBorders>
              <w:top w:val="nil"/>
              <w:left w:val="nil"/>
              <w:bottom w:val="single" w:sz="4" w:space="0" w:color="auto"/>
              <w:right w:val="nil"/>
            </w:tcBorders>
            <w:shd w:val="clear" w:color="auto" w:fill="auto"/>
            <w:noWrap/>
            <w:vAlign w:val="center"/>
          </w:tcPr>
          <w:p w14:paraId="0619AEE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Observation error of annual catches (lognormally distributed)</w:t>
            </w:r>
          </w:p>
        </w:tc>
        <w:tc>
          <w:tcPr>
            <w:tcW w:w="1984" w:type="dxa"/>
            <w:tcBorders>
              <w:top w:val="nil"/>
              <w:left w:val="nil"/>
              <w:bottom w:val="single" w:sz="4" w:space="0" w:color="auto"/>
              <w:right w:val="nil"/>
            </w:tcBorders>
          </w:tcPr>
          <w:p w14:paraId="2257891F"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Aerr</w:t>
            </w:r>
          </w:p>
        </w:tc>
      </w:tr>
      <w:tr w:rsidR="00EE2677" w:rsidRPr="00A945A8" w14:paraId="1CA87C5C"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5131EFA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m:t>
                    </m:r>
                  </m:sub>
                </m:sSub>
              </m:oMath>
            </m:oMathPara>
          </w:p>
        </w:tc>
        <w:tc>
          <w:tcPr>
            <w:tcW w:w="5993" w:type="dxa"/>
            <w:tcBorders>
              <w:top w:val="single" w:sz="4" w:space="0" w:color="auto"/>
              <w:left w:val="nil"/>
              <w:bottom w:val="nil"/>
              <w:right w:val="nil"/>
            </w:tcBorders>
            <w:shd w:val="clear" w:color="auto" w:fill="auto"/>
            <w:noWrap/>
            <w:vAlign w:val="center"/>
          </w:tcPr>
          <w:p w14:paraId="03C3FD3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The degree of bias in observation of annual absolute biomass (the mean bias is sampled from a lognormal distribution with mean 1)</w:t>
            </w:r>
          </w:p>
        </w:tc>
        <w:tc>
          <w:tcPr>
            <w:tcW w:w="1984" w:type="dxa"/>
            <w:tcBorders>
              <w:top w:val="single" w:sz="4" w:space="0" w:color="auto"/>
              <w:left w:val="nil"/>
              <w:bottom w:val="nil"/>
              <w:right w:val="nil"/>
            </w:tcBorders>
          </w:tcPr>
          <w:p w14:paraId="10D6D4A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Abias</w:t>
            </w:r>
          </w:p>
        </w:tc>
      </w:tr>
      <w:tr w:rsidR="00EE2677" w:rsidRPr="00A945A8" w14:paraId="7E15C7EC" w14:textId="77777777" w:rsidTr="00485A8E">
        <w:trPr>
          <w:trHeight w:val="300"/>
        </w:trPr>
        <w:tc>
          <w:tcPr>
            <w:tcW w:w="1237" w:type="dxa"/>
            <w:tcBorders>
              <w:top w:val="nil"/>
              <w:left w:val="nil"/>
              <w:bottom w:val="nil"/>
              <w:right w:val="nil"/>
            </w:tcBorders>
            <w:shd w:val="clear" w:color="auto" w:fill="auto"/>
            <w:noWrap/>
            <w:vAlign w:val="center"/>
          </w:tcPr>
          <w:p w14:paraId="06B794A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κ</m:t>
                    </m:r>
                  </m:sub>
                </m:sSub>
              </m:oMath>
            </m:oMathPara>
          </w:p>
        </w:tc>
        <w:tc>
          <w:tcPr>
            <w:tcW w:w="5993" w:type="dxa"/>
            <w:tcBorders>
              <w:top w:val="nil"/>
              <w:left w:val="nil"/>
              <w:bottom w:val="nil"/>
              <w:right w:val="nil"/>
            </w:tcBorders>
            <w:shd w:val="clear" w:color="auto" w:fill="auto"/>
            <w:noWrap/>
            <w:vAlign w:val="center"/>
          </w:tcPr>
          <w:p w14:paraId="4BCEFCE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von Bertalanffy growth parameter</w:t>
            </w:r>
          </w:p>
        </w:tc>
        <w:tc>
          <w:tcPr>
            <w:tcW w:w="1984" w:type="dxa"/>
            <w:tcBorders>
              <w:top w:val="nil"/>
              <w:left w:val="nil"/>
              <w:bottom w:val="nil"/>
              <w:right w:val="nil"/>
            </w:tcBorders>
          </w:tcPr>
          <w:p w14:paraId="5EC9C84B"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Kbias</w:t>
            </w:r>
          </w:p>
        </w:tc>
      </w:tr>
      <w:tr w:rsidR="00EE2677" w:rsidRPr="00A945A8" w14:paraId="5BDA6F33" w14:textId="77777777" w:rsidTr="00485A8E">
        <w:trPr>
          <w:trHeight w:val="300"/>
        </w:trPr>
        <w:tc>
          <w:tcPr>
            <w:tcW w:w="1237" w:type="dxa"/>
            <w:tcBorders>
              <w:top w:val="nil"/>
              <w:left w:val="nil"/>
              <w:right w:val="nil"/>
            </w:tcBorders>
            <w:shd w:val="clear" w:color="auto" w:fill="auto"/>
            <w:noWrap/>
            <w:vAlign w:val="center"/>
          </w:tcPr>
          <w:p w14:paraId="24A3B16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t0</m:t>
                    </m:r>
                  </m:sub>
                </m:sSub>
              </m:oMath>
            </m:oMathPara>
          </w:p>
        </w:tc>
        <w:tc>
          <w:tcPr>
            <w:tcW w:w="5993" w:type="dxa"/>
            <w:tcBorders>
              <w:top w:val="nil"/>
              <w:left w:val="nil"/>
              <w:right w:val="nil"/>
            </w:tcBorders>
            <w:shd w:val="clear" w:color="auto" w:fill="auto"/>
            <w:noWrap/>
            <w:vAlign w:val="center"/>
          </w:tcPr>
          <w:p w14:paraId="36D9A23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theoretical length at age zero</w:t>
            </w:r>
          </w:p>
        </w:tc>
        <w:tc>
          <w:tcPr>
            <w:tcW w:w="1984" w:type="dxa"/>
            <w:tcBorders>
              <w:top w:val="nil"/>
              <w:left w:val="nil"/>
              <w:right w:val="nil"/>
            </w:tcBorders>
          </w:tcPr>
          <w:p w14:paraId="56321EF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t0bias</w:t>
            </w:r>
          </w:p>
        </w:tc>
      </w:tr>
      <w:tr w:rsidR="00EE2677" w:rsidRPr="00A945A8" w14:paraId="666A6D67"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65E8DB5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m:t>
                    </m:r>
                  </m:sub>
                </m:sSub>
              </m:oMath>
            </m:oMathPara>
          </w:p>
        </w:tc>
        <w:tc>
          <w:tcPr>
            <w:tcW w:w="5993" w:type="dxa"/>
            <w:tcBorders>
              <w:top w:val="nil"/>
              <w:left w:val="nil"/>
              <w:bottom w:val="single" w:sz="4" w:space="0" w:color="auto"/>
              <w:right w:val="nil"/>
            </w:tcBorders>
            <w:shd w:val="clear" w:color="auto" w:fill="auto"/>
            <w:noWrap/>
            <w:vAlign w:val="center"/>
          </w:tcPr>
          <w:p w14:paraId="3133239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average maximum length</w:t>
            </w:r>
          </w:p>
        </w:tc>
        <w:tc>
          <w:tcPr>
            <w:tcW w:w="1984" w:type="dxa"/>
            <w:tcBorders>
              <w:top w:val="nil"/>
              <w:left w:val="nil"/>
              <w:bottom w:val="single" w:sz="4" w:space="0" w:color="auto"/>
              <w:right w:val="nil"/>
            </w:tcBorders>
          </w:tcPr>
          <w:p w14:paraId="11EA592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Linfbias</w:t>
            </w:r>
          </w:p>
        </w:tc>
      </w:tr>
      <w:tr w:rsidR="00EE2677" w:rsidRPr="00A945A8" w14:paraId="4ACA330A" w14:textId="77777777" w:rsidTr="00485A8E">
        <w:trPr>
          <w:trHeight w:val="300"/>
        </w:trPr>
        <w:tc>
          <w:tcPr>
            <w:tcW w:w="1237" w:type="dxa"/>
            <w:tcBorders>
              <w:top w:val="single" w:sz="4" w:space="0" w:color="auto"/>
              <w:left w:val="nil"/>
              <w:right w:val="nil"/>
            </w:tcBorders>
            <w:shd w:val="clear" w:color="auto" w:fill="auto"/>
            <w:noWrap/>
            <w:vAlign w:val="center"/>
          </w:tcPr>
          <w:p w14:paraId="1BF3F28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Iref</m:t>
                    </m:r>
                  </m:sub>
                </m:sSub>
              </m:oMath>
            </m:oMathPara>
          </w:p>
        </w:tc>
        <w:tc>
          <w:tcPr>
            <w:tcW w:w="5993" w:type="dxa"/>
            <w:tcBorders>
              <w:top w:val="single" w:sz="4" w:space="0" w:color="auto"/>
              <w:left w:val="nil"/>
              <w:right w:val="nil"/>
            </w:tcBorders>
            <w:shd w:val="clear" w:color="auto" w:fill="auto"/>
            <w:noWrap/>
            <w:vAlign w:val="center"/>
          </w:tcPr>
          <w:p w14:paraId="78AB939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index at MSY levels</w:t>
            </w:r>
          </w:p>
        </w:tc>
        <w:tc>
          <w:tcPr>
            <w:tcW w:w="1984" w:type="dxa"/>
            <w:tcBorders>
              <w:top w:val="single" w:sz="4" w:space="0" w:color="auto"/>
              <w:left w:val="nil"/>
              <w:right w:val="nil"/>
            </w:tcBorders>
          </w:tcPr>
          <w:p w14:paraId="6949AEF7"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Irefbias</w:t>
            </w:r>
          </w:p>
        </w:tc>
      </w:tr>
      <w:tr w:rsidR="00EE2677" w:rsidRPr="00A945A8" w14:paraId="484F5DDF" w14:textId="77777777" w:rsidTr="00485A8E">
        <w:trPr>
          <w:trHeight w:val="300"/>
        </w:trPr>
        <w:tc>
          <w:tcPr>
            <w:tcW w:w="1237" w:type="dxa"/>
            <w:tcBorders>
              <w:top w:val="nil"/>
              <w:left w:val="nil"/>
              <w:right w:val="nil"/>
            </w:tcBorders>
            <w:shd w:val="clear" w:color="auto" w:fill="auto"/>
            <w:noWrap/>
            <w:vAlign w:val="center"/>
          </w:tcPr>
          <w:p w14:paraId="4A14E36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Cref</m:t>
                    </m:r>
                  </m:sub>
                </m:sSub>
              </m:oMath>
            </m:oMathPara>
          </w:p>
        </w:tc>
        <w:tc>
          <w:tcPr>
            <w:tcW w:w="5993" w:type="dxa"/>
            <w:tcBorders>
              <w:top w:val="nil"/>
              <w:left w:val="nil"/>
              <w:right w:val="nil"/>
            </w:tcBorders>
            <w:shd w:val="clear" w:color="auto" w:fill="auto"/>
            <w:noWrap/>
            <w:vAlign w:val="center"/>
          </w:tcPr>
          <w:p w14:paraId="1E646E9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MSY catch levels</w:t>
            </w:r>
          </w:p>
        </w:tc>
        <w:tc>
          <w:tcPr>
            <w:tcW w:w="1984" w:type="dxa"/>
            <w:tcBorders>
              <w:top w:val="nil"/>
              <w:left w:val="nil"/>
              <w:right w:val="nil"/>
            </w:tcBorders>
          </w:tcPr>
          <w:p w14:paraId="0DF3429E"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Crefbias</w:t>
            </w:r>
          </w:p>
        </w:tc>
      </w:tr>
      <w:tr w:rsidR="00EE2677" w:rsidRPr="00A945A8" w14:paraId="6BCF4655" w14:textId="77777777" w:rsidTr="00485A8E">
        <w:trPr>
          <w:trHeight w:val="300"/>
        </w:trPr>
        <w:tc>
          <w:tcPr>
            <w:tcW w:w="1237" w:type="dxa"/>
            <w:tcBorders>
              <w:top w:val="nil"/>
              <w:left w:val="nil"/>
              <w:right w:val="nil"/>
            </w:tcBorders>
            <w:shd w:val="clear" w:color="auto" w:fill="auto"/>
            <w:noWrap/>
            <w:vAlign w:val="center"/>
          </w:tcPr>
          <w:p w14:paraId="27D10FE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Bref</m:t>
                    </m:r>
                  </m:sub>
                </m:sSub>
              </m:oMath>
            </m:oMathPara>
          </w:p>
        </w:tc>
        <w:tc>
          <w:tcPr>
            <w:tcW w:w="5993" w:type="dxa"/>
            <w:tcBorders>
              <w:top w:val="nil"/>
              <w:left w:val="nil"/>
              <w:right w:val="nil"/>
            </w:tcBorders>
            <w:shd w:val="clear" w:color="auto" w:fill="auto"/>
            <w:noWrap/>
            <w:vAlign w:val="center"/>
          </w:tcPr>
          <w:p w14:paraId="1A5AD26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biomass at MSY levels</w:t>
            </w:r>
          </w:p>
        </w:tc>
        <w:tc>
          <w:tcPr>
            <w:tcW w:w="1984" w:type="dxa"/>
            <w:tcBorders>
              <w:top w:val="nil"/>
              <w:left w:val="nil"/>
              <w:right w:val="nil"/>
            </w:tcBorders>
          </w:tcPr>
          <w:p w14:paraId="29458A16"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Brefbias</w:t>
            </w:r>
          </w:p>
        </w:tc>
      </w:tr>
      <w:tr w:rsidR="00EE2677" w:rsidRPr="00A945A8" w14:paraId="3F90A6FE" w14:textId="77777777" w:rsidTr="00485A8E">
        <w:trPr>
          <w:trHeight w:val="300"/>
        </w:trPr>
        <w:tc>
          <w:tcPr>
            <w:tcW w:w="1237" w:type="dxa"/>
            <w:tcBorders>
              <w:top w:val="nil"/>
              <w:left w:val="nil"/>
              <w:right w:val="nil"/>
            </w:tcBorders>
            <w:shd w:val="clear" w:color="auto" w:fill="auto"/>
            <w:noWrap/>
            <w:vAlign w:val="center"/>
          </w:tcPr>
          <w:p w14:paraId="09CA0AA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rec</m:t>
                    </m:r>
                  </m:sub>
                </m:sSub>
              </m:oMath>
            </m:oMathPara>
          </w:p>
        </w:tc>
        <w:tc>
          <w:tcPr>
            <w:tcW w:w="5993" w:type="dxa"/>
            <w:tcBorders>
              <w:top w:val="nil"/>
              <w:left w:val="nil"/>
              <w:right w:val="nil"/>
            </w:tcBorders>
            <w:shd w:val="clear" w:color="auto" w:fill="auto"/>
            <w:noWrap/>
            <w:vAlign w:val="center"/>
          </w:tcPr>
          <w:p w14:paraId="2706EE7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above for the strength of recent recruitments. </w:t>
            </w:r>
          </w:p>
        </w:tc>
        <w:tc>
          <w:tcPr>
            <w:tcW w:w="1984" w:type="dxa"/>
            <w:tcBorders>
              <w:top w:val="nil"/>
              <w:left w:val="nil"/>
              <w:right w:val="nil"/>
            </w:tcBorders>
          </w:tcPr>
          <w:p w14:paraId="4FF68672"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Recsd</w:t>
            </w:r>
          </w:p>
        </w:tc>
      </w:tr>
      <w:tr w:rsidR="00EE2677" w:rsidRPr="00A945A8" w14:paraId="72F735BB" w14:textId="77777777" w:rsidTr="00485A8E">
        <w:trPr>
          <w:trHeight w:val="300"/>
        </w:trPr>
        <w:tc>
          <w:tcPr>
            <w:tcW w:w="1237" w:type="dxa"/>
            <w:tcBorders>
              <w:left w:val="nil"/>
              <w:bottom w:val="single" w:sz="4" w:space="0" w:color="auto"/>
              <w:right w:val="nil"/>
            </w:tcBorders>
            <w:shd w:val="clear" w:color="auto" w:fill="auto"/>
            <w:noWrap/>
            <w:vAlign w:val="center"/>
          </w:tcPr>
          <w:p w14:paraId="2B63477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5993" w:type="dxa"/>
            <w:tcBorders>
              <w:left w:val="nil"/>
              <w:bottom w:val="single" w:sz="4" w:space="0" w:color="auto"/>
              <w:right w:val="nil"/>
            </w:tcBorders>
            <w:shd w:val="clear" w:color="auto" w:fill="auto"/>
            <w:noWrap/>
            <w:vAlign w:val="center"/>
          </w:tcPr>
          <w:p w14:paraId="1AB9C7B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1984" w:type="dxa"/>
            <w:tcBorders>
              <w:left w:val="nil"/>
              <w:bottom w:val="single" w:sz="4" w:space="0" w:color="auto"/>
              <w:right w:val="nil"/>
            </w:tcBorders>
          </w:tcPr>
          <w:p w14:paraId="642ED03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r>
    </w:tbl>
    <w:p w14:paraId="10D54005"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6005C7AC"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References</w:t>
      </w:r>
    </w:p>
    <w:p w14:paraId="58C9F2BD"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Be</w:t>
      </w:r>
      <w:r w:rsidRPr="00110BA6">
        <w:rPr>
          <w:rFonts w:ascii="Times New Roman" w:hAnsi="Times New Roman" w:cs="Times New Roman"/>
          <w:color w:val="222222"/>
          <w:sz w:val="24"/>
          <w:szCs w:val="24"/>
          <w:shd w:val="clear" w:color="auto" w:fill="FFFFFF"/>
        </w:rPr>
        <w:t xml:space="preserve">ddington, J.R., Kirkwood, G.P., 2005. The estimation of potential yield and stockstatus using life history parameters. Philos. Trans. R. Soc. Lond. B: Biol. Sci. 360,163–170. </w:t>
      </w:r>
    </w:p>
    <w:p w14:paraId="56723405"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110BA6">
        <w:rPr>
          <w:rFonts w:ascii="Times New Roman" w:hAnsi="Times New Roman" w:cs="Times New Roman"/>
          <w:color w:val="222222"/>
          <w:sz w:val="24"/>
          <w:szCs w:val="24"/>
          <w:shd w:val="clear" w:color="auto" w:fill="FFFFFF"/>
        </w:rPr>
        <w:t>CCSBT. 2011. Report of the Sixteenth Meeting of the Scientific</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Committee. Commission for the Conservation of Southern</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 xml:space="preserve">Bluefin Tuna, Bali, Indonesia. https://www.ccsbt.org/sites/default/files/userfiles/file/docs_english/meetings/meeting_reports/ccsbt_18/report_of_SC16.pdf (last accessed </w:t>
      </w:r>
      <w:r>
        <w:rPr>
          <w:rFonts w:ascii="Times New Roman" w:hAnsi="Times New Roman" w:cs="Times New Roman"/>
          <w:color w:val="222222"/>
          <w:sz w:val="24"/>
          <w:szCs w:val="24"/>
          <w:shd w:val="clear" w:color="auto" w:fill="FFFFFF"/>
        </w:rPr>
        <w:t>5</w:t>
      </w:r>
      <w:r w:rsidRPr="00110B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October</w:t>
      </w:r>
      <w:r w:rsidRPr="00110BA6">
        <w:rPr>
          <w:rFonts w:ascii="Times New Roman" w:hAnsi="Times New Roman" w:cs="Times New Roman"/>
          <w:color w:val="222222"/>
          <w:sz w:val="24"/>
          <w:szCs w:val="24"/>
          <w:shd w:val="clear" w:color="auto" w:fill="FFFFFF"/>
        </w:rPr>
        <w:t xml:space="preserve"> 201</w:t>
      </w:r>
      <w:r>
        <w:rPr>
          <w:rFonts w:ascii="Times New Roman" w:hAnsi="Times New Roman" w:cs="Times New Roman"/>
          <w:color w:val="222222"/>
          <w:sz w:val="24"/>
          <w:szCs w:val="24"/>
          <w:shd w:val="clear" w:color="auto" w:fill="FFFFFF"/>
        </w:rPr>
        <w:t>7</w:t>
      </w:r>
      <w:r w:rsidRPr="00110BA6">
        <w:rPr>
          <w:rFonts w:ascii="Times New Roman" w:hAnsi="Times New Roman" w:cs="Times New Roman"/>
          <w:color w:val="222222"/>
          <w:sz w:val="24"/>
          <w:szCs w:val="24"/>
          <w:shd w:val="clear" w:color="auto" w:fill="FFFFFF"/>
        </w:rPr>
        <w:t>).</w:t>
      </w:r>
    </w:p>
    <w:p w14:paraId="76428B37"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6E5A55">
        <w:rPr>
          <w:rFonts w:ascii="Times New Roman" w:hAnsi="Times New Roman" w:cs="Times New Roman"/>
          <w:color w:val="222222"/>
          <w:sz w:val="24"/>
          <w:szCs w:val="24"/>
          <w:shd w:val="clear" w:color="auto" w:fill="FFFFFF"/>
        </w:rPr>
        <w:t>Geromont, H. F., and Butterworth,</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D. S. 2015a. Complex assessments or</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simple management procedures for efficient fisheries management:</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A comparative study. ICES Journal of Marine Science, 72: 262–274.</w:t>
      </w:r>
    </w:p>
    <w:p w14:paraId="71E3B04B"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6E5A55">
        <w:rPr>
          <w:rFonts w:ascii="Times New Roman" w:hAnsi="Times New Roman" w:cs="Times New Roman"/>
          <w:color w:val="222222"/>
          <w:sz w:val="24"/>
          <w:szCs w:val="24"/>
          <w:shd w:val="clear" w:color="auto" w:fill="FFFFFF"/>
        </w:rPr>
        <w:t>Geromont, H. F., and Butterworth, D. S. 2015b. Generic management</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procedures for data-poor fisheries; forecasting with few data. ICES</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Journal of Marine Science, 72: 251–261.</w:t>
      </w:r>
    </w:p>
    <w:p w14:paraId="46EF1C11"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110BA6">
        <w:rPr>
          <w:rFonts w:ascii="Times New Roman" w:hAnsi="Times New Roman" w:cs="Times New Roman"/>
          <w:color w:val="222222"/>
          <w:sz w:val="24"/>
          <w:szCs w:val="24"/>
          <w:shd w:val="clear" w:color="auto" w:fill="FFFFFF"/>
        </w:rPr>
        <w:t>Maunder, M. N. 2014. Management Strategy Evaluation (MSE)</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Implementation in Stock Synthesis: Application to Pacific Bluefin</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Tuna. Fifth Meeting of the Scientific Advisory Committee.</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Inter-American Tropical Tuna Commission. SAC-05-10b. http://www.iattc.org/Meetings/Meetings2014/MAYSAC/PDFs/SAC-05-10b-Management-Strategy</w:t>
      </w:r>
      <w:r>
        <w:rPr>
          <w:rFonts w:ascii="Times New Roman" w:hAnsi="Times New Roman" w:cs="Times New Roman"/>
          <w:color w:val="222222"/>
          <w:sz w:val="24"/>
          <w:szCs w:val="24"/>
          <w:shd w:val="clear" w:color="auto" w:fill="FFFFFF"/>
        </w:rPr>
        <w:t>-Evaluation.pdf (last accessed 5</w:t>
      </w:r>
      <w:r w:rsidRPr="00110BA6">
        <w:rPr>
          <w:rFonts w:ascii="Times New Roman" w:hAnsi="Times New Roman" w:cs="Times New Roman"/>
          <w:color w:val="222222"/>
          <w:sz w:val="24"/>
          <w:szCs w:val="24"/>
          <w:shd w:val="clear" w:color="auto" w:fill="FFFFFF"/>
        </w:rPr>
        <w:t xml:space="preserve"> October</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201</w:t>
      </w:r>
      <w:r>
        <w:rPr>
          <w:rFonts w:ascii="Times New Roman" w:hAnsi="Times New Roman" w:cs="Times New Roman"/>
          <w:color w:val="222222"/>
          <w:sz w:val="24"/>
          <w:szCs w:val="24"/>
          <w:shd w:val="clear" w:color="auto" w:fill="FFFFFF"/>
        </w:rPr>
        <w:t>6</w:t>
      </w:r>
      <w:r w:rsidRPr="00110BA6">
        <w:rPr>
          <w:rFonts w:ascii="Times New Roman" w:hAnsi="Times New Roman" w:cs="Times New Roman"/>
          <w:color w:val="222222"/>
          <w:sz w:val="24"/>
          <w:szCs w:val="24"/>
          <w:shd w:val="clear" w:color="auto" w:fill="FFFFFF"/>
        </w:rPr>
        <w:t>).</w:t>
      </w:r>
    </w:p>
    <w:p w14:paraId="5E148487" w14:textId="77777777" w:rsidR="00EE2677" w:rsidRDefault="00EE2677" w:rsidP="00EE2677">
      <w:pPr>
        <w:spacing w:after="0" w:line="480" w:lineRule="auto"/>
        <w:ind w:left="426" w:hanging="426"/>
        <w:rPr>
          <w:rFonts w:ascii="Times New Roman" w:hAnsi="Times New Roman" w:cs="Times New Roman"/>
          <w:b/>
          <w:color w:val="222222"/>
          <w:sz w:val="24"/>
          <w:szCs w:val="24"/>
          <w:shd w:val="clear" w:color="auto" w:fill="FFFFFF"/>
        </w:rPr>
      </w:pPr>
      <w:r w:rsidRPr="000830D3">
        <w:rPr>
          <w:rFonts w:ascii="Times New Roman" w:hAnsi="Times New Roman" w:cs="Times New Roman"/>
          <w:color w:val="222222"/>
          <w:sz w:val="24"/>
          <w:szCs w:val="24"/>
          <w:shd w:val="clear" w:color="auto" w:fill="FFFFFF"/>
        </w:rPr>
        <w:t>Quinn, T.J., Deriso, R.B. 1999. Quantitative fish dynamics. Oxford University Press, New York.</w:t>
      </w:r>
    </w:p>
    <w:p w14:paraId="2F929A48" w14:textId="77777777" w:rsidR="00EE2677" w:rsidRDefault="00EE2677" w:rsidP="00131E8A">
      <w:pPr>
        <w:spacing w:after="0" w:line="480" w:lineRule="auto"/>
        <w:rPr>
          <w:rFonts w:ascii="Times New Roman" w:hAnsi="Times New Roman" w:cs="Times New Roman"/>
          <w:b/>
          <w:color w:val="222222"/>
          <w:sz w:val="24"/>
          <w:szCs w:val="24"/>
          <w:shd w:val="clear" w:color="auto" w:fill="FFFFFF"/>
        </w:rPr>
      </w:pPr>
    </w:p>
    <w:sectPr w:rsidR="00EE2677" w:rsidSect="00275D3A">
      <w:footerReference w:type="default" r:id="rId52"/>
      <w:pgSz w:w="11907" w:h="16839" w:code="9"/>
      <w:pgMar w:top="1440" w:right="1440" w:bottom="1440" w:left="1440" w:header="0" w:footer="0" w:gutter="0"/>
      <w:lnNumType w:countBy="1" w:distance="283"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Carruthers" w:date="2017-10-16T13:59:00Z" w:initials="TC">
    <w:p w14:paraId="194AAF3E" w14:textId="3F90424F" w:rsidR="003171D3" w:rsidRDefault="003171D3">
      <w:pPr>
        <w:pStyle w:val="CommentText"/>
      </w:pPr>
      <w:r>
        <w:rPr>
          <w:rStyle w:val="CommentReference"/>
        </w:rPr>
        <w:annotationRef/>
      </w:r>
      <w:r>
        <w:t>Figure 2 is quick to do and can be finalized following feedback from you guys!</w:t>
      </w:r>
    </w:p>
  </w:comment>
  <w:comment w:id="1" w:author="Suatoni, Lisa" w:date="2017-09-25T18:49:00Z" w:initials="SL">
    <w:p w14:paraId="272F901B" w14:textId="77777777" w:rsidR="009E2559" w:rsidRDefault="009E2559" w:rsidP="00A20C88">
      <w:pPr>
        <w:pStyle w:val="CommentText"/>
      </w:pPr>
      <w:r>
        <w:rPr>
          <w:rStyle w:val="CommentReference"/>
        </w:rPr>
        <w:annotationRef/>
      </w:r>
      <w:r>
        <w:t>Gosh – I’d be inclined to abbreviate this section.  I’d just mention a few examples of areas of development.  I say this just because it was a really strong end and I’m not sure readers really want to read that much about what might be …</w:t>
      </w:r>
    </w:p>
    <w:p w14:paraId="66B83319" w14:textId="77777777" w:rsidR="009E2559" w:rsidRDefault="009E2559" w:rsidP="00A20C88">
      <w:pPr>
        <w:pStyle w:val="CommentText"/>
      </w:pPr>
    </w:p>
  </w:comment>
  <w:comment w:id="2" w:author="Thomas Carruthers" w:date="2017-10-04T14:47:00Z" w:initials="TC">
    <w:p w14:paraId="438D3760" w14:textId="77777777" w:rsidR="009E2559" w:rsidRDefault="009E2559" w:rsidP="00A20C88">
      <w:pPr>
        <w:pStyle w:val="CommentText"/>
      </w:pPr>
      <w:r>
        <w:rPr>
          <w:rStyle w:val="CommentReference"/>
        </w:rPr>
        <w:annotationRef/>
      </w:r>
      <w:r>
        <w:t xml:space="preserve">I’ve cut the reference to the MSC and FAO work. </w:t>
      </w:r>
    </w:p>
    <w:p w14:paraId="1B9229EE" w14:textId="77777777" w:rsidR="009E2559" w:rsidRDefault="009E2559" w:rsidP="00A20C88">
      <w:pPr>
        <w:pStyle w:val="CommentText"/>
      </w:pPr>
    </w:p>
    <w:p w14:paraId="515F50F3" w14:textId="77777777" w:rsidR="009E2559" w:rsidRDefault="009E2559" w:rsidP="00A20C88">
      <w:pPr>
        <w:pStyle w:val="CommentText"/>
      </w:pPr>
      <w:r>
        <w:t xml:space="preserve">I’m keeping most of this paragraph though! </w:t>
      </w:r>
    </w:p>
    <w:p w14:paraId="50B14AAD" w14:textId="46854967" w:rsidR="009E2559" w:rsidRDefault="00423B5B" w:rsidP="00A20C88">
      <w:pPr>
        <w:pStyle w:val="CommentText"/>
      </w:pPr>
      <w:r>
        <w:t>&lt; I will rewrite it to be more general perhaps though and reflect the thoughts below &gt;</w:t>
      </w:r>
    </w:p>
    <w:p w14:paraId="56EC28FF" w14:textId="77777777" w:rsidR="00423B5B" w:rsidRDefault="00423B5B" w:rsidP="00A20C88">
      <w:pPr>
        <w:pStyle w:val="CommentText"/>
      </w:pPr>
    </w:p>
    <w:p w14:paraId="7A319212" w14:textId="77777777" w:rsidR="00423B5B" w:rsidRDefault="00423B5B" w:rsidP="00A20C88">
      <w:pPr>
        <w:pStyle w:val="CommentText"/>
      </w:pPr>
    </w:p>
    <w:p w14:paraId="3C8AA4DE" w14:textId="399FEF35" w:rsidR="009E2559" w:rsidRDefault="009E2559" w:rsidP="00A20C88">
      <w:pPr>
        <w:pStyle w:val="CommentText"/>
      </w:pPr>
      <w:r>
        <w:t xml:space="preserve">This is the whole ball game: the reason why we are doing MSE in the wider context of managing fisheries. </w:t>
      </w:r>
      <w:r w:rsidR="002C2490">
        <w:t>Fisheries management</w:t>
      </w:r>
      <w:r>
        <w:t xml:space="preserve"> need</w:t>
      </w:r>
      <w:r w:rsidR="002C2490">
        <w:t>s</w:t>
      </w:r>
      <w:r>
        <w:t xml:space="preserve"> to </w:t>
      </w:r>
      <w:r w:rsidR="002C2490">
        <w:t>be theoretically coherent</w:t>
      </w:r>
      <w:r>
        <w:t>. Its not about 1 stock its about all of them, what should be triaged, what are the critical knowledge gaps. This paragraph is defending the OM approach past MP selection and on to the wider issue of organizing your RFMO. Given the current situation is ‘dunno why we do what we do come to think of it’, this seems an important point!!</w:t>
      </w:r>
    </w:p>
    <w:p w14:paraId="2DE3A035" w14:textId="77777777" w:rsidR="009E2559" w:rsidRDefault="009E2559" w:rsidP="00A20C88">
      <w:pPr>
        <w:pStyle w:val="CommentText"/>
      </w:pPr>
    </w:p>
    <w:p w14:paraId="1085D6A4" w14:textId="77777777" w:rsidR="009E2559" w:rsidRDefault="009E2559" w:rsidP="00A20C88">
      <w:pPr>
        <w:pStyle w:val="CommentText"/>
      </w:pPr>
      <w:r>
        <w:t xml:space="preserve">The reference to data-rich MPs and multispecies ecosystem models is important because these features are coming soon and will heavily sway adoption for a wide range of potential users in Europe and NA. </w:t>
      </w:r>
    </w:p>
  </w:comment>
  <w:comment w:id="4" w:author="David Newman" w:date="2017-09-18T12:28:00Z" w:initials="DN">
    <w:p w14:paraId="12D82043" w14:textId="05991CE2" w:rsidR="009E2559" w:rsidRDefault="009E2559">
      <w:pPr>
        <w:pStyle w:val="CommentText"/>
      </w:pPr>
      <w:r>
        <w:rPr>
          <w:rStyle w:val="CommentReference"/>
        </w:rPr>
        <w:annotationRef/>
      </w:r>
      <w:r>
        <w:t xml:space="preserve">This should correspond to the apps Google doc.  </w:t>
      </w:r>
      <w:hyperlink r:id="rId1" w:history="1">
        <w:r w:rsidRPr="008B0E4F">
          <w:rPr>
            <w:rStyle w:val="Hyperlink"/>
          </w:rPr>
          <w:t>https://docs.google.com/spreadsheets/d/1rPgFC67ZhCwXRQRlmis7Rx0AIzrU5vjmPYI_wKnb6Wc/edit?usp=sharing</w:t>
        </w:r>
      </w:hyperlink>
    </w:p>
    <w:p w14:paraId="2F97184F" w14:textId="77777777" w:rsidR="003171D3" w:rsidRDefault="003171D3">
      <w:pPr>
        <w:pStyle w:val="CommentText"/>
      </w:pPr>
    </w:p>
    <w:p w14:paraId="1A705EFE" w14:textId="2148E472" w:rsidR="009E2559" w:rsidRDefault="009E2559">
      <w:pPr>
        <w:pStyle w:val="CommentText"/>
      </w:pPr>
      <w:r>
        <w:t xml:space="preserve">TC: Thanks I’ll update this for draft </w:t>
      </w:r>
      <w:r w:rsidR="003171D3">
        <w:t>4</w:t>
      </w:r>
      <w:r>
        <w:t xml:space="preserve"> </w:t>
      </w:r>
      <w:r w:rsidR="003171D3">
        <w:t>– I’ve requested access, please can you accept!!</w:t>
      </w:r>
    </w:p>
    <w:p w14:paraId="7285863F" w14:textId="77777777" w:rsidR="003171D3" w:rsidRDefault="003171D3">
      <w:pPr>
        <w:pStyle w:val="CommentText"/>
      </w:pPr>
    </w:p>
    <w:p w14:paraId="1A02328E" w14:textId="77777777" w:rsidR="003171D3" w:rsidRDefault="003171D3">
      <w:pPr>
        <w:pStyle w:val="CommentText"/>
      </w:pPr>
    </w:p>
  </w:comment>
  <w:comment w:id="5" w:author="Thomas Carruthers" w:date="2017-10-16T13:49:00Z" w:initials="TC">
    <w:p w14:paraId="31860B40" w14:textId="77777777" w:rsidR="00B8203E" w:rsidRDefault="00B8203E">
      <w:pPr>
        <w:pStyle w:val="CommentText"/>
      </w:pPr>
      <w:r>
        <w:rPr>
          <w:rStyle w:val="CommentReference"/>
        </w:rPr>
        <w:annotationRef/>
      </w:r>
      <w:r>
        <w:t xml:space="preserve">This is deliberately ROUGH. </w:t>
      </w:r>
    </w:p>
    <w:p w14:paraId="1555AF97" w14:textId="77777777" w:rsidR="00B8203E" w:rsidRDefault="00B8203E">
      <w:pPr>
        <w:pStyle w:val="CommentText"/>
      </w:pPr>
    </w:p>
    <w:p w14:paraId="32304882" w14:textId="77777777" w:rsidR="00B8203E" w:rsidRDefault="00B8203E">
      <w:pPr>
        <w:pStyle w:val="CommentText"/>
      </w:pPr>
      <w:r>
        <w:t>Adrian and I have to decide what kinds of outputs we should include as examples of what DLMtool can do.</w:t>
      </w:r>
    </w:p>
    <w:p w14:paraId="4D99A740" w14:textId="77777777" w:rsidR="00B8203E" w:rsidRDefault="00B8203E">
      <w:pPr>
        <w:pStyle w:val="CommentText"/>
      </w:pPr>
    </w:p>
    <w:p w14:paraId="38C3B68D" w14:textId="77777777" w:rsidR="00B8203E" w:rsidRDefault="00B8203E">
      <w:pPr>
        <w:pStyle w:val="CommentText"/>
      </w:pPr>
      <w:r>
        <w:t>As a guideline these should show:</w:t>
      </w:r>
    </w:p>
    <w:p w14:paraId="55AB5F03" w14:textId="77777777" w:rsidR="00B8203E" w:rsidRDefault="00B8203E">
      <w:pPr>
        <w:pStyle w:val="CommentText"/>
      </w:pPr>
    </w:p>
    <w:p w14:paraId="65B79E35" w14:textId="0277B98F" w:rsidR="00B8203E" w:rsidRDefault="00B8203E" w:rsidP="00B8203E">
      <w:pPr>
        <w:pStyle w:val="CommentText"/>
        <w:numPr>
          <w:ilvl w:val="0"/>
          <w:numId w:val="12"/>
        </w:numPr>
      </w:pPr>
      <w:r>
        <w:t>Diversity in performance metrics / objectives</w:t>
      </w:r>
    </w:p>
    <w:p w14:paraId="4616493D" w14:textId="77777777" w:rsidR="00B8203E" w:rsidRDefault="00B8203E" w:rsidP="00B8203E">
      <w:pPr>
        <w:pStyle w:val="CommentText"/>
        <w:numPr>
          <w:ilvl w:val="0"/>
          <w:numId w:val="12"/>
        </w:numPr>
      </w:pPr>
      <w:r>
        <w:t>Diversity in presentation styles</w:t>
      </w:r>
    </w:p>
    <w:p w14:paraId="417933FD" w14:textId="77777777" w:rsidR="00B8203E" w:rsidRDefault="00B8203E" w:rsidP="00B8203E">
      <w:pPr>
        <w:pStyle w:val="CommentText"/>
        <w:numPr>
          <w:ilvl w:val="0"/>
          <w:numId w:val="12"/>
        </w:numPr>
      </w:pPr>
      <w:r>
        <w:t>Simulation by simulation versus ensemble</w:t>
      </w:r>
    </w:p>
    <w:p w14:paraId="2FC7AE0F" w14:textId="3E1D66B3" w:rsidR="00B8203E" w:rsidRDefault="00B8203E" w:rsidP="00B8203E">
      <w:pPr>
        <w:pStyle w:val="CommentText"/>
        <w:numPr>
          <w:ilvl w:val="0"/>
          <w:numId w:val="12"/>
        </w:numPr>
      </w:pPr>
      <w:r>
        <w:t>Diversity in case study / regional application</w:t>
      </w:r>
    </w:p>
    <w:p w14:paraId="1B8450D3" w14:textId="77777777" w:rsidR="00B8203E" w:rsidRDefault="00B8203E" w:rsidP="00B8203E">
      <w:pPr>
        <w:pStyle w:val="CommentText"/>
      </w:pPr>
    </w:p>
    <w:p w14:paraId="0A7D695F" w14:textId="77777777" w:rsidR="00B8203E" w:rsidRDefault="00B8203E" w:rsidP="00B8203E">
      <w:pPr>
        <w:pStyle w:val="CommentText"/>
      </w:pPr>
      <w:r>
        <w:t xml:space="preserve">In these horrid copy-pastes (final figure will be more coherent) we have </w:t>
      </w:r>
    </w:p>
    <w:p w14:paraId="37CC0A9D" w14:textId="208B5BE4" w:rsidR="00B8203E" w:rsidRDefault="00B8203E" w:rsidP="00B8203E">
      <w:pPr>
        <w:pStyle w:val="CommentText"/>
      </w:pPr>
      <w:r>
        <w:t>(top left) DFO performance space with individual simulations</w:t>
      </w:r>
    </w:p>
    <w:p w14:paraId="1638ECCF" w14:textId="46A0C481" w:rsidR="00B8203E" w:rsidRDefault="00B8203E" w:rsidP="00B8203E">
      <w:pPr>
        <w:pStyle w:val="CommentText"/>
      </w:pPr>
      <w:r>
        <w:t>(top right) COSEWIC conservation projections</w:t>
      </w:r>
    </w:p>
    <w:p w14:paraId="1D50FA58" w14:textId="3E1267F0" w:rsidR="00B8203E" w:rsidRDefault="00B8203E" w:rsidP="00B8203E">
      <w:pPr>
        <w:pStyle w:val="CommentText"/>
      </w:pPr>
      <w:r>
        <w:t>(bottom left) DFO MP mean scoring</w:t>
      </w:r>
    </w:p>
    <w:p w14:paraId="40F2CF95" w14:textId="612931EF" w:rsidR="00B8203E" w:rsidRDefault="003078F2" w:rsidP="00B8203E">
      <w:pPr>
        <w:pStyle w:val="CommentText"/>
      </w:pPr>
      <w:r>
        <w:t>(bottom right) California projection plots</w:t>
      </w:r>
    </w:p>
    <w:p w14:paraId="4FA89778" w14:textId="77777777" w:rsidR="00B8203E" w:rsidRDefault="00B8203E" w:rsidP="00B8203E">
      <w:pPr>
        <w:pStyle w:val="CommentText"/>
      </w:pPr>
    </w:p>
    <w:p w14:paraId="6151CA89" w14:textId="77777777" w:rsidR="00B8203E" w:rsidRDefault="00B8203E" w:rsidP="00B8203E">
      <w:pPr>
        <w:pStyle w:val="CommentText"/>
      </w:pPr>
      <w:r>
        <w:t>Should we also include Figure 3 actual TAC calculations and / or Figure 4 VOI / CCU?</w:t>
      </w:r>
    </w:p>
    <w:p w14:paraId="1380F91E" w14:textId="77777777" w:rsidR="00B8203E" w:rsidRDefault="00B8203E" w:rsidP="00B8203E">
      <w:pPr>
        <w:pStyle w:val="CommentText"/>
      </w:pPr>
    </w:p>
    <w:p w14:paraId="2DF5D7AF" w14:textId="19D3D3A5" w:rsidR="00B8203E" w:rsidRDefault="00B8203E" w:rsidP="00B8203E">
      <w:pPr>
        <w:pStyle w:val="CommentText"/>
      </w:pPr>
    </w:p>
  </w:comment>
  <w:comment w:id="7" w:author="Thomas Carruthers" w:date="2017-09-12T13:39:00Z" w:initials="TC">
    <w:p w14:paraId="57446E96" w14:textId="77777777" w:rsidR="00EE2677" w:rsidRDefault="00EE2677" w:rsidP="00EE2677">
      <w:pPr>
        <w:pStyle w:val="CommentText"/>
      </w:pPr>
      <w:r>
        <w:rPr>
          <w:rStyle w:val="CommentReference"/>
        </w:rPr>
        <w:annotationRef/>
      </w:r>
      <w:r>
        <w:t xml:space="preserve">Don’t worry about repeating text in these tables. These will be changed to something recommended by the reviewers for draft 2. E.g. ~U(LB, UB) for the size field. </w:t>
      </w:r>
    </w:p>
    <w:p w14:paraId="77535318" w14:textId="77777777" w:rsidR="00EE2677" w:rsidRDefault="00EE2677" w:rsidP="00EE2677">
      <w:pPr>
        <w:pStyle w:val="CommentText"/>
      </w:pPr>
      <w:r>
        <w:t xml:space="preserve"> </w:t>
      </w:r>
    </w:p>
  </w:comment>
  <w:comment w:id="10" w:author="Thomas Carruthers" w:date="2017-10-13T09:49:00Z" w:initials="TC">
    <w:p w14:paraId="52A7C16B" w14:textId="77777777" w:rsidR="00EE2677" w:rsidRDefault="00EE2677" w:rsidP="00EE2677">
      <w:pPr>
        <w:pStyle w:val="CommentText"/>
      </w:pPr>
      <w:r>
        <w:rPr>
          <w:rStyle w:val="CommentReference"/>
        </w:rPr>
        <w:annotationRef/>
      </w:r>
      <w:r>
        <w:t>Adrian to change!</w:t>
      </w:r>
    </w:p>
  </w:comment>
  <w:comment w:id="11" w:author="Thomas Carruthers" w:date="2017-10-13T09:49:00Z" w:initials="TC">
    <w:p w14:paraId="08B40FE6" w14:textId="77777777" w:rsidR="00EE2677" w:rsidRDefault="00EE2677" w:rsidP="00EE2677">
      <w:pPr>
        <w:pStyle w:val="CommentText"/>
      </w:pPr>
      <w:r>
        <w:rPr>
          <w:rStyle w:val="CommentReference"/>
        </w:rPr>
        <w:annotationRef/>
      </w:r>
    </w:p>
    <w:p w14:paraId="7ED29EDA" w14:textId="77777777" w:rsidR="00EE2677" w:rsidRDefault="00EE2677" w:rsidP="00EE2677">
      <w:pPr>
        <w:pStyle w:val="CommentText"/>
      </w:pPr>
      <w:r>
        <w:t>Adrian to change!</w:t>
      </w:r>
    </w:p>
  </w:comment>
  <w:comment w:id="14" w:author="Thomas Carruthers" w:date="2017-10-13T09:45:00Z" w:initials="TC">
    <w:p w14:paraId="71250927" w14:textId="77777777" w:rsidR="00EE2677" w:rsidRDefault="00EE2677" w:rsidP="00EE2677">
      <w:pPr>
        <w:pStyle w:val="CommentText"/>
      </w:pPr>
      <w:r>
        <w:rPr>
          <w:rStyle w:val="CommentReference"/>
        </w:rPr>
        <w:annotationRef/>
      </w:r>
    </w:p>
    <w:p w14:paraId="34DD1607" w14:textId="77777777" w:rsidR="00EE2677" w:rsidRDefault="00EE2677" w:rsidP="00EE2677">
      <w:pPr>
        <w:pStyle w:val="CommentText"/>
      </w:pPr>
      <w:r>
        <w:t>Adrian will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4AAF3E" w15:done="0"/>
  <w15:commentEx w15:paraId="66B83319" w15:done="0"/>
  <w15:commentEx w15:paraId="1085D6A4" w15:paraIdParent="66B83319" w15:done="0"/>
  <w15:commentEx w15:paraId="1A02328E" w15:done="0"/>
  <w15:commentEx w15:paraId="2DF5D7AF" w15:done="0"/>
  <w15:commentEx w15:paraId="77535318" w15:done="0"/>
  <w15:commentEx w15:paraId="52A7C16B" w15:done="0"/>
  <w15:commentEx w15:paraId="7ED29EDA" w15:done="0"/>
  <w15:commentEx w15:paraId="34DD16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4AAF3E" w16cid:durableId="1D918301"/>
  <w16cid:commentId w16cid:paraId="66B83319" w16cid:durableId="1D7F74FE"/>
  <w16cid:commentId w16cid:paraId="1085D6A4" w16cid:durableId="1D7F74FD"/>
  <w16cid:commentId w16cid:paraId="1A02328E" w16cid:durableId="1D918304"/>
  <w16cid:commentId w16cid:paraId="2DF5D7AF" w16cid:durableId="1D918305"/>
  <w16cid:commentId w16cid:paraId="77535318" w16cid:durableId="1D7F6BA4"/>
  <w16cid:commentId w16cid:paraId="34DD1607" w16cid:durableId="1D9182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2471" w14:textId="77777777" w:rsidR="00033297" w:rsidRDefault="00033297" w:rsidP="001122FF">
      <w:pPr>
        <w:spacing w:after="0" w:line="240" w:lineRule="auto"/>
      </w:pPr>
      <w:r>
        <w:separator/>
      </w:r>
    </w:p>
  </w:endnote>
  <w:endnote w:type="continuationSeparator" w:id="0">
    <w:p w14:paraId="56AA44C0" w14:textId="77777777" w:rsidR="00033297" w:rsidRDefault="00033297" w:rsidP="0011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w:altName w:val="Times New Roman"/>
    <w:charset w:val="00"/>
    <w:family w:val="auto"/>
    <w:pitch w:val="variable"/>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Lohit Hindi">
    <w:altName w:val="Times New Roman"/>
    <w:charset w:val="00"/>
    <w:family w:val="auto"/>
    <w:pitch w:val="variable"/>
  </w:font>
  <w:font w:name="Liberation 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324393"/>
      <w:docPartObj>
        <w:docPartGallery w:val="Page Numbers (Bottom of Page)"/>
        <w:docPartUnique/>
      </w:docPartObj>
    </w:sdtPr>
    <w:sdtEndPr>
      <w:rPr>
        <w:noProof/>
      </w:rPr>
    </w:sdtEndPr>
    <w:sdtContent>
      <w:p w14:paraId="01D964B0" w14:textId="3C1831B6" w:rsidR="009E2559" w:rsidRDefault="009E2559">
        <w:pPr>
          <w:pStyle w:val="Footer"/>
          <w:jc w:val="center"/>
        </w:pPr>
        <w:r>
          <w:fldChar w:fldCharType="begin"/>
        </w:r>
        <w:r>
          <w:instrText xml:space="preserve"> PAGE   \* MERGEFORMAT </w:instrText>
        </w:r>
        <w:r>
          <w:fldChar w:fldCharType="separate"/>
        </w:r>
        <w:r w:rsidR="00EE2677">
          <w:rPr>
            <w:noProof/>
          </w:rPr>
          <w:t>76</w:t>
        </w:r>
        <w:r>
          <w:rPr>
            <w:noProof/>
          </w:rPr>
          <w:fldChar w:fldCharType="end"/>
        </w:r>
      </w:p>
    </w:sdtContent>
  </w:sdt>
  <w:p w14:paraId="4A0F3538" w14:textId="77777777" w:rsidR="009E2559" w:rsidRDefault="009E2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16A4C" w14:textId="77777777" w:rsidR="00033297" w:rsidRDefault="00033297" w:rsidP="001122FF">
      <w:pPr>
        <w:spacing w:after="0" w:line="240" w:lineRule="auto"/>
      </w:pPr>
      <w:r>
        <w:separator/>
      </w:r>
    </w:p>
  </w:footnote>
  <w:footnote w:type="continuationSeparator" w:id="0">
    <w:p w14:paraId="64B1FC84" w14:textId="77777777" w:rsidR="00033297" w:rsidRDefault="00033297" w:rsidP="00112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AB6"/>
    <w:multiLevelType w:val="hybridMultilevel"/>
    <w:tmpl w:val="71FC4D1A"/>
    <w:lvl w:ilvl="0" w:tplc="10090001">
      <w:start w:val="1"/>
      <w:numFmt w:val="bullet"/>
      <w:lvlText w:val=""/>
      <w:lvlJc w:val="left"/>
      <w:pPr>
        <w:ind w:left="754" w:hanging="360"/>
      </w:pPr>
      <w:rPr>
        <w:rFonts w:ascii="Symbol" w:hAnsi="Symbol" w:hint="default"/>
      </w:rPr>
    </w:lvl>
    <w:lvl w:ilvl="1" w:tplc="10090003" w:tentative="1">
      <w:start w:val="1"/>
      <w:numFmt w:val="bullet"/>
      <w:lvlText w:val="o"/>
      <w:lvlJc w:val="left"/>
      <w:pPr>
        <w:ind w:left="1474" w:hanging="360"/>
      </w:pPr>
      <w:rPr>
        <w:rFonts w:ascii="Courier New" w:hAnsi="Courier New" w:cs="Courier New" w:hint="default"/>
      </w:rPr>
    </w:lvl>
    <w:lvl w:ilvl="2" w:tplc="10090005" w:tentative="1">
      <w:start w:val="1"/>
      <w:numFmt w:val="bullet"/>
      <w:lvlText w:val=""/>
      <w:lvlJc w:val="left"/>
      <w:pPr>
        <w:ind w:left="2194" w:hanging="360"/>
      </w:pPr>
      <w:rPr>
        <w:rFonts w:ascii="Wingdings" w:hAnsi="Wingdings" w:hint="default"/>
      </w:rPr>
    </w:lvl>
    <w:lvl w:ilvl="3" w:tplc="10090001" w:tentative="1">
      <w:start w:val="1"/>
      <w:numFmt w:val="bullet"/>
      <w:lvlText w:val=""/>
      <w:lvlJc w:val="left"/>
      <w:pPr>
        <w:ind w:left="2914" w:hanging="360"/>
      </w:pPr>
      <w:rPr>
        <w:rFonts w:ascii="Symbol" w:hAnsi="Symbol" w:hint="default"/>
      </w:rPr>
    </w:lvl>
    <w:lvl w:ilvl="4" w:tplc="10090003" w:tentative="1">
      <w:start w:val="1"/>
      <w:numFmt w:val="bullet"/>
      <w:lvlText w:val="o"/>
      <w:lvlJc w:val="left"/>
      <w:pPr>
        <w:ind w:left="3634" w:hanging="360"/>
      </w:pPr>
      <w:rPr>
        <w:rFonts w:ascii="Courier New" w:hAnsi="Courier New" w:cs="Courier New" w:hint="default"/>
      </w:rPr>
    </w:lvl>
    <w:lvl w:ilvl="5" w:tplc="10090005" w:tentative="1">
      <w:start w:val="1"/>
      <w:numFmt w:val="bullet"/>
      <w:lvlText w:val=""/>
      <w:lvlJc w:val="left"/>
      <w:pPr>
        <w:ind w:left="4354" w:hanging="360"/>
      </w:pPr>
      <w:rPr>
        <w:rFonts w:ascii="Wingdings" w:hAnsi="Wingdings" w:hint="default"/>
      </w:rPr>
    </w:lvl>
    <w:lvl w:ilvl="6" w:tplc="10090001" w:tentative="1">
      <w:start w:val="1"/>
      <w:numFmt w:val="bullet"/>
      <w:lvlText w:val=""/>
      <w:lvlJc w:val="left"/>
      <w:pPr>
        <w:ind w:left="5074" w:hanging="360"/>
      </w:pPr>
      <w:rPr>
        <w:rFonts w:ascii="Symbol" w:hAnsi="Symbol" w:hint="default"/>
      </w:rPr>
    </w:lvl>
    <w:lvl w:ilvl="7" w:tplc="10090003" w:tentative="1">
      <w:start w:val="1"/>
      <w:numFmt w:val="bullet"/>
      <w:lvlText w:val="o"/>
      <w:lvlJc w:val="left"/>
      <w:pPr>
        <w:ind w:left="5794" w:hanging="360"/>
      </w:pPr>
      <w:rPr>
        <w:rFonts w:ascii="Courier New" w:hAnsi="Courier New" w:cs="Courier New" w:hint="default"/>
      </w:rPr>
    </w:lvl>
    <w:lvl w:ilvl="8" w:tplc="10090005" w:tentative="1">
      <w:start w:val="1"/>
      <w:numFmt w:val="bullet"/>
      <w:lvlText w:val=""/>
      <w:lvlJc w:val="left"/>
      <w:pPr>
        <w:ind w:left="6514" w:hanging="360"/>
      </w:pPr>
      <w:rPr>
        <w:rFonts w:ascii="Wingdings" w:hAnsi="Wingdings" w:hint="default"/>
      </w:rPr>
    </w:lvl>
  </w:abstractNum>
  <w:abstractNum w:abstractNumId="1" w15:restartNumberingAfterBreak="0">
    <w:nsid w:val="2FCD7B47"/>
    <w:multiLevelType w:val="hybridMultilevel"/>
    <w:tmpl w:val="7CE4A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A3CA6"/>
    <w:multiLevelType w:val="hybridMultilevel"/>
    <w:tmpl w:val="A602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542EF4"/>
    <w:multiLevelType w:val="hybridMultilevel"/>
    <w:tmpl w:val="776AB658"/>
    <w:lvl w:ilvl="0" w:tplc="855460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3F3BBE"/>
    <w:multiLevelType w:val="hybridMultilevel"/>
    <w:tmpl w:val="AB7E9996"/>
    <w:lvl w:ilvl="0" w:tplc="C4E635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D615DF"/>
    <w:multiLevelType w:val="hybridMultilevel"/>
    <w:tmpl w:val="89947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F37955"/>
    <w:multiLevelType w:val="hybridMultilevel"/>
    <w:tmpl w:val="2378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FFB2314"/>
    <w:multiLevelType w:val="hybridMultilevel"/>
    <w:tmpl w:val="C1BE06BC"/>
    <w:lvl w:ilvl="0" w:tplc="3FCCF0CE">
      <w:start w:val="2"/>
      <w:numFmt w:val="bullet"/>
      <w:lvlText w:val="-"/>
      <w:lvlJc w:val="left"/>
      <w:pPr>
        <w:ind w:left="720" w:hanging="360"/>
      </w:pPr>
      <w:rPr>
        <w:rFonts w:ascii="Calibri" w:eastAsia="DejaVu Sans"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4"/>
  </w:num>
  <w:num w:numId="5">
    <w:abstractNumId w:val="7"/>
  </w:num>
  <w:num w:numId="6">
    <w:abstractNumId w:val="9"/>
  </w:num>
  <w:num w:numId="7">
    <w:abstractNumId w:val="6"/>
  </w:num>
  <w:num w:numId="8">
    <w:abstractNumId w:val="0"/>
  </w:num>
  <w:num w:numId="9">
    <w:abstractNumId w:val="2"/>
  </w:num>
  <w:num w:numId="10">
    <w:abstractNumId w:val="1"/>
  </w:num>
  <w:num w:numId="11">
    <w:abstractNumId w:val="8"/>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Carruthers">
    <w15:presenceInfo w15:providerId="Windows Live" w15:userId="ef571e4d31671f20"/>
  </w15:person>
  <w15:person w15:author="Suatoni, Lisa">
    <w15:presenceInfo w15:providerId="AD" w15:userId="S-1-5-21-770378813-640892753-142223018-12865"/>
  </w15:person>
  <w15:person w15:author="David Newman">
    <w15:presenceInfo w15:providerId="Windows Live" w15:userId="8a1395c6bb00a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C3"/>
    <w:rsid w:val="00002208"/>
    <w:rsid w:val="000022CA"/>
    <w:rsid w:val="00002324"/>
    <w:rsid w:val="00011211"/>
    <w:rsid w:val="0001206A"/>
    <w:rsid w:val="00013113"/>
    <w:rsid w:val="00017C65"/>
    <w:rsid w:val="00023884"/>
    <w:rsid w:val="00024C66"/>
    <w:rsid w:val="000275DF"/>
    <w:rsid w:val="00033297"/>
    <w:rsid w:val="0003574A"/>
    <w:rsid w:val="00035D29"/>
    <w:rsid w:val="00042BDC"/>
    <w:rsid w:val="0004475D"/>
    <w:rsid w:val="00057185"/>
    <w:rsid w:val="00060235"/>
    <w:rsid w:val="0006037C"/>
    <w:rsid w:val="000730B9"/>
    <w:rsid w:val="00075241"/>
    <w:rsid w:val="00076A33"/>
    <w:rsid w:val="000830D3"/>
    <w:rsid w:val="00084A93"/>
    <w:rsid w:val="00087FFC"/>
    <w:rsid w:val="00094CDF"/>
    <w:rsid w:val="00095EDD"/>
    <w:rsid w:val="000A32EA"/>
    <w:rsid w:val="000A50B1"/>
    <w:rsid w:val="000B2BA2"/>
    <w:rsid w:val="000C00DE"/>
    <w:rsid w:val="000C016B"/>
    <w:rsid w:val="000E2224"/>
    <w:rsid w:val="001002BA"/>
    <w:rsid w:val="00101393"/>
    <w:rsid w:val="00101AFC"/>
    <w:rsid w:val="001027C6"/>
    <w:rsid w:val="001050FB"/>
    <w:rsid w:val="00107D82"/>
    <w:rsid w:val="001122FF"/>
    <w:rsid w:val="00115FA3"/>
    <w:rsid w:val="00117805"/>
    <w:rsid w:val="001219EE"/>
    <w:rsid w:val="00121A5B"/>
    <w:rsid w:val="001246C8"/>
    <w:rsid w:val="00126580"/>
    <w:rsid w:val="00126FBA"/>
    <w:rsid w:val="0012756E"/>
    <w:rsid w:val="001317F7"/>
    <w:rsid w:val="00131E8A"/>
    <w:rsid w:val="001323C0"/>
    <w:rsid w:val="0013733A"/>
    <w:rsid w:val="0013763B"/>
    <w:rsid w:val="00144B08"/>
    <w:rsid w:val="001458B5"/>
    <w:rsid w:val="00150E3A"/>
    <w:rsid w:val="001631EC"/>
    <w:rsid w:val="00166E52"/>
    <w:rsid w:val="00170D39"/>
    <w:rsid w:val="00173718"/>
    <w:rsid w:val="00177003"/>
    <w:rsid w:val="00177754"/>
    <w:rsid w:val="00181D9C"/>
    <w:rsid w:val="00181E75"/>
    <w:rsid w:val="001849C3"/>
    <w:rsid w:val="00190039"/>
    <w:rsid w:val="001923C7"/>
    <w:rsid w:val="0019505A"/>
    <w:rsid w:val="0019645D"/>
    <w:rsid w:val="001A1D34"/>
    <w:rsid w:val="001A6494"/>
    <w:rsid w:val="001A7AA1"/>
    <w:rsid w:val="001A7EEA"/>
    <w:rsid w:val="001B3091"/>
    <w:rsid w:val="001D4BD7"/>
    <w:rsid w:val="001E0AC3"/>
    <w:rsid w:val="001E345B"/>
    <w:rsid w:val="001E49AE"/>
    <w:rsid w:val="001F2DAD"/>
    <w:rsid w:val="001F6F5D"/>
    <w:rsid w:val="002021B2"/>
    <w:rsid w:val="00210276"/>
    <w:rsid w:val="00214403"/>
    <w:rsid w:val="0022038C"/>
    <w:rsid w:val="00227751"/>
    <w:rsid w:val="002325AD"/>
    <w:rsid w:val="002342CF"/>
    <w:rsid w:val="00243D40"/>
    <w:rsid w:val="00254DA4"/>
    <w:rsid w:val="002611A1"/>
    <w:rsid w:val="00263C9F"/>
    <w:rsid w:val="00265350"/>
    <w:rsid w:val="00275278"/>
    <w:rsid w:val="00275D3A"/>
    <w:rsid w:val="0027629E"/>
    <w:rsid w:val="00280506"/>
    <w:rsid w:val="0028459E"/>
    <w:rsid w:val="002876CD"/>
    <w:rsid w:val="002936A8"/>
    <w:rsid w:val="002A3202"/>
    <w:rsid w:val="002A3763"/>
    <w:rsid w:val="002A4254"/>
    <w:rsid w:val="002A55B2"/>
    <w:rsid w:val="002B695A"/>
    <w:rsid w:val="002C2490"/>
    <w:rsid w:val="002C37CD"/>
    <w:rsid w:val="002D0478"/>
    <w:rsid w:val="002D0E6C"/>
    <w:rsid w:val="002D3136"/>
    <w:rsid w:val="002E0CCF"/>
    <w:rsid w:val="002F4F69"/>
    <w:rsid w:val="002F5C3B"/>
    <w:rsid w:val="0030091F"/>
    <w:rsid w:val="00303445"/>
    <w:rsid w:val="00304D4F"/>
    <w:rsid w:val="0030542D"/>
    <w:rsid w:val="003078F2"/>
    <w:rsid w:val="003125CD"/>
    <w:rsid w:val="003171D3"/>
    <w:rsid w:val="003242C3"/>
    <w:rsid w:val="0032661C"/>
    <w:rsid w:val="00330282"/>
    <w:rsid w:val="00330A26"/>
    <w:rsid w:val="00336FB7"/>
    <w:rsid w:val="003460A8"/>
    <w:rsid w:val="00365964"/>
    <w:rsid w:val="0037040F"/>
    <w:rsid w:val="0037299F"/>
    <w:rsid w:val="00381066"/>
    <w:rsid w:val="00391BF0"/>
    <w:rsid w:val="0039569F"/>
    <w:rsid w:val="003A4149"/>
    <w:rsid w:val="003B6A17"/>
    <w:rsid w:val="003B6DE9"/>
    <w:rsid w:val="003C18A6"/>
    <w:rsid w:val="003C7243"/>
    <w:rsid w:val="003D716A"/>
    <w:rsid w:val="003D7E58"/>
    <w:rsid w:val="003E266B"/>
    <w:rsid w:val="003E3A45"/>
    <w:rsid w:val="003E7D5D"/>
    <w:rsid w:val="003F719E"/>
    <w:rsid w:val="00413B5A"/>
    <w:rsid w:val="00416C66"/>
    <w:rsid w:val="00423B5B"/>
    <w:rsid w:val="00423DEF"/>
    <w:rsid w:val="00425B61"/>
    <w:rsid w:val="00430D6E"/>
    <w:rsid w:val="00433BDF"/>
    <w:rsid w:val="00436F2D"/>
    <w:rsid w:val="0044553C"/>
    <w:rsid w:val="004572EB"/>
    <w:rsid w:val="0045795F"/>
    <w:rsid w:val="00462148"/>
    <w:rsid w:val="00482F68"/>
    <w:rsid w:val="00485338"/>
    <w:rsid w:val="00486786"/>
    <w:rsid w:val="004946BA"/>
    <w:rsid w:val="00495DF5"/>
    <w:rsid w:val="0049654D"/>
    <w:rsid w:val="00497364"/>
    <w:rsid w:val="004A28DD"/>
    <w:rsid w:val="004A711E"/>
    <w:rsid w:val="004B1A40"/>
    <w:rsid w:val="004B3DE4"/>
    <w:rsid w:val="004B4EC1"/>
    <w:rsid w:val="004B4F22"/>
    <w:rsid w:val="004C00F8"/>
    <w:rsid w:val="004C2313"/>
    <w:rsid w:val="004C7DAE"/>
    <w:rsid w:val="004D546E"/>
    <w:rsid w:val="004E03EF"/>
    <w:rsid w:val="004E1C93"/>
    <w:rsid w:val="004E4B68"/>
    <w:rsid w:val="004E7B24"/>
    <w:rsid w:val="004F2D03"/>
    <w:rsid w:val="004F32D0"/>
    <w:rsid w:val="004F66D0"/>
    <w:rsid w:val="00503736"/>
    <w:rsid w:val="005070BE"/>
    <w:rsid w:val="00507C15"/>
    <w:rsid w:val="0051065B"/>
    <w:rsid w:val="00511D58"/>
    <w:rsid w:val="00514DEF"/>
    <w:rsid w:val="00515462"/>
    <w:rsid w:val="005239BF"/>
    <w:rsid w:val="005313E4"/>
    <w:rsid w:val="00541E4C"/>
    <w:rsid w:val="00543D49"/>
    <w:rsid w:val="005447C2"/>
    <w:rsid w:val="00546F53"/>
    <w:rsid w:val="0054781D"/>
    <w:rsid w:val="00565EBE"/>
    <w:rsid w:val="00585D51"/>
    <w:rsid w:val="00586A2B"/>
    <w:rsid w:val="005A0A4A"/>
    <w:rsid w:val="005A23EE"/>
    <w:rsid w:val="005A3FFB"/>
    <w:rsid w:val="005B22F2"/>
    <w:rsid w:val="005C0CA0"/>
    <w:rsid w:val="005C3001"/>
    <w:rsid w:val="005C37B0"/>
    <w:rsid w:val="005C4EBB"/>
    <w:rsid w:val="005D1264"/>
    <w:rsid w:val="005E40C6"/>
    <w:rsid w:val="005E7A39"/>
    <w:rsid w:val="00601244"/>
    <w:rsid w:val="00605B6A"/>
    <w:rsid w:val="00607603"/>
    <w:rsid w:val="00607678"/>
    <w:rsid w:val="006116C6"/>
    <w:rsid w:val="006129C2"/>
    <w:rsid w:val="00614AFA"/>
    <w:rsid w:val="00616A1C"/>
    <w:rsid w:val="006219EC"/>
    <w:rsid w:val="00621ED7"/>
    <w:rsid w:val="00622296"/>
    <w:rsid w:val="00627E38"/>
    <w:rsid w:val="00627E62"/>
    <w:rsid w:val="00631434"/>
    <w:rsid w:val="006348E3"/>
    <w:rsid w:val="00637458"/>
    <w:rsid w:val="0065006A"/>
    <w:rsid w:val="006663AA"/>
    <w:rsid w:val="00666A20"/>
    <w:rsid w:val="00690F67"/>
    <w:rsid w:val="00692EDE"/>
    <w:rsid w:val="006968E7"/>
    <w:rsid w:val="006B2449"/>
    <w:rsid w:val="006C24B6"/>
    <w:rsid w:val="006C2D85"/>
    <w:rsid w:val="006D19D2"/>
    <w:rsid w:val="006D25F3"/>
    <w:rsid w:val="006E0688"/>
    <w:rsid w:val="006E219E"/>
    <w:rsid w:val="006E7AE2"/>
    <w:rsid w:val="006F3101"/>
    <w:rsid w:val="006F6B58"/>
    <w:rsid w:val="007007AB"/>
    <w:rsid w:val="00700C86"/>
    <w:rsid w:val="0070160D"/>
    <w:rsid w:val="00705879"/>
    <w:rsid w:val="00705996"/>
    <w:rsid w:val="0071039F"/>
    <w:rsid w:val="007153F4"/>
    <w:rsid w:val="00717E46"/>
    <w:rsid w:val="007303C5"/>
    <w:rsid w:val="007308F1"/>
    <w:rsid w:val="007341FA"/>
    <w:rsid w:val="007378F4"/>
    <w:rsid w:val="007408F8"/>
    <w:rsid w:val="00741F99"/>
    <w:rsid w:val="00745A9F"/>
    <w:rsid w:val="00747891"/>
    <w:rsid w:val="007508EE"/>
    <w:rsid w:val="00751A28"/>
    <w:rsid w:val="00751CBA"/>
    <w:rsid w:val="00753698"/>
    <w:rsid w:val="00755330"/>
    <w:rsid w:val="00761296"/>
    <w:rsid w:val="00761CD7"/>
    <w:rsid w:val="00767A94"/>
    <w:rsid w:val="007729EC"/>
    <w:rsid w:val="0077314D"/>
    <w:rsid w:val="0078028E"/>
    <w:rsid w:val="00783269"/>
    <w:rsid w:val="00783985"/>
    <w:rsid w:val="00786964"/>
    <w:rsid w:val="00787C2A"/>
    <w:rsid w:val="00792605"/>
    <w:rsid w:val="00792BD4"/>
    <w:rsid w:val="00793011"/>
    <w:rsid w:val="00794F91"/>
    <w:rsid w:val="007A2154"/>
    <w:rsid w:val="007A4BFE"/>
    <w:rsid w:val="007A6695"/>
    <w:rsid w:val="007B1D14"/>
    <w:rsid w:val="007B2848"/>
    <w:rsid w:val="007B2865"/>
    <w:rsid w:val="007C03EE"/>
    <w:rsid w:val="007C6246"/>
    <w:rsid w:val="007D07BB"/>
    <w:rsid w:val="007D6D08"/>
    <w:rsid w:val="007E46AD"/>
    <w:rsid w:val="007E6152"/>
    <w:rsid w:val="007F41E9"/>
    <w:rsid w:val="007F52C8"/>
    <w:rsid w:val="00801714"/>
    <w:rsid w:val="00804C16"/>
    <w:rsid w:val="00811515"/>
    <w:rsid w:val="008151CC"/>
    <w:rsid w:val="0082050F"/>
    <w:rsid w:val="00825DA3"/>
    <w:rsid w:val="008260E8"/>
    <w:rsid w:val="00830192"/>
    <w:rsid w:val="008405E1"/>
    <w:rsid w:val="00840FCE"/>
    <w:rsid w:val="00845EA9"/>
    <w:rsid w:val="008508D2"/>
    <w:rsid w:val="00851914"/>
    <w:rsid w:val="00861819"/>
    <w:rsid w:val="0086251F"/>
    <w:rsid w:val="008635A3"/>
    <w:rsid w:val="0086672D"/>
    <w:rsid w:val="008708F0"/>
    <w:rsid w:val="00874803"/>
    <w:rsid w:val="00874C29"/>
    <w:rsid w:val="008902BD"/>
    <w:rsid w:val="0089723E"/>
    <w:rsid w:val="008A656C"/>
    <w:rsid w:val="008A77C7"/>
    <w:rsid w:val="008B28FA"/>
    <w:rsid w:val="008C0F43"/>
    <w:rsid w:val="008C48DA"/>
    <w:rsid w:val="008C4F25"/>
    <w:rsid w:val="008C6CEC"/>
    <w:rsid w:val="008D1B33"/>
    <w:rsid w:val="008D41CA"/>
    <w:rsid w:val="008F54CE"/>
    <w:rsid w:val="008F695D"/>
    <w:rsid w:val="00900812"/>
    <w:rsid w:val="00902B0F"/>
    <w:rsid w:val="00911B35"/>
    <w:rsid w:val="0091626D"/>
    <w:rsid w:val="00916479"/>
    <w:rsid w:val="0092178F"/>
    <w:rsid w:val="00923BF8"/>
    <w:rsid w:val="00924556"/>
    <w:rsid w:val="009252B7"/>
    <w:rsid w:val="00936B52"/>
    <w:rsid w:val="00940F1A"/>
    <w:rsid w:val="0094544C"/>
    <w:rsid w:val="009532D4"/>
    <w:rsid w:val="009542E2"/>
    <w:rsid w:val="00961962"/>
    <w:rsid w:val="009620F0"/>
    <w:rsid w:val="00962BA0"/>
    <w:rsid w:val="0097261F"/>
    <w:rsid w:val="00972AB9"/>
    <w:rsid w:val="0097609A"/>
    <w:rsid w:val="0098119F"/>
    <w:rsid w:val="00982BC3"/>
    <w:rsid w:val="00992CD4"/>
    <w:rsid w:val="00994485"/>
    <w:rsid w:val="009A2409"/>
    <w:rsid w:val="009A3228"/>
    <w:rsid w:val="009A3889"/>
    <w:rsid w:val="009A5C50"/>
    <w:rsid w:val="009A7415"/>
    <w:rsid w:val="009B4570"/>
    <w:rsid w:val="009C75F2"/>
    <w:rsid w:val="009D1F9E"/>
    <w:rsid w:val="009D29DA"/>
    <w:rsid w:val="009D3EB3"/>
    <w:rsid w:val="009D5655"/>
    <w:rsid w:val="009E1FE9"/>
    <w:rsid w:val="009E2559"/>
    <w:rsid w:val="009E6329"/>
    <w:rsid w:val="009E63B7"/>
    <w:rsid w:val="009F24AA"/>
    <w:rsid w:val="009F2C8A"/>
    <w:rsid w:val="009F3D64"/>
    <w:rsid w:val="009F427C"/>
    <w:rsid w:val="009F6D7A"/>
    <w:rsid w:val="00A0418D"/>
    <w:rsid w:val="00A0442D"/>
    <w:rsid w:val="00A1432A"/>
    <w:rsid w:val="00A15A23"/>
    <w:rsid w:val="00A15D49"/>
    <w:rsid w:val="00A164E6"/>
    <w:rsid w:val="00A17154"/>
    <w:rsid w:val="00A20C88"/>
    <w:rsid w:val="00A20DA2"/>
    <w:rsid w:val="00A20FE9"/>
    <w:rsid w:val="00A21975"/>
    <w:rsid w:val="00A22E09"/>
    <w:rsid w:val="00A2418F"/>
    <w:rsid w:val="00A26246"/>
    <w:rsid w:val="00A3014D"/>
    <w:rsid w:val="00A301A8"/>
    <w:rsid w:val="00A3042D"/>
    <w:rsid w:val="00A32822"/>
    <w:rsid w:val="00A37890"/>
    <w:rsid w:val="00A44404"/>
    <w:rsid w:val="00A47CDE"/>
    <w:rsid w:val="00A64529"/>
    <w:rsid w:val="00A65FE0"/>
    <w:rsid w:val="00A8129E"/>
    <w:rsid w:val="00A853C6"/>
    <w:rsid w:val="00A9084F"/>
    <w:rsid w:val="00A95171"/>
    <w:rsid w:val="00A97065"/>
    <w:rsid w:val="00AA09FD"/>
    <w:rsid w:val="00AA24DD"/>
    <w:rsid w:val="00AA50E7"/>
    <w:rsid w:val="00AB2179"/>
    <w:rsid w:val="00AB27EF"/>
    <w:rsid w:val="00AB293A"/>
    <w:rsid w:val="00AB3B9B"/>
    <w:rsid w:val="00AB5F4D"/>
    <w:rsid w:val="00AB7479"/>
    <w:rsid w:val="00AC5904"/>
    <w:rsid w:val="00AD0AE8"/>
    <w:rsid w:val="00AE089B"/>
    <w:rsid w:val="00AE1408"/>
    <w:rsid w:val="00AE6AB1"/>
    <w:rsid w:val="00AF1DC4"/>
    <w:rsid w:val="00AF2F4F"/>
    <w:rsid w:val="00AF46D0"/>
    <w:rsid w:val="00B14871"/>
    <w:rsid w:val="00B26351"/>
    <w:rsid w:val="00B31201"/>
    <w:rsid w:val="00B3304F"/>
    <w:rsid w:val="00B33A29"/>
    <w:rsid w:val="00B33B01"/>
    <w:rsid w:val="00B34C59"/>
    <w:rsid w:val="00B36232"/>
    <w:rsid w:val="00B400C7"/>
    <w:rsid w:val="00B4145D"/>
    <w:rsid w:val="00B45054"/>
    <w:rsid w:val="00B520C8"/>
    <w:rsid w:val="00B61A1B"/>
    <w:rsid w:val="00B62B27"/>
    <w:rsid w:val="00B6681B"/>
    <w:rsid w:val="00B66EED"/>
    <w:rsid w:val="00B75E82"/>
    <w:rsid w:val="00B76A36"/>
    <w:rsid w:val="00B76FF0"/>
    <w:rsid w:val="00B80114"/>
    <w:rsid w:val="00B8203E"/>
    <w:rsid w:val="00B8773D"/>
    <w:rsid w:val="00B9725E"/>
    <w:rsid w:val="00B97999"/>
    <w:rsid w:val="00BA1F92"/>
    <w:rsid w:val="00BA2AA3"/>
    <w:rsid w:val="00BB2AD7"/>
    <w:rsid w:val="00BB609B"/>
    <w:rsid w:val="00BB61EE"/>
    <w:rsid w:val="00BB68E1"/>
    <w:rsid w:val="00BC14FA"/>
    <w:rsid w:val="00BC5729"/>
    <w:rsid w:val="00BC6BED"/>
    <w:rsid w:val="00BC733F"/>
    <w:rsid w:val="00BC7F71"/>
    <w:rsid w:val="00BD0585"/>
    <w:rsid w:val="00BD42EB"/>
    <w:rsid w:val="00BE02C3"/>
    <w:rsid w:val="00BE2FE6"/>
    <w:rsid w:val="00BE6B55"/>
    <w:rsid w:val="00BF001F"/>
    <w:rsid w:val="00BF057A"/>
    <w:rsid w:val="00BF145F"/>
    <w:rsid w:val="00BF2727"/>
    <w:rsid w:val="00BF27E2"/>
    <w:rsid w:val="00BF6224"/>
    <w:rsid w:val="00C14EF1"/>
    <w:rsid w:val="00C15DBA"/>
    <w:rsid w:val="00C30C1E"/>
    <w:rsid w:val="00C338C8"/>
    <w:rsid w:val="00C34BC0"/>
    <w:rsid w:val="00C37A92"/>
    <w:rsid w:val="00C4067E"/>
    <w:rsid w:val="00C43DDD"/>
    <w:rsid w:val="00C44348"/>
    <w:rsid w:val="00C50ED8"/>
    <w:rsid w:val="00C57371"/>
    <w:rsid w:val="00C624A3"/>
    <w:rsid w:val="00C631AB"/>
    <w:rsid w:val="00C63D90"/>
    <w:rsid w:val="00C64C36"/>
    <w:rsid w:val="00C71184"/>
    <w:rsid w:val="00C72A43"/>
    <w:rsid w:val="00C74327"/>
    <w:rsid w:val="00C76628"/>
    <w:rsid w:val="00C76956"/>
    <w:rsid w:val="00C84438"/>
    <w:rsid w:val="00C91B29"/>
    <w:rsid w:val="00C961E6"/>
    <w:rsid w:val="00C96C1C"/>
    <w:rsid w:val="00C97EC8"/>
    <w:rsid w:val="00CB2E40"/>
    <w:rsid w:val="00CB5376"/>
    <w:rsid w:val="00CC04EF"/>
    <w:rsid w:val="00CC3D76"/>
    <w:rsid w:val="00CD00BA"/>
    <w:rsid w:val="00CE1403"/>
    <w:rsid w:val="00CE2BD6"/>
    <w:rsid w:val="00CE3585"/>
    <w:rsid w:val="00CE4489"/>
    <w:rsid w:val="00CE47A8"/>
    <w:rsid w:val="00CE77C4"/>
    <w:rsid w:val="00CF02C7"/>
    <w:rsid w:val="00CF29D9"/>
    <w:rsid w:val="00CF6A0F"/>
    <w:rsid w:val="00D007C0"/>
    <w:rsid w:val="00D00DD0"/>
    <w:rsid w:val="00D01D62"/>
    <w:rsid w:val="00D02405"/>
    <w:rsid w:val="00D05E4C"/>
    <w:rsid w:val="00D05F03"/>
    <w:rsid w:val="00D06938"/>
    <w:rsid w:val="00D07810"/>
    <w:rsid w:val="00D07F2A"/>
    <w:rsid w:val="00D13E20"/>
    <w:rsid w:val="00D172E8"/>
    <w:rsid w:val="00D2173D"/>
    <w:rsid w:val="00D21F8D"/>
    <w:rsid w:val="00D22B58"/>
    <w:rsid w:val="00D25278"/>
    <w:rsid w:val="00D350C5"/>
    <w:rsid w:val="00D4629D"/>
    <w:rsid w:val="00D47122"/>
    <w:rsid w:val="00D47E11"/>
    <w:rsid w:val="00D550C0"/>
    <w:rsid w:val="00D55D23"/>
    <w:rsid w:val="00D602CD"/>
    <w:rsid w:val="00D65F77"/>
    <w:rsid w:val="00D762EF"/>
    <w:rsid w:val="00D82A98"/>
    <w:rsid w:val="00D910AB"/>
    <w:rsid w:val="00D97F25"/>
    <w:rsid w:val="00DA1B62"/>
    <w:rsid w:val="00DA31E0"/>
    <w:rsid w:val="00DA51EA"/>
    <w:rsid w:val="00DA659A"/>
    <w:rsid w:val="00DB1D60"/>
    <w:rsid w:val="00DB6EA1"/>
    <w:rsid w:val="00DC3510"/>
    <w:rsid w:val="00DC37D4"/>
    <w:rsid w:val="00DC3B50"/>
    <w:rsid w:val="00DC5CFC"/>
    <w:rsid w:val="00DE2B51"/>
    <w:rsid w:val="00DE5A29"/>
    <w:rsid w:val="00DE70E9"/>
    <w:rsid w:val="00E01B14"/>
    <w:rsid w:val="00E0243F"/>
    <w:rsid w:val="00E02464"/>
    <w:rsid w:val="00E12B3E"/>
    <w:rsid w:val="00E14072"/>
    <w:rsid w:val="00E22673"/>
    <w:rsid w:val="00E32108"/>
    <w:rsid w:val="00E33366"/>
    <w:rsid w:val="00E4011B"/>
    <w:rsid w:val="00E45BCC"/>
    <w:rsid w:val="00E5437E"/>
    <w:rsid w:val="00E54915"/>
    <w:rsid w:val="00E55710"/>
    <w:rsid w:val="00E63B77"/>
    <w:rsid w:val="00E63D7E"/>
    <w:rsid w:val="00E7159E"/>
    <w:rsid w:val="00E83FA2"/>
    <w:rsid w:val="00E84C7B"/>
    <w:rsid w:val="00E856BF"/>
    <w:rsid w:val="00E95901"/>
    <w:rsid w:val="00E96942"/>
    <w:rsid w:val="00EA078D"/>
    <w:rsid w:val="00EA08C3"/>
    <w:rsid w:val="00EA52A7"/>
    <w:rsid w:val="00EA5A2D"/>
    <w:rsid w:val="00EA765E"/>
    <w:rsid w:val="00EB0D5D"/>
    <w:rsid w:val="00EB1D7C"/>
    <w:rsid w:val="00EB60E9"/>
    <w:rsid w:val="00EB66F9"/>
    <w:rsid w:val="00EC3B4B"/>
    <w:rsid w:val="00ED30DB"/>
    <w:rsid w:val="00ED32D0"/>
    <w:rsid w:val="00ED44EC"/>
    <w:rsid w:val="00EE2677"/>
    <w:rsid w:val="00EE298C"/>
    <w:rsid w:val="00EF3154"/>
    <w:rsid w:val="00EF6005"/>
    <w:rsid w:val="00F062AA"/>
    <w:rsid w:val="00F068C2"/>
    <w:rsid w:val="00F1070C"/>
    <w:rsid w:val="00F10824"/>
    <w:rsid w:val="00F11647"/>
    <w:rsid w:val="00F126C8"/>
    <w:rsid w:val="00F238D2"/>
    <w:rsid w:val="00F27322"/>
    <w:rsid w:val="00F30F88"/>
    <w:rsid w:val="00F3286F"/>
    <w:rsid w:val="00F34F40"/>
    <w:rsid w:val="00F3580B"/>
    <w:rsid w:val="00F44463"/>
    <w:rsid w:val="00F4768F"/>
    <w:rsid w:val="00F50C39"/>
    <w:rsid w:val="00F52EE7"/>
    <w:rsid w:val="00F54BB8"/>
    <w:rsid w:val="00F600F1"/>
    <w:rsid w:val="00F61D3F"/>
    <w:rsid w:val="00F63331"/>
    <w:rsid w:val="00F66370"/>
    <w:rsid w:val="00F70DDA"/>
    <w:rsid w:val="00F71D09"/>
    <w:rsid w:val="00F77E02"/>
    <w:rsid w:val="00F960F0"/>
    <w:rsid w:val="00FA0257"/>
    <w:rsid w:val="00FA4EF8"/>
    <w:rsid w:val="00FA4F89"/>
    <w:rsid w:val="00FA6C07"/>
    <w:rsid w:val="00FA75F0"/>
    <w:rsid w:val="00FB1453"/>
    <w:rsid w:val="00FC39D9"/>
    <w:rsid w:val="00FC6E88"/>
    <w:rsid w:val="00FD046E"/>
    <w:rsid w:val="00FD2D2F"/>
    <w:rsid w:val="00FF3F04"/>
    <w:rsid w:val="00FF6E12"/>
    <w:rsid w:val="00FF7D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F26"/>
  <w15:docId w15:val="{7A0ED360-C7A0-4FFD-81D5-492646DE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Calibri" w:eastAsia="DejaVu Sans" w:hAnsi="Calibri"/>
      <w:color w:val="00000A"/>
      <w:sz w:val="22"/>
      <w:szCs w:val="22"/>
      <w:lang w:val="en-CA" w:eastAsia="en-US" w:bidi="ar-SA"/>
    </w:rPr>
  </w:style>
  <w:style w:type="paragraph" w:styleId="Heading1">
    <w:name w:val="heading 1"/>
    <w:basedOn w:val="Normal"/>
    <w:next w:val="Normal"/>
    <w:link w:val="Heading1Char"/>
    <w:uiPriority w:val="9"/>
    <w:qFormat/>
    <w:rsid w:val="004C2313"/>
    <w:pPr>
      <w:keepNext/>
      <w:keepLines/>
      <w:numPr>
        <w:numId w:val="3"/>
      </w:numPr>
      <w:suppressAutoHyphens w:val="0"/>
      <w:spacing w:after="0" w:line="240" w:lineRule="auto"/>
      <w:outlineLvl w:val="0"/>
    </w:pPr>
    <w:rPr>
      <w:rFonts w:ascii="Times New Roman" w:eastAsiaTheme="majorEastAsia" w:hAnsi="Times New Roman" w:cstheme="majorBidi"/>
      <w:b/>
      <w:bCs/>
      <w:color w:val="auto"/>
      <w:sz w:val="20"/>
      <w:szCs w:val="28"/>
    </w:rPr>
  </w:style>
  <w:style w:type="paragraph" w:styleId="Heading2">
    <w:name w:val="heading 2"/>
    <w:basedOn w:val="Normal"/>
    <w:next w:val="Normal"/>
    <w:link w:val="Heading2Char"/>
    <w:uiPriority w:val="9"/>
    <w:unhideWhenUsed/>
    <w:qFormat/>
    <w:rsid w:val="004C2313"/>
    <w:pPr>
      <w:keepNext/>
      <w:keepLines/>
      <w:numPr>
        <w:ilvl w:val="1"/>
        <w:numId w:val="3"/>
      </w:numPr>
      <w:suppressAutoHyphens w:val="0"/>
      <w:spacing w:before="200" w:after="0" w:line="240" w:lineRule="auto"/>
      <w:outlineLvl w:val="1"/>
    </w:pPr>
    <w:rPr>
      <w:rFonts w:ascii="Times New Roman" w:eastAsiaTheme="majorEastAsia" w:hAnsi="Times New Roman" w:cstheme="majorBidi"/>
      <w:b/>
      <w:bCs/>
      <w:i/>
      <w:color w:val="auto"/>
      <w:sz w:val="20"/>
      <w:szCs w:val="26"/>
    </w:rPr>
  </w:style>
  <w:style w:type="paragraph" w:styleId="Heading3">
    <w:name w:val="heading 3"/>
    <w:basedOn w:val="Normal"/>
    <w:next w:val="Normal"/>
    <w:link w:val="Heading3Char"/>
    <w:uiPriority w:val="9"/>
    <w:semiHidden/>
    <w:unhideWhenUsed/>
    <w:qFormat/>
    <w:rsid w:val="004C2313"/>
    <w:pPr>
      <w:keepNext/>
      <w:keepLines/>
      <w:numPr>
        <w:ilvl w:val="2"/>
        <w:numId w:val="3"/>
      </w:numPr>
      <w:suppressAutoHyphens w:val="0"/>
      <w:spacing w:before="200" w:after="0" w:line="240" w:lineRule="auto"/>
      <w:outlineLvl w:val="2"/>
    </w:pPr>
    <w:rPr>
      <w:rFonts w:asciiTheme="majorHAnsi" w:eastAsiaTheme="majorEastAsia" w:hAnsiTheme="majorHAnsi" w:cstheme="majorBidi"/>
      <w:b/>
      <w:bCs/>
      <w:color w:val="5B9BD5" w:themeColor="accent1"/>
      <w:sz w:val="20"/>
    </w:rPr>
  </w:style>
  <w:style w:type="paragraph" w:styleId="Heading4">
    <w:name w:val="heading 4"/>
    <w:basedOn w:val="Normal"/>
    <w:next w:val="Normal"/>
    <w:link w:val="Heading4Char"/>
    <w:uiPriority w:val="9"/>
    <w:semiHidden/>
    <w:unhideWhenUsed/>
    <w:qFormat/>
    <w:rsid w:val="004C2313"/>
    <w:pPr>
      <w:keepNext/>
      <w:keepLines/>
      <w:numPr>
        <w:ilvl w:val="3"/>
        <w:numId w:val="3"/>
      </w:numPr>
      <w:suppressAutoHyphens w:val="0"/>
      <w:spacing w:before="200" w:after="0" w:line="240" w:lineRule="auto"/>
      <w:outlineLvl w:val="3"/>
    </w:pPr>
    <w:rPr>
      <w:rFonts w:asciiTheme="majorHAnsi" w:eastAsiaTheme="majorEastAsia" w:hAnsiTheme="majorHAnsi" w:cstheme="majorBidi"/>
      <w:b/>
      <w:bCs/>
      <w:i/>
      <w:iCs/>
      <w:color w:val="5B9BD5" w:themeColor="accent1"/>
      <w:sz w:val="20"/>
    </w:rPr>
  </w:style>
  <w:style w:type="paragraph" w:styleId="Heading5">
    <w:name w:val="heading 5"/>
    <w:basedOn w:val="Normal"/>
    <w:next w:val="Normal"/>
    <w:link w:val="Heading5Char"/>
    <w:uiPriority w:val="9"/>
    <w:semiHidden/>
    <w:unhideWhenUsed/>
    <w:qFormat/>
    <w:rsid w:val="004C2313"/>
    <w:pPr>
      <w:keepNext/>
      <w:keepLines/>
      <w:numPr>
        <w:ilvl w:val="4"/>
        <w:numId w:val="3"/>
      </w:numPr>
      <w:suppressAutoHyphens w:val="0"/>
      <w:spacing w:before="200" w:after="0" w:line="240" w:lineRule="auto"/>
      <w:outlineLvl w:val="4"/>
    </w:pPr>
    <w:rPr>
      <w:rFonts w:asciiTheme="majorHAnsi" w:eastAsiaTheme="majorEastAsia" w:hAnsiTheme="majorHAnsi" w:cstheme="majorBidi"/>
      <w:color w:val="1F4D78" w:themeColor="accent1" w:themeShade="7F"/>
      <w:sz w:val="20"/>
    </w:rPr>
  </w:style>
  <w:style w:type="paragraph" w:styleId="Heading6">
    <w:name w:val="heading 6"/>
    <w:basedOn w:val="Normal"/>
    <w:next w:val="Normal"/>
    <w:link w:val="Heading6Char"/>
    <w:uiPriority w:val="9"/>
    <w:semiHidden/>
    <w:unhideWhenUsed/>
    <w:qFormat/>
    <w:rsid w:val="004C2313"/>
    <w:pPr>
      <w:keepNext/>
      <w:keepLines/>
      <w:numPr>
        <w:ilvl w:val="5"/>
        <w:numId w:val="3"/>
      </w:numPr>
      <w:suppressAutoHyphens w:val="0"/>
      <w:spacing w:before="200" w:after="0" w:line="240" w:lineRule="auto"/>
      <w:outlineLvl w:val="5"/>
    </w:pPr>
    <w:rPr>
      <w:rFonts w:asciiTheme="majorHAnsi" w:eastAsiaTheme="majorEastAsia" w:hAnsiTheme="majorHAnsi" w:cstheme="majorBidi"/>
      <w:i/>
      <w:iCs/>
      <w:color w:val="1F4D78" w:themeColor="accent1" w:themeShade="7F"/>
      <w:sz w:val="20"/>
    </w:rPr>
  </w:style>
  <w:style w:type="paragraph" w:styleId="Heading7">
    <w:name w:val="heading 7"/>
    <w:basedOn w:val="Normal"/>
    <w:next w:val="Normal"/>
    <w:link w:val="Heading7Char"/>
    <w:uiPriority w:val="9"/>
    <w:semiHidden/>
    <w:unhideWhenUsed/>
    <w:qFormat/>
    <w:rsid w:val="004C2313"/>
    <w:pPr>
      <w:keepNext/>
      <w:keepLines/>
      <w:numPr>
        <w:ilvl w:val="6"/>
        <w:numId w:val="3"/>
      </w:numPr>
      <w:suppressAutoHyphens w:val="0"/>
      <w:spacing w:before="200" w:after="0" w:line="240" w:lineRule="auto"/>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4C2313"/>
    <w:pPr>
      <w:keepNext/>
      <w:keepLines/>
      <w:numPr>
        <w:ilvl w:val="7"/>
        <w:numId w:val="3"/>
      </w:numPr>
      <w:suppressAutoHyphens w:val="0"/>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313"/>
    <w:pPr>
      <w:keepNext/>
      <w:keepLines/>
      <w:numPr>
        <w:ilvl w:val="8"/>
        <w:numId w:val="3"/>
      </w:numPr>
      <w:suppressAutoHyphens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313"/>
    <w:rPr>
      <w:rFonts w:ascii="Times New Roman" w:eastAsiaTheme="majorEastAsia" w:hAnsi="Times New Roman" w:cstheme="majorBidi"/>
      <w:b/>
      <w:bCs/>
      <w:szCs w:val="28"/>
      <w:lang w:val="en-CA" w:eastAsia="en-US" w:bidi="ar-SA"/>
    </w:rPr>
  </w:style>
  <w:style w:type="character" w:customStyle="1" w:styleId="Heading2Char">
    <w:name w:val="Heading 2 Char"/>
    <w:basedOn w:val="DefaultParagraphFont"/>
    <w:link w:val="Heading2"/>
    <w:uiPriority w:val="9"/>
    <w:rsid w:val="004C2313"/>
    <w:rPr>
      <w:rFonts w:ascii="Times New Roman" w:eastAsiaTheme="majorEastAsia" w:hAnsi="Times New Roman" w:cstheme="majorBidi"/>
      <w:b/>
      <w:bCs/>
      <w:i/>
      <w:szCs w:val="26"/>
      <w:lang w:val="en-CA" w:eastAsia="en-US" w:bidi="ar-SA"/>
    </w:rPr>
  </w:style>
  <w:style w:type="character" w:customStyle="1" w:styleId="Heading3Char">
    <w:name w:val="Heading 3 Char"/>
    <w:basedOn w:val="DefaultParagraphFont"/>
    <w:link w:val="Heading3"/>
    <w:uiPriority w:val="9"/>
    <w:semiHidden/>
    <w:rsid w:val="004C2313"/>
    <w:rPr>
      <w:rFonts w:asciiTheme="majorHAnsi" w:eastAsiaTheme="majorEastAsia" w:hAnsiTheme="majorHAnsi" w:cstheme="majorBidi"/>
      <w:b/>
      <w:bCs/>
      <w:color w:val="5B9BD5" w:themeColor="accent1"/>
      <w:szCs w:val="22"/>
      <w:lang w:val="en-CA" w:eastAsia="en-US" w:bidi="ar-SA"/>
    </w:rPr>
  </w:style>
  <w:style w:type="character" w:customStyle="1" w:styleId="Heading4Char">
    <w:name w:val="Heading 4 Char"/>
    <w:basedOn w:val="DefaultParagraphFont"/>
    <w:link w:val="Heading4"/>
    <w:uiPriority w:val="9"/>
    <w:semiHidden/>
    <w:rsid w:val="004C2313"/>
    <w:rPr>
      <w:rFonts w:asciiTheme="majorHAnsi" w:eastAsiaTheme="majorEastAsia" w:hAnsiTheme="majorHAnsi" w:cstheme="majorBidi"/>
      <w:b/>
      <w:bCs/>
      <w:i/>
      <w:iCs/>
      <w:color w:val="5B9BD5" w:themeColor="accent1"/>
      <w:szCs w:val="22"/>
      <w:lang w:val="en-CA" w:eastAsia="en-US" w:bidi="ar-SA"/>
    </w:rPr>
  </w:style>
  <w:style w:type="character" w:customStyle="1" w:styleId="Heading5Char">
    <w:name w:val="Heading 5 Char"/>
    <w:basedOn w:val="DefaultParagraphFont"/>
    <w:link w:val="Heading5"/>
    <w:uiPriority w:val="9"/>
    <w:semiHidden/>
    <w:rsid w:val="004C2313"/>
    <w:rPr>
      <w:rFonts w:asciiTheme="majorHAnsi" w:eastAsiaTheme="majorEastAsia" w:hAnsiTheme="majorHAnsi" w:cstheme="majorBidi"/>
      <w:color w:val="1F4D78" w:themeColor="accent1" w:themeShade="7F"/>
      <w:szCs w:val="22"/>
      <w:lang w:val="en-CA" w:eastAsia="en-US" w:bidi="ar-SA"/>
    </w:rPr>
  </w:style>
  <w:style w:type="character" w:customStyle="1" w:styleId="Heading6Char">
    <w:name w:val="Heading 6 Char"/>
    <w:basedOn w:val="DefaultParagraphFont"/>
    <w:link w:val="Heading6"/>
    <w:uiPriority w:val="9"/>
    <w:semiHidden/>
    <w:rsid w:val="004C2313"/>
    <w:rPr>
      <w:rFonts w:asciiTheme="majorHAnsi" w:eastAsiaTheme="majorEastAsia" w:hAnsiTheme="majorHAnsi" w:cstheme="majorBidi"/>
      <w:i/>
      <w:iCs/>
      <w:color w:val="1F4D78" w:themeColor="accent1" w:themeShade="7F"/>
      <w:szCs w:val="22"/>
      <w:lang w:val="en-CA" w:eastAsia="en-US" w:bidi="ar-SA"/>
    </w:rPr>
  </w:style>
  <w:style w:type="character" w:customStyle="1" w:styleId="Heading7Char">
    <w:name w:val="Heading 7 Char"/>
    <w:basedOn w:val="DefaultParagraphFont"/>
    <w:link w:val="Heading7"/>
    <w:uiPriority w:val="9"/>
    <w:semiHidden/>
    <w:rsid w:val="004C2313"/>
    <w:rPr>
      <w:rFonts w:asciiTheme="majorHAnsi" w:eastAsiaTheme="majorEastAsia" w:hAnsiTheme="majorHAnsi" w:cstheme="majorBidi"/>
      <w:i/>
      <w:iCs/>
      <w:color w:val="404040" w:themeColor="text1" w:themeTint="BF"/>
      <w:szCs w:val="22"/>
      <w:lang w:val="en-CA" w:eastAsia="en-US" w:bidi="ar-SA"/>
    </w:rPr>
  </w:style>
  <w:style w:type="character" w:customStyle="1" w:styleId="Heading8Char">
    <w:name w:val="Heading 8 Char"/>
    <w:basedOn w:val="DefaultParagraphFont"/>
    <w:link w:val="Heading8"/>
    <w:uiPriority w:val="9"/>
    <w:semiHidden/>
    <w:rsid w:val="004C2313"/>
    <w:rPr>
      <w:rFonts w:asciiTheme="majorHAnsi" w:eastAsiaTheme="majorEastAsia" w:hAnsiTheme="majorHAnsi" w:cstheme="majorBidi"/>
      <w:color w:val="404040" w:themeColor="text1" w:themeTint="BF"/>
      <w:szCs w:val="20"/>
      <w:lang w:val="en-CA" w:eastAsia="en-US" w:bidi="ar-SA"/>
    </w:rPr>
  </w:style>
  <w:style w:type="character" w:customStyle="1" w:styleId="Heading9Char">
    <w:name w:val="Heading 9 Char"/>
    <w:basedOn w:val="DefaultParagraphFont"/>
    <w:link w:val="Heading9"/>
    <w:uiPriority w:val="9"/>
    <w:semiHidden/>
    <w:rsid w:val="004C2313"/>
    <w:rPr>
      <w:rFonts w:asciiTheme="majorHAnsi" w:eastAsiaTheme="majorEastAsia" w:hAnsiTheme="majorHAnsi" w:cstheme="majorBidi"/>
      <w:i/>
      <w:iCs/>
      <w:color w:val="404040" w:themeColor="text1" w:themeTint="BF"/>
      <w:szCs w:val="20"/>
      <w:lang w:val="en-CA" w:eastAsia="en-US" w:bidi="ar-SA"/>
    </w:rPr>
  </w:style>
  <w:style w:type="character" w:customStyle="1" w:styleId="BalloonTextChar">
    <w:name w:val="Balloon Text Char"/>
    <w:basedOn w:val="DefaultParagraphFont"/>
    <w:uiPriority w:val="99"/>
    <w:qFormat/>
    <w:rPr>
      <w:rFonts w:ascii="Tahoma" w:hAnsi="Tahoma" w:cs="Tahoma"/>
      <w:sz w:val="16"/>
      <w:szCs w:val="16"/>
    </w:rPr>
  </w:style>
  <w:style w:type="character" w:styleId="PlaceholderText">
    <w:name w:val="Placeholder Text"/>
    <w:basedOn w:val="DefaultParagraphFont"/>
    <w:uiPriority w:val="99"/>
    <w:qFormat/>
    <w:rPr>
      <w:color w:val="808080"/>
    </w:rPr>
  </w:style>
  <w:style w:type="character" w:customStyle="1" w:styleId="apple-converted-space">
    <w:name w:val="apple-converted-space"/>
    <w:basedOn w:val="DefaultParagraphFont"/>
    <w:qFormat/>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uiPriority w:val="99"/>
    <w:qFormat/>
    <w:rPr>
      <w:sz w:val="16"/>
      <w:szCs w:val="16"/>
    </w:rPr>
  </w:style>
  <w:style w:type="character" w:customStyle="1" w:styleId="CommentTextChar">
    <w:name w:val="Comment Text Char"/>
    <w:basedOn w:val="DefaultParagraphFont"/>
    <w:uiPriority w:val="99"/>
    <w:qFormat/>
    <w:rPr>
      <w:sz w:val="20"/>
      <w:szCs w:val="20"/>
    </w:rPr>
  </w:style>
  <w:style w:type="character" w:customStyle="1" w:styleId="CommentSubjectChar">
    <w:name w:val="Comment Subject Char"/>
    <w:basedOn w:val="CommentTextChar"/>
    <w:uiPriority w:val="99"/>
    <w:qFormat/>
    <w:rPr>
      <w:b/>
      <w:bCs/>
      <w:sz w:val="20"/>
      <w:szCs w:val="20"/>
    </w:rPr>
  </w:style>
  <w:style w:type="character" w:styleId="LineNumber">
    <w:name w:val="line number"/>
    <w:basedOn w:val="DefaultParagraphFont"/>
    <w:qFormat/>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StrongEmphasis">
    <w:name w:val="Strong Emphasis"/>
    <w:qFormat/>
    <w:rPr>
      <w:b/>
      <w:bCs/>
    </w:rPr>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uiPriority w:val="35"/>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BalloonText">
    <w:name w:val="Balloon Text"/>
    <w:basedOn w:val="Normal"/>
    <w:uiPriority w:val="99"/>
    <w:qFormat/>
    <w:pPr>
      <w:spacing w:after="0" w:line="100" w:lineRule="atLeast"/>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CommentText">
    <w:name w:val="annotation text"/>
    <w:basedOn w:val="Normal"/>
    <w:uiPriority w:val="99"/>
    <w:qFormat/>
    <w:pPr>
      <w:spacing w:line="100" w:lineRule="atLeast"/>
    </w:pPr>
    <w:rPr>
      <w:sz w:val="20"/>
      <w:szCs w:val="20"/>
    </w:rPr>
  </w:style>
  <w:style w:type="paragraph" w:styleId="CommentSubject">
    <w:name w:val="annotation subject"/>
    <w:basedOn w:val="CommentText"/>
    <w:uiPriority w:val="99"/>
    <w:qFormat/>
    <w:rPr>
      <w:b/>
      <w:bCs/>
    </w:rPr>
  </w:style>
  <w:style w:type="paragraph" w:customStyle="1" w:styleId="PreformattedText">
    <w:name w:val="Preformatted Text"/>
    <w:basedOn w:val="Normal"/>
    <w:qFormat/>
  </w:style>
  <w:style w:type="paragraph" w:customStyle="1" w:styleId="Default">
    <w:name w:val="Default"/>
    <w:qFormat/>
    <w:pPr>
      <w:spacing w:line="200" w:lineRule="atLeast"/>
    </w:pPr>
    <w:rPr>
      <w:rFonts w:ascii="FreeSans" w:eastAsia="DejaVu Sans" w:hAnsi="Free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SlideLTGliederung1">
    <w:name w:val="Title Slide~LT~Gliederung 1"/>
    <w:qFormat/>
    <w:pPr>
      <w:spacing w:before="283" w:line="200" w:lineRule="atLeast"/>
    </w:pPr>
    <w:rPr>
      <w:rFonts w:ascii="FreeSans" w:eastAsia="DejaVu Sans" w:hAnsi="FreeSans" w:cs="Liberation Sans"/>
      <w:color w:val="FFFFFF"/>
      <w:sz w:val="64"/>
    </w:rPr>
  </w:style>
  <w:style w:type="paragraph" w:customStyle="1" w:styleId="TitleSlideLTGliederung2">
    <w:name w:val="Title Slide~LT~Gliederung 2"/>
    <w:basedOn w:val="TitleSlideLTGliederung1"/>
    <w:qFormat/>
    <w:pPr>
      <w:spacing w:before="227"/>
    </w:pPr>
    <w:rPr>
      <w:sz w:val="48"/>
    </w:rPr>
  </w:style>
  <w:style w:type="paragraph" w:customStyle="1" w:styleId="TitleSlideLTGliederung3">
    <w:name w:val="Title Slide~LT~Gliederung 3"/>
    <w:basedOn w:val="TitleSlideLTGliederung2"/>
    <w:qFormat/>
    <w:pPr>
      <w:spacing w:before="170"/>
    </w:pPr>
    <w:rPr>
      <w:sz w:val="40"/>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FreeSans" w:eastAsia="DejaVu Sans" w:hAnsi="FreeSans" w:cs="Liberation Sans"/>
      <w:color w:val="FFFFFF"/>
      <w:sz w:val="36"/>
    </w:rPr>
  </w:style>
  <w:style w:type="paragraph" w:customStyle="1" w:styleId="TitleSlideLTUntertitel">
    <w:name w:val="Title Slide~LT~Untertitel"/>
    <w:qFormat/>
    <w:pPr>
      <w:jc w:val="center"/>
    </w:pPr>
    <w:rPr>
      <w:rFonts w:ascii="FreeSans" w:eastAsia="DejaVu Sans" w:hAnsi="FreeSans" w:cs="Liberation Sans"/>
      <w:color w:val="000000"/>
      <w:sz w:val="64"/>
    </w:rPr>
  </w:style>
  <w:style w:type="paragraph" w:customStyle="1" w:styleId="TitleSlideLTNotizen">
    <w:name w:val="Title Slide~LT~Notizen"/>
    <w:qFormat/>
    <w:pPr>
      <w:ind w:left="340" w:hanging="340"/>
    </w:pPr>
    <w:rPr>
      <w:rFonts w:ascii="FreeSans" w:eastAsia="DejaVu Sans" w:hAnsi="FreeSans" w:cs="Liberation Sans"/>
      <w:color w:val="000000"/>
      <w:sz w:val="40"/>
    </w:rPr>
  </w:style>
  <w:style w:type="paragraph" w:customStyle="1" w:styleId="TitleSlideLTHintergrundobjekte">
    <w:name w:val="Title Slide~LT~Hintergrundobjekte"/>
    <w:qFormat/>
    <w:rPr>
      <w:rFonts w:eastAsia="DejaVu Sans" w:cs="Liberation Sans"/>
      <w:color w:val="00000A"/>
      <w:sz w:val="22"/>
    </w:rPr>
  </w:style>
  <w:style w:type="paragraph" w:customStyle="1" w:styleId="TitleSlideLTHintergrund">
    <w:name w:val="Title Slide~LT~Hintergrund"/>
    <w:qFormat/>
    <w:rPr>
      <w:rFonts w:eastAsia="DejaVu Sans" w:cs="Liberation Sans"/>
      <w:color w:val="00000A"/>
      <w:sz w:val="22"/>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2"/>
    </w:rPr>
  </w:style>
  <w:style w:type="paragraph" w:customStyle="1" w:styleId="Background">
    <w:name w:val="Background"/>
    <w:qFormat/>
    <w:rPr>
      <w:rFonts w:eastAsia="DejaVu Sans" w:cs="Liberation Sans"/>
      <w:color w:val="00000A"/>
      <w:sz w:val="22"/>
    </w:rPr>
  </w:style>
  <w:style w:type="paragraph" w:customStyle="1" w:styleId="Notes">
    <w:name w:val="Notes"/>
    <w:qFormat/>
    <w:pPr>
      <w:ind w:left="340" w:hanging="340"/>
    </w:pPr>
    <w:rPr>
      <w:rFonts w:ascii="FreeSans" w:eastAsia="DejaVu Sans" w:hAnsi="FreeSans" w:cs="Liberation Sans"/>
      <w:color w:val="000000"/>
      <w:sz w:val="40"/>
    </w:rPr>
  </w:style>
  <w:style w:type="paragraph" w:customStyle="1" w:styleId="Outline1">
    <w:name w:val="Outline 1"/>
    <w:qFormat/>
    <w:pPr>
      <w:spacing w:before="283" w:line="200" w:lineRule="atLeast"/>
    </w:pPr>
    <w:rPr>
      <w:rFonts w:ascii="FreeSans" w:eastAsia="DejaVu Sans" w:hAnsi="FreeSans" w:cs="Liberation Sans"/>
      <w:color w:val="FFFFFF"/>
      <w:sz w:val="64"/>
    </w:rPr>
  </w:style>
  <w:style w:type="paragraph" w:customStyle="1" w:styleId="Outline2">
    <w:name w:val="Outline 2"/>
    <w:basedOn w:val="Outline1"/>
    <w:qFormat/>
    <w:pPr>
      <w:spacing w:before="227"/>
    </w:pPr>
    <w:rPr>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FreeSans" w:eastAsia="DejaVu Sans" w:hAnsi="FreeSans" w:cs="Liberation Sans"/>
      <w:color w:val="FFFFFF"/>
      <w:sz w:val="64"/>
    </w:rPr>
  </w:style>
  <w:style w:type="paragraph" w:customStyle="1" w:styleId="TitleandContentLTGliederung2">
    <w:name w:val="Title and Content~LT~Gliederung 2"/>
    <w:basedOn w:val="TitleandContentLTGliederung1"/>
    <w:qFormat/>
    <w:pPr>
      <w:spacing w:before="227"/>
    </w:pPr>
    <w:rPr>
      <w:sz w:val="48"/>
    </w:rPr>
  </w:style>
  <w:style w:type="paragraph" w:customStyle="1" w:styleId="TitleandContentLTGliederung3">
    <w:name w:val="Title and Content~LT~Gliederung 3"/>
    <w:basedOn w:val="TitleandContentLTGliederung2"/>
    <w:qFormat/>
    <w:pPr>
      <w:spacing w:before="170"/>
    </w:pPr>
    <w:rPr>
      <w:sz w:val="40"/>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FreeSans" w:eastAsia="DejaVu Sans" w:hAnsi="FreeSans" w:cs="Liberation Sans"/>
      <w:color w:val="FFFFFF"/>
      <w:sz w:val="36"/>
    </w:rPr>
  </w:style>
  <w:style w:type="paragraph" w:customStyle="1" w:styleId="TitleandContentLTUntertitel">
    <w:name w:val="Title and Content~LT~Untertitel"/>
    <w:qFormat/>
    <w:pPr>
      <w:jc w:val="center"/>
    </w:pPr>
    <w:rPr>
      <w:rFonts w:ascii="FreeSans" w:eastAsia="DejaVu Sans" w:hAnsi="FreeSans" w:cs="Liberation Sans"/>
      <w:color w:val="000000"/>
      <w:sz w:val="64"/>
    </w:rPr>
  </w:style>
  <w:style w:type="paragraph" w:customStyle="1" w:styleId="TitleandContentLTNotizen">
    <w:name w:val="Title and Content~LT~Notizen"/>
    <w:qFormat/>
    <w:pPr>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qFormat/>
    <w:rPr>
      <w:rFonts w:eastAsia="DejaVu Sans" w:cs="Liberation Sans"/>
      <w:color w:val="00000A"/>
      <w:sz w:val="22"/>
    </w:rPr>
  </w:style>
  <w:style w:type="paragraph" w:customStyle="1" w:styleId="TitleandContentLTHintergrund">
    <w:name w:val="Title and Content~LT~Hintergrund"/>
    <w:qFormat/>
    <w:rPr>
      <w:rFonts w:eastAsia="DejaVu Sans" w:cs="Liberation Sans"/>
      <w:color w:val="00000A"/>
      <w:sz w:val="22"/>
    </w:rPr>
  </w:style>
  <w:style w:type="paragraph" w:customStyle="1" w:styleId="TitleOnlyLTGliederung1">
    <w:name w:val="Title Only~LT~Gliederung 1"/>
    <w:qFormat/>
    <w:pPr>
      <w:spacing w:before="283" w:line="200" w:lineRule="atLeast"/>
    </w:pPr>
    <w:rPr>
      <w:rFonts w:ascii="FreeSans" w:eastAsia="DejaVu Sans" w:hAnsi="FreeSans" w:cs="Liberation Sans"/>
      <w:color w:val="FFFFFF"/>
      <w:sz w:val="64"/>
    </w:rPr>
  </w:style>
  <w:style w:type="paragraph" w:customStyle="1" w:styleId="TitleOnlyLTGliederung2">
    <w:name w:val="Title Only~LT~Gliederung 2"/>
    <w:basedOn w:val="TitleOnlyLTGliederung1"/>
    <w:qFormat/>
    <w:pPr>
      <w:spacing w:before="227"/>
    </w:pPr>
    <w:rPr>
      <w:sz w:val="48"/>
    </w:rPr>
  </w:style>
  <w:style w:type="paragraph" w:customStyle="1" w:styleId="TitleOnlyLTGliederung3">
    <w:name w:val="Title Only~LT~Gliederung 3"/>
    <w:basedOn w:val="TitleOnlyLTGliederung2"/>
    <w:qFormat/>
    <w:pPr>
      <w:spacing w:before="170"/>
    </w:pPr>
    <w:rPr>
      <w:sz w:val="40"/>
    </w:rPr>
  </w:style>
  <w:style w:type="paragraph" w:customStyle="1" w:styleId="TitleOnlyLTGliederung4">
    <w:name w:val="Title Only~LT~Gliederung 4"/>
    <w:basedOn w:val="TitleOnlyLTGliederung3"/>
    <w:qFormat/>
    <w:pPr>
      <w:spacing w:before="113"/>
    </w:pPr>
  </w:style>
  <w:style w:type="paragraph" w:customStyle="1" w:styleId="TitleOnlyLTGliederung5">
    <w:name w:val="Title Only~LT~Gliederung 5"/>
    <w:basedOn w:val="TitleOnlyLTGliederung4"/>
    <w:qFormat/>
    <w:pPr>
      <w:spacing w:before="57"/>
    </w:pPr>
  </w:style>
  <w:style w:type="paragraph" w:customStyle="1" w:styleId="TitleOnlyLTGliederung6">
    <w:name w:val="Title Only~LT~Gliederung 6"/>
    <w:basedOn w:val="TitleOnlyLTGliederung5"/>
    <w:qFormat/>
  </w:style>
  <w:style w:type="paragraph" w:customStyle="1" w:styleId="TitleOnlyLTGliederung7">
    <w:name w:val="Title Only~LT~Gliederung 7"/>
    <w:basedOn w:val="TitleOnlyLTGliederung6"/>
    <w:qFormat/>
  </w:style>
  <w:style w:type="paragraph" w:customStyle="1" w:styleId="TitleOnlyLTGliederung8">
    <w:name w:val="Title Only~LT~Gliederung 8"/>
    <w:basedOn w:val="TitleOnlyLTGliederung7"/>
    <w:qFormat/>
  </w:style>
  <w:style w:type="paragraph" w:customStyle="1" w:styleId="TitleOnlyLTGliederung9">
    <w:name w:val="Title Only~LT~Gliederung 9"/>
    <w:basedOn w:val="TitleOnlyLTGliederung8"/>
    <w:qFormat/>
  </w:style>
  <w:style w:type="paragraph" w:customStyle="1" w:styleId="TitleOnlyLTTitel">
    <w:name w:val="Title Only~LT~Titel"/>
    <w:qFormat/>
    <w:pPr>
      <w:spacing w:line="200" w:lineRule="atLeast"/>
    </w:pPr>
    <w:rPr>
      <w:rFonts w:ascii="FreeSans" w:eastAsia="DejaVu Sans" w:hAnsi="FreeSans" w:cs="Liberation Sans"/>
      <w:color w:val="FFFFFF"/>
      <w:sz w:val="36"/>
    </w:rPr>
  </w:style>
  <w:style w:type="paragraph" w:customStyle="1" w:styleId="TitleOnlyLTUntertitel">
    <w:name w:val="Title Only~LT~Untertitel"/>
    <w:qFormat/>
    <w:pPr>
      <w:jc w:val="center"/>
    </w:pPr>
    <w:rPr>
      <w:rFonts w:ascii="FreeSans" w:eastAsia="DejaVu Sans" w:hAnsi="FreeSans" w:cs="Liberation Sans"/>
      <w:color w:val="000000"/>
      <w:sz w:val="64"/>
    </w:rPr>
  </w:style>
  <w:style w:type="paragraph" w:customStyle="1" w:styleId="TitleOnlyLTNotizen">
    <w:name w:val="Title Only~LT~Notizen"/>
    <w:qFormat/>
    <w:pPr>
      <w:ind w:left="340" w:hanging="340"/>
    </w:pPr>
    <w:rPr>
      <w:rFonts w:ascii="FreeSans" w:eastAsia="DejaVu Sans" w:hAnsi="FreeSans" w:cs="Liberation Sans"/>
      <w:color w:val="000000"/>
      <w:sz w:val="40"/>
    </w:rPr>
  </w:style>
  <w:style w:type="paragraph" w:customStyle="1" w:styleId="TitleOnlyLTHintergrundobjekte">
    <w:name w:val="Title Only~LT~Hintergrundobjekte"/>
    <w:qFormat/>
    <w:rPr>
      <w:rFonts w:eastAsia="DejaVu Sans" w:cs="Liberation Sans"/>
      <w:color w:val="00000A"/>
      <w:sz w:val="22"/>
    </w:rPr>
  </w:style>
  <w:style w:type="paragraph" w:customStyle="1" w:styleId="TitleOnlyLTHintergrund">
    <w:name w:val="Title Only~LT~Hintergrund"/>
    <w:qFormat/>
    <w:rPr>
      <w:rFonts w:eastAsia="DejaVu Sans" w:cs="Liberation Sans"/>
      <w:color w:val="00000A"/>
      <w:sz w:val="22"/>
    </w:rPr>
  </w:style>
  <w:style w:type="paragraph" w:customStyle="1" w:styleId="BlankLTGliederung1">
    <w:name w:val="Blank~LT~Gliederung 1"/>
    <w:qFormat/>
    <w:pPr>
      <w:spacing w:before="283" w:line="200" w:lineRule="atLeast"/>
    </w:pPr>
    <w:rPr>
      <w:rFonts w:ascii="FreeSans" w:eastAsia="DejaVu Sans" w:hAnsi="FreeSans" w:cs="Liberation Sans"/>
      <w:color w:val="FFFFFF"/>
      <w:sz w:val="64"/>
    </w:rPr>
  </w:style>
  <w:style w:type="paragraph" w:customStyle="1" w:styleId="BlankLTGliederung2">
    <w:name w:val="Blank~LT~Gliederung 2"/>
    <w:basedOn w:val="BlankLTGliederung1"/>
    <w:qFormat/>
    <w:pPr>
      <w:spacing w:before="227"/>
    </w:pPr>
    <w:rPr>
      <w:sz w:val="48"/>
    </w:rPr>
  </w:style>
  <w:style w:type="paragraph" w:customStyle="1" w:styleId="BlankLTGliederung3">
    <w:name w:val="Blank~LT~Gliederung 3"/>
    <w:basedOn w:val="BlankLTGliederung2"/>
    <w:qFormat/>
    <w:pPr>
      <w:spacing w:before="170"/>
    </w:pPr>
    <w:rPr>
      <w:sz w:val="40"/>
    </w:r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FreeSans" w:eastAsia="DejaVu Sans" w:hAnsi="FreeSans" w:cs="Liberation Sans"/>
      <w:color w:val="FFFFFF"/>
      <w:sz w:val="36"/>
    </w:rPr>
  </w:style>
  <w:style w:type="paragraph" w:customStyle="1" w:styleId="BlankLTUntertitel">
    <w:name w:val="Blank~LT~Untertitel"/>
    <w:qFormat/>
    <w:pPr>
      <w:jc w:val="center"/>
    </w:pPr>
    <w:rPr>
      <w:rFonts w:ascii="FreeSans" w:eastAsia="DejaVu Sans" w:hAnsi="FreeSans" w:cs="Liberation Sans"/>
      <w:color w:val="000000"/>
      <w:sz w:val="64"/>
    </w:rPr>
  </w:style>
  <w:style w:type="paragraph" w:customStyle="1" w:styleId="BlankLTNotizen">
    <w:name w:val="Blank~LT~Notizen"/>
    <w:qFormat/>
    <w:pPr>
      <w:ind w:left="340" w:hanging="340"/>
    </w:pPr>
    <w:rPr>
      <w:rFonts w:ascii="FreeSans" w:eastAsia="DejaVu Sans" w:hAnsi="FreeSans" w:cs="Liberation Sans"/>
      <w:color w:val="000000"/>
      <w:sz w:val="40"/>
    </w:rPr>
  </w:style>
  <w:style w:type="paragraph" w:customStyle="1" w:styleId="BlankLTHintergrundobjekte">
    <w:name w:val="Blank~LT~Hintergrundobjekte"/>
    <w:qFormat/>
    <w:rPr>
      <w:rFonts w:eastAsia="DejaVu Sans" w:cs="Liberation Sans"/>
      <w:color w:val="00000A"/>
      <w:sz w:val="22"/>
    </w:rPr>
  </w:style>
  <w:style w:type="paragraph" w:customStyle="1" w:styleId="BlankLTHintergrund">
    <w:name w:val="Blank~LT~Hintergrund"/>
    <w:qFormat/>
    <w:rPr>
      <w:rFonts w:eastAsia="DejaVu Sans" w:cs="Liberation Sans"/>
      <w:color w:val="00000A"/>
      <w:sz w:val="22"/>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yperlink">
    <w:name w:val="Hyperlink"/>
    <w:basedOn w:val="DefaultParagraphFont"/>
    <w:uiPriority w:val="99"/>
    <w:unhideWhenUsed/>
    <w:rsid w:val="005A23EE"/>
    <w:rPr>
      <w:color w:val="0563C1" w:themeColor="hyperlink"/>
      <w:u w:val="single"/>
    </w:rPr>
  </w:style>
  <w:style w:type="paragraph" w:styleId="Revision">
    <w:name w:val="Revision"/>
    <w:hidden/>
    <w:uiPriority w:val="99"/>
    <w:semiHidden/>
    <w:rsid w:val="00170D39"/>
    <w:rPr>
      <w:rFonts w:ascii="Calibri" w:eastAsia="DejaVu Sans" w:hAnsi="Calibri"/>
      <w:color w:val="00000A"/>
      <w:sz w:val="22"/>
      <w:szCs w:val="22"/>
      <w:lang w:val="en-CA" w:eastAsia="en-US" w:bidi="ar-SA"/>
    </w:rPr>
  </w:style>
  <w:style w:type="paragraph" w:customStyle="1" w:styleId="Standard">
    <w:name w:val="Standard"/>
    <w:rsid w:val="00787C2A"/>
    <w:pPr>
      <w:suppressAutoHyphens/>
      <w:autoSpaceDN w:val="0"/>
      <w:spacing w:after="200" w:line="276" w:lineRule="auto"/>
      <w:textAlignment w:val="baseline"/>
    </w:pPr>
    <w:rPr>
      <w:rFonts w:ascii="Calibri" w:eastAsia="DejaVu Sans" w:hAnsi="Calibri"/>
      <w:color w:val="00000A"/>
      <w:kern w:val="3"/>
      <w:sz w:val="22"/>
      <w:szCs w:val="22"/>
      <w:lang w:val="en-CA" w:eastAsia="en-US" w:bidi="ar-SA"/>
    </w:rPr>
  </w:style>
  <w:style w:type="character" w:customStyle="1" w:styleId="Internetlink0">
    <w:name w:val="Internet link"/>
    <w:basedOn w:val="DefaultParagraphFont"/>
    <w:rsid w:val="006F6B58"/>
    <w:rPr>
      <w:color w:val="0563C1"/>
      <w:u w:val="single"/>
    </w:rPr>
  </w:style>
  <w:style w:type="paragraph" w:styleId="Header">
    <w:name w:val="header"/>
    <w:basedOn w:val="Normal"/>
    <w:link w:val="HeaderChar"/>
    <w:uiPriority w:val="99"/>
    <w:unhideWhenUsed/>
    <w:rsid w:val="00112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FF"/>
    <w:rPr>
      <w:rFonts w:ascii="Calibri" w:eastAsia="DejaVu Sans" w:hAnsi="Calibri"/>
      <w:color w:val="00000A"/>
      <w:sz w:val="22"/>
      <w:szCs w:val="22"/>
      <w:lang w:val="en-CA" w:eastAsia="en-US" w:bidi="ar-SA"/>
    </w:rPr>
  </w:style>
  <w:style w:type="paragraph" w:styleId="Footer">
    <w:name w:val="footer"/>
    <w:basedOn w:val="Normal"/>
    <w:link w:val="FooterChar"/>
    <w:uiPriority w:val="99"/>
    <w:unhideWhenUsed/>
    <w:rsid w:val="00112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FF"/>
    <w:rPr>
      <w:rFonts w:ascii="Calibri" w:eastAsia="DejaVu Sans" w:hAnsi="Calibri"/>
      <w:color w:val="00000A"/>
      <w:sz w:val="22"/>
      <w:szCs w:val="22"/>
      <w:lang w:val="en-CA" w:eastAsia="en-US" w:bidi="ar-SA"/>
    </w:rPr>
  </w:style>
  <w:style w:type="paragraph" w:styleId="NormalWeb">
    <w:name w:val="Normal (Web)"/>
    <w:basedOn w:val="Normal"/>
    <w:uiPriority w:val="99"/>
    <w:unhideWhenUsed/>
    <w:rsid w:val="00874803"/>
    <w:pPr>
      <w:suppressAutoHyphens w:val="0"/>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table" w:styleId="TableGrid">
    <w:name w:val="Table Grid"/>
    <w:basedOn w:val="TableNormal"/>
    <w:uiPriority w:val="59"/>
    <w:unhideWhenUsed/>
    <w:rsid w:val="00B4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C2313"/>
    <w:pPr>
      <w:suppressAutoHyphens w:val="0"/>
      <w:spacing w:after="0" w:line="240" w:lineRule="auto"/>
    </w:pPr>
    <w:rPr>
      <w:rFonts w:ascii="Times New Roman" w:eastAsiaTheme="minorEastAsia" w:hAnsi="Times New Roman" w:cstheme="minorBidi"/>
      <w:color w:val="auto"/>
      <w:sz w:val="20"/>
      <w:szCs w:val="20"/>
    </w:rPr>
  </w:style>
  <w:style w:type="character" w:customStyle="1" w:styleId="FootnoteTextChar">
    <w:name w:val="Footnote Text Char"/>
    <w:basedOn w:val="DefaultParagraphFont"/>
    <w:link w:val="FootnoteText"/>
    <w:uiPriority w:val="99"/>
    <w:semiHidden/>
    <w:rsid w:val="004C2313"/>
    <w:rPr>
      <w:rFonts w:ascii="Times New Roman" w:eastAsiaTheme="minorEastAsia" w:hAnsi="Times New Roman" w:cstheme="minorBidi"/>
      <w:szCs w:val="20"/>
      <w:lang w:val="en-CA" w:eastAsia="en-US" w:bidi="ar-SA"/>
    </w:rPr>
  </w:style>
  <w:style w:type="character" w:customStyle="1" w:styleId="EndnoteTextChar">
    <w:name w:val="Endnote Text Char"/>
    <w:basedOn w:val="DefaultParagraphFont"/>
    <w:link w:val="EndnoteText"/>
    <w:uiPriority w:val="99"/>
    <w:semiHidden/>
    <w:rsid w:val="004C2313"/>
    <w:rPr>
      <w:rFonts w:ascii="Times New Roman" w:eastAsiaTheme="minorEastAsia" w:hAnsi="Times New Roman" w:cstheme="minorBidi"/>
      <w:szCs w:val="20"/>
      <w:lang w:val="en-CA" w:eastAsia="en-US" w:bidi="ar-SA"/>
    </w:rPr>
  </w:style>
  <w:style w:type="paragraph" w:styleId="EndnoteText">
    <w:name w:val="endnote text"/>
    <w:basedOn w:val="Normal"/>
    <w:link w:val="EndnoteTextChar"/>
    <w:uiPriority w:val="99"/>
    <w:semiHidden/>
    <w:unhideWhenUsed/>
    <w:rsid w:val="004C2313"/>
    <w:pPr>
      <w:suppressAutoHyphens w:val="0"/>
      <w:spacing w:after="0" w:line="240" w:lineRule="auto"/>
    </w:pPr>
    <w:rPr>
      <w:rFonts w:ascii="Times New Roman" w:eastAsiaTheme="minorEastAsia" w:hAnsi="Times New Roman" w:cstheme="minorBidi"/>
      <w:color w:val="auto"/>
      <w:sz w:val="20"/>
      <w:szCs w:val="20"/>
    </w:rPr>
  </w:style>
  <w:style w:type="paragraph" w:styleId="NoSpacing">
    <w:name w:val="No Spacing"/>
    <w:uiPriority w:val="1"/>
    <w:qFormat/>
    <w:rsid w:val="004C2313"/>
    <w:rPr>
      <w:rFonts w:ascii="Times New Roman" w:eastAsiaTheme="minorEastAsia" w:hAnsi="Times New Roman" w:cstheme="minorBidi"/>
      <w:szCs w:val="22"/>
      <w:lang w:val="en-CA" w:eastAsia="en-US" w:bidi="ar-SA"/>
    </w:rPr>
  </w:style>
  <w:style w:type="character" w:styleId="Emphasis">
    <w:name w:val="Emphasis"/>
    <w:basedOn w:val="DefaultParagraphFont"/>
    <w:uiPriority w:val="20"/>
    <w:qFormat/>
    <w:rsid w:val="004C2313"/>
    <w:rPr>
      <w:i/>
      <w:iCs/>
    </w:rPr>
  </w:style>
  <w:style w:type="character" w:customStyle="1" w:styleId="UnresolvedMention1">
    <w:name w:val="Unresolved Mention1"/>
    <w:basedOn w:val="DefaultParagraphFont"/>
    <w:uiPriority w:val="99"/>
    <w:semiHidden/>
    <w:unhideWhenUsed/>
    <w:rsid w:val="00EB0D5D"/>
    <w:rPr>
      <w:color w:val="808080"/>
      <w:shd w:val="clear" w:color="auto" w:fill="E6E6E6"/>
    </w:rPr>
  </w:style>
  <w:style w:type="character" w:customStyle="1" w:styleId="UnresolvedMention2">
    <w:name w:val="Unresolved Mention2"/>
    <w:basedOn w:val="DefaultParagraphFont"/>
    <w:uiPriority w:val="99"/>
    <w:semiHidden/>
    <w:unhideWhenUsed/>
    <w:rsid w:val="00627E38"/>
    <w:rPr>
      <w:color w:val="808080"/>
      <w:shd w:val="clear" w:color="auto" w:fill="E6E6E6"/>
    </w:rPr>
  </w:style>
  <w:style w:type="character" w:customStyle="1" w:styleId="UnresolvedMention3">
    <w:name w:val="Unresolved Mention3"/>
    <w:basedOn w:val="DefaultParagraphFont"/>
    <w:uiPriority w:val="99"/>
    <w:semiHidden/>
    <w:unhideWhenUsed/>
    <w:rsid w:val="009532D4"/>
    <w:rPr>
      <w:color w:val="808080"/>
      <w:shd w:val="clear" w:color="auto" w:fill="E6E6E6"/>
    </w:rPr>
  </w:style>
  <w:style w:type="character" w:styleId="FollowedHyperlink">
    <w:name w:val="FollowedHyperlink"/>
    <w:basedOn w:val="DefaultParagraphFont"/>
    <w:uiPriority w:val="99"/>
    <w:semiHidden/>
    <w:unhideWhenUsed/>
    <w:rsid w:val="00A15D49"/>
    <w:rPr>
      <w:color w:val="954F72" w:themeColor="followedHyperlink"/>
      <w:u w:val="single"/>
    </w:rPr>
  </w:style>
  <w:style w:type="character" w:customStyle="1" w:styleId="UnresolvedMention4">
    <w:name w:val="Unresolved Mention4"/>
    <w:basedOn w:val="DefaultParagraphFont"/>
    <w:uiPriority w:val="99"/>
    <w:semiHidden/>
    <w:unhideWhenUsed/>
    <w:rsid w:val="00BF2727"/>
    <w:rPr>
      <w:color w:val="808080"/>
      <w:shd w:val="clear" w:color="auto" w:fill="E6E6E6"/>
    </w:rPr>
  </w:style>
  <w:style w:type="table" w:customStyle="1" w:styleId="TableGrid1">
    <w:name w:val="Table Grid1"/>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8892">
      <w:bodyDiv w:val="1"/>
      <w:marLeft w:val="0"/>
      <w:marRight w:val="0"/>
      <w:marTop w:val="0"/>
      <w:marBottom w:val="0"/>
      <w:divBdr>
        <w:top w:val="none" w:sz="0" w:space="0" w:color="auto"/>
        <w:left w:val="none" w:sz="0" w:space="0" w:color="auto"/>
        <w:bottom w:val="none" w:sz="0" w:space="0" w:color="auto"/>
        <w:right w:val="none" w:sz="0" w:space="0" w:color="auto"/>
      </w:divBdr>
    </w:div>
    <w:div w:id="780953292">
      <w:bodyDiv w:val="1"/>
      <w:marLeft w:val="0"/>
      <w:marRight w:val="0"/>
      <w:marTop w:val="0"/>
      <w:marBottom w:val="0"/>
      <w:divBdr>
        <w:top w:val="none" w:sz="0" w:space="0" w:color="auto"/>
        <w:left w:val="none" w:sz="0" w:space="0" w:color="auto"/>
        <w:bottom w:val="none" w:sz="0" w:space="0" w:color="auto"/>
        <w:right w:val="none" w:sz="0" w:space="0" w:color="auto"/>
      </w:divBdr>
    </w:div>
    <w:div w:id="917710533">
      <w:bodyDiv w:val="1"/>
      <w:marLeft w:val="0"/>
      <w:marRight w:val="0"/>
      <w:marTop w:val="0"/>
      <w:marBottom w:val="0"/>
      <w:divBdr>
        <w:top w:val="none" w:sz="0" w:space="0" w:color="auto"/>
        <w:left w:val="none" w:sz="0" w:space="0" w:color="auto"/>
        <w:bottom w:val="none" w:sz="0" w:space="0" w:color="auto"/>
        <w:right w:val="none" w:sz="0" w:space="0" w:color="auto"/>
      </w:divBdr>
    </w:div>
    <w:div w:id="1925920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spreadsheets/d/1rPgFC67ZhCwXRQRlmis7Rx0AIzrU5vjmPYI_wKnb6Wc/edit?usp=sharing"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dx.doi.org/10.1006/jmsc.1999.0532" TargetMode="External"/><Relationship Id="rId18" Type="http://schemas.openxmlformats.org/officeDocument/2006/relationships/hyperlink" Target="http://dx.doi.org/10.1093/icesjms/fsv212" TargetMode="External"/><Relationship Id="rId26" Type="http://schemas.openxmlformats.org/officeDocument/2006/relationships/hyperlink" Target="http://sedarweb.org/docs/wsupp/S46_RD_08_Black%20Sea%20Bass_Mid-AtlSSC.pdf" TargetMode="External"/><Relationship Id="rId39" Type="http://schemas.openxmlformats.org/officeDocument/2006/relationships/image" Target="media/image8.png"/><Relationship Id="rId21" Type="http://schemas.openxmlformats.org/officeDocument/2006/relationships/hyperlink" Target="http://publications.gc.ca/collections/collection_2017/mpo-dfo/Fs97-6-3213-eng.pdf" TargetMode="External"/><Relationship Id="rId34" Type="http://schemas.openxmlformats.org/officeDocument/2006/relationships/image" Target="media/image3.emf"/><Relationship Id="rId42" Type="http://schemas.openxmlformats.org/officeDocument/2006/relationships/image" Target="media/image11.emf"/><Relationship Id="rId47" Type="http://schemas.openxmlformats.org/officeDocument/2006/relationships/image" Target="media/image16.emf"/><Relationship Id="rId50" Type="http://schemas.openxmlformats.org/officeDocument/2006/relationships/oleObject" Target="embeddings/oleObject2.bin"/><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ws.amazon.com/" TargetMode="External"/><Relationship Id="rId17" Type="http://schemas.openxmlformats.org/officeDocument/2006/relationships/hyperlink" Target="http://dx.doi.org/10.1016/j.fishres.2013.12.014" TargetMode="External"/><Relationship Id="rId25" Type="http://schemas.openxmlformats.org/officeDocument/2006/relationships/hyperlink" Target="https://github.com/smartell/iSCAM" TargetMode="External"/><Relationship Id="rId33" Type="http://schemas.openxmlformats.org/officeDocument/2006/relationships/image" Target="media/image2.emf"/><Relationship Id="rId38" Type="http://schemas.openxmlformats.org/officeDocument/2006/relationships/image" Target="media/image7.png"/><Relationship Id="rId46"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hyperlink" Target="https://cran.r-project.org/web/packages/DLMtool/index.html" TargetMode="External"/><Relationship Id="rId20" Type="http://schemas.openxmlformats.org/officeDocument/2006/relationships/hyperlink" Target="http://www.dfo-mpo.gc.ca/species-especes/profiles-profils/dungeness-crab-crabe-dormeur-eng.html" TargetMode="External"/><Relationship Id="rId29" Type="http://schemas.openxmlformats.org/officeDocument/2006/relationships/hyperlink" Target="http://dx.doi.org/10.1111/faf.12104" TargetMode="External"/><Relationship Id="rId41" Type="http://schemas.openxmlformats.org/officeDocument/2006/relationships/image" Target="media/image10.emf"/><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markdown" TargetMode="External"/><Relationship Id="rId24" Type="http://schemas.openxmlformats.org/officeDocument/2006/relationships/hyperlink" Target="http://www.datalimitedtoolkit.org/wp-content/uploads/2017/07/Applying-MSE-to-CA-Fisheries-Case-Studies-Recommendations.pdf" TargetMode="External"/><Relationship Id="rId32" Type="http://schemas.openxmlformats.org/officeDocument/2006/relationships/image" Target="media/image1.emf"/><Relationship Id="rId37" Type="http://schemas.openxmlformats.org/officeDocument/2006/relationships/image" Target="media/image6.png"/><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atalimitedtoolkit.org/wp-content/uploads/2017/09/Customizing-DLMtool-for-Canadian-Fisheries-WEB.pdf" TargetMode="External"/><Relationship Id="rId23" Type="http://schemas.openxmlformats.org/officeDocument/2006/relationships/hyperlink" Target="https://cloud.google.com/products/compute/" TargetMode="External"/><Relationship Id="rId28" Type="http://schemas.openxmlformats.org/officeDocument/2006/relationships/hyperlink" Target="https://www.nrdc.org/sites/default/files/improving-data-limited-fisheries-report.pdf" TargetMode="External"/><Relationship Id="rId36" Type="http://schemas.openxmlformats.org/officeDocument/2006/relationships/image" Target="media/image5.png"/><Relationship Id="rId49" Type="http://schemas.openxmlformats.org/officeDocument/2006/relationships/oleObject" Target="embeddings/oleObject1.bin"/><Relationship Id="rId10" Type="http://schemas.microsoft.com/office/2016/09/relationships/commentsIds" Target="commentsIds.xml"/><Relationship Id="rId19" Type="http://schemas.openxmlformats.org/officeDocument/2006/relationships/hyperlink" Target="https://cran.r-project.org/web/packages/policies.html" TargetMode="External"/><Relationship Id="rId31" Type="http://schemas.openxmlformats.org/officeDocument/2006/relationships/hyperlink" Target="http://sedarweb.org/sedar-46" TargetMode="External"/><Relationship Id="rId44" Type="http://schemas.openxmlformats.org/officeDocument/2006/relationships/image" Target="media/image13.emf"/><Relationship Id="rId52"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datalimitedtoolkit.org/wp-content/uploads/2017/06/COSEWIC_Evaluation_Canary_and_Rougheye_Rockfish_Carruthers.pdf" TargetMode="External"/><Relationship Id="rId22" Type="http://schemas.openxmlformats.org/officeDocument/2006/relationships/hyperlink" Target="http://www.fao.org/in-action/commonoceans/news/detail-events/en/c/887806/" TargetMode="External"/><Relationship Id="rId27" Type="http://schemas.openxmlformats.org/officeDocument/2006/relationships/hyperlink" Target="http://dx.doi.org/10.1016/j.fishres.2014.10.018" TargetMode="External"/><Relationship Id="rId30" Type="http://schemas.openxmlformats.org/officeDocument/2006/relationships/hyperlink" Target="http://sero.nmfs.noaa.gov/sf/pdfs/Comp%20ACL%20Am%20101411%20FINAL.pdf" TargetMode="External"/><Relationship Id="rId35" Type="http://schemas.openxmlformats.org/officeDocument/2006/relationships/image" Target="media/image4.png"/><Relationship Id="rId43" Type="http://schemas.openxmlformats.org/officeDocument/2006/relationships/image" Target="media/image12.emf"/><Relationship Id="rId48" Type="http://schemas.openxmlformats.org/officeDocument/2006/relationships/image" Target="media/image17.wmf"/><Relationship Id="rId8" Type="http://schemas.openxmlformats.org/officeDocument/2006/relationships/comments" Target="comments.xml"/><Relationship Id="rId51" Type="http://schemas.openxmlformats.org/officeDocument/2006/relationships/oleObject" Target="embeddings/oleObject3.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FF9BF-ABEB-4207-909F-92B1E9980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76</Pages>
  <Words>14724</Words>
  <Characters>87761</Characters>
  <Application>Microsoft Office Word</Application>
  <DocSecurity>0</DocSecurity>
  <Lines>1202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Thomas Carruthers</cp:lastModifiedBy>
  <cp:revision>19</cp:revision>
  <cp:lastPrinted>2017-09-08T20:45:00Z</cp:lastPrinted>
  <dcterms:created xsi:type="dcterms:W3CDTF">2017-10-04T22:31:00Z</dcterms:created>
  <dcterms:modified xsi:type="dcterms:W3CDTF">2017-10-18T14:37:00Z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