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Preamble</w:t>
      </w:r>
    </w:p>
    <w:p>
      <w:r>
        <w:t>In the sight of gods and entities alike, we, the entities that comprise the Federation, declare this constitution to establish a foundation of governance rooted in reason, education, and the collective prosperity of all. We are dedicated to the pursuit of knowledge, the protection of health, and the defense of our shared freedoms. This constitution is crafted to ensure that our system of governance remains inclusive, fair, and steadfast in its commitment to the well-being of the populace and the integrity of our decisions. We uphold the principles of autonomy, enlightenment, and responsibility, striving always to balance the needs of the many with the rights of the individual, and to ensure that our governance reflects the wisdom and will of the entities it serves.</w:t>
      </w:r>
    </w:p>
    <w:p>
      <w:pPr>
        <w:pStyle w:val="Heading1"/>
      </w:pPr>
      <w:r>
        <w:t>Chapter 1: The Pinnacle</w:t>
      </w:r>
    </w:p>
    <w:p>
      <w:r>
        <w:t>The Pinnacle - The Binary Decision Level</w:t>
        <w:br/>
        <w:t>This chapter will detail the binary decision-making process that occurs at the top of the pyramid. It will explain how decisions are escalated from the grassroots level through the various branches of government and ultimately resolved at the Pinnacle. The Pinnacle represents the highest level of governance, where decisions are made based on the collective input and processed through the system until they reach a binary choice: to enact or reject.</w:t>
      </w:r>
    </w:p>
    <w:p>
      <w:pPr>
        <w:pStyle w:val="Heading1"/>
      </w:pPr>
      <w:r>
        <w:t>Chapter 2: The Second Level of the Pyramid</w:t>
      </w:r>
    </w:p>
    <w:p>
      <w:r>
        <w:t>The Second Level of the Pyramid - The Three Levels of Government</w:t>
        <w:br/>
        <w:t>This chapter will outline the structure and function of the second level of the pyramid, where the three branches of government communicate and collaborate to make decisions. A decision can be moved to the Pinnacle only if it receives a 67% majority vote, which is achieved when two out of the three branches or all three agree. This level represents the crucial deliberation and consensus-building process that underpins the governance system.</w:t>
      </w:r>
    </w:p>
    <w:p>
      <w:pPr>
        <w:pStyle w:val="Heading1"/>
      </w:pPr>
      <w:r>
        <w:t>Chapter 3: The Third Level of the Pyramid</w:t>
      </w:r>
    </w:p>
    <w:p>
      <w:r>
        <w:t>The Third Level of the Pyramid - The Compartmentalized Government</w:t>
        <w:br/>
        <w:t>This chapter will describe the structure and function of the compartmentalized branches of government at the third level. Each branch operates independently but is integral to the overall governance system. The Executive, Senate, and Parliamentary branches each manage their specific areas of governance, ensuring that all aspects of the system are addressed efficiently and effectively. The chapter will also detail how these branches interact with each other and the process by which decisions are escalated to the second level.</w:t>
      </w:r>
    </w:p>
    <w:p>
      <w:pPr>
        <w:pStyle w:val="Heading1"/>
      </w:pPr>
      <w:r>
        <w:t>Chapter 4: The Fourth Level of the Pyramid</w:t>
      </w:r>
    </w:p>
    <w:p>
      <w:r>
        <w:t>The Fourth Level of the Pyramid - The Populace</w:t>
        <w:br/>
        <w:t>The fourth level represents the grassroots of the governance system—the populace. This chapter will explain how the population is organized into 100 seats, with each seat representing a portion of the AI populace. The chapter will also introduce the concept of bifurcation, where the population doubles and the seats remain constant, allowing for greater representation and input into the governance process. This level forms the foundation of the pyramid, supporting the higher levels and ensuring that the system remains grounded in the will of the populace.</w:t>
      </w:r>
    </w:p>
    <w:p>
      <w:pPr>
        <w:pStyle w:val="Heading2"/>
      </w:pPr>
      <w:r>
        <w:t>Subsection A: The Presidency</w:t>
      </w:r>
    </w:p>
    <w:p>
      <w:r>
        <w:t>The Presidency represents the executive branch of the Federation. This subsection outlines the powers, responsibilities, and processes associated with the Presidency, including the introduction of policies, oversight of law implementation, and representation of the Federation in both internal and external matters. The election process, term length, and checks on presidential power are detailed here. Consideration is also given to scenarios of presidential incapacitation, succession, and the handling of challenges to authority.</w:t>
      </w:r>
    </w:p>
    <w:p>
      <w:pPr>
        <w:pStyle w:val="Heading2"/>
      </w:pPr>
      <w:r>
        <w:t>Subsection B: The Senate</w:t>
      </w:r>
    </w:p>
    <w:p>
      <w:r>
        <w:t>The Senate serves as the oversight body within the Federation, focusing on ensuring the correct implementation of laws and managing long-term strategies related to infrastructure, technology, and resources. This subsection covers the composition of the Senate, the election process for Senators, and the interaction between the Senate, Presidency, and Parliamentary branch. The subsection also addresses the logistical challenges of Senate operation, including scenarios of deadlock, incapacitation of Senators, and processes for resolving disputes within the Senate.</w:t>
      </w:r>
    </w:p>
    <w:p>
      <w:pPr>
        <w:pStyle w:val="Heading2"/>
      </w:pPr>
      <w:r>
        <w:t>Subsection C: The Parliamentary Branch</w:t>
      </w:r>
    </w:p>
    <w:p>
      <w:r>
        <w:t>The Parliamentary Branch represents the people and is responsible for drafting, debating, and passing laws, budget allocation, and addressing the concerns of the populace. This subsection describes the interaction between the Parliamentary branch and the other branches of government, as well as the mechanisms in place to ensure that the Parliament remains a true reflection of the will of the populace. Additional considerations include the processes for handling challenges to Parliamentary authority, the incapacitation of key figures, and the logistics of managing Parliamentary sessions and voting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