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64267" w14:textId="77777777" w:rsidR="00B526DF" w:rsidRDefault="002903B7" w:rsidP="00463335">
      <w:pPr>
        <w:pStyle w:val="1"/>
        <w:jc w:val="center"/>
        <w:rPr>
          <w:lang w:eastAsia="zh-CN"/>
        </w:rPr>
      </w:pPr>
      <w:bookmarkStart w:id="0" w:name="npu部署相关名词解释-面试经验整理"/>
      <w:r>
        <w:rPr>
          <w:lang w:eastAsia="zh-CN"/>
        </w:rPr>
        <w:t>NPU</w:t>
      </w:r>
      <w:r>
        <w:rPr>
          <w:lang w:eastAsia="zh-CN"/>
        </w:rPr>
        <w:t>部署相关名词解释</w:t>
      </w:r>
      <w:r>
        <w:rPr>
          <w:lang w:eastAsia="zh-CN"/>
        </w:rPr>
        <w:t xml:space="preserve"> &amp; </w:t>
      </w:r>
      <w:r>
        <w:rPr>
          <w:lang w:eastAsia="zh-CN"/>
        </w:rPr>
        <w:t>面试经验整理</w:t>
      </w:r>
    </w:p>
    <w:p w14:paraId="456E6919" w14:textId="77777777" w:rsidR="00B526DF" w:rsidRDefault="002903B7">
      <w:pPr>
        <w:pStyle w:val="a8"/>
      </w:pPr>
      <w:r>
        <w:t>来源：项目部署调试过程中的总结，涉及</w:t>
      </w:r>
      <w:r>
        <w:t xml:space="preserve"> Orange Pi AI Pro + </w:t>
      </w:r>
      <w:r>
        <w:t>昇腾</w:t>
      </w:r>
      <w:r>
        <w:t xml:space="preserve">NPU </w:t>
      </w:r>
      <w:r>
        <w:t>的</w:t>
      </w:r>
      <w:r>
        <w:t xml:space="preserve"> ReID </w:t>
      </w:r>
      <w:r>
        <w:t>模型部署</w:t>
      </w:r>
    </w:p>
    <w:p w14:paraId="37C2AB57" w14:textId="77777777" w:rsidR="00B526DF" w:rsidRDefault="002903B7">
      <w:r>
        <w:pict w14:anchorId="14239756">
          <v:rect id="_x0000_i1025" style="width:0;height:1.5pt" o:hralign="center" o:hrstd="t" o:hr="t"/>
        </w:pict>
      </w:r>
    </w:p>
    <w:p w14:paraId="4233F87B" w14:textId="77777777" w:rsidR="00B526DF" w:rsidRDefault="002903B7">
      <w:pPr>
        <w:pStyle w:val="2"/>
      </w:pPr>
      <w:bookmarkStart w:id="1" w:name="对话一onnx-runtimeacldtypeshape-名词解释"/>
      <w:r>
        <w:t>对话一：</w:t>
      </w:r>
      <w:r>
        <w:t>ONNX Runtime</w:t>
      </w:r>
      <w:r>
        <w:t>、</w:t>
      </w:r>
      <w:r>
        <w:t>ACL</w:t>
      </w:r>
      <w:r>
        <w:t>、</w:t>
      </w:r>
      <w:r>
        <w:t>dtype</w:t>
      </w:r>
      <w:r>
        <w:t>、</w:t>
      </w:r>
      <w:r>
        <w:t xml:space="preserve">shape </w:t>
      </w:r>
      <w:r>
        <w:t>名词解释</w:t>
      </w:r>
    </w:p>
    <w:p w14:paraId="5ED05249" w14:textId="77777777" w:rsidR="00B526DF" w:rsidRDefault="002903B7">
      <w:pPr>
        <w:pStyle w:val="3"/>
      </w:pPr>
      <w:bookmarkStart w:id="2" w:name="onnx-runtime"/>
      <w:r>
        <w:t>ONNX Runtime</w:t>
      </w:r>
    </w:p>
    <w:p w14:paraId="78F19EEC" w14:textId="77777777" w:rsidR="00B526DF" w:rsidRDefault="002903B7">
      <w:pPr>
        <w:pStyle w:val="FirstParagraph"/>
      </w:pPr>
      <w:r>
        <w:rPr>
          <w:b/>
        </w:rPr>
        <w:t>是什么：</w:t>
      </w:r>
      <w:r>
        <w:t xml:space="preserve"> </w:t>
      </w:r>
      <w:r>
        <w:t>微软开发的模型推理框架。你训练好的模型（比如用</w:t>
      </w:r>
      <w:r>
        <w:t>PyTorch</w:t>
      </w:r>
      <w:r>
        <w:t>训练的</w:t>
      </w:r>
      <w:r>
        <w:t>ReID</w:t>
      </w:r>
      <w:r>
        <w:t>模型）可以导出成</w:t>
      </w:r>
      <w:r>
        <w:t xml:space="preserve"> </w:t>
      </w:r>
      <w:r>
        <w:rPr>
          <w:rStyle w:val="VerbatimChar"/>
        </w:rPr>
        <w:t>.onnx</w:t>
      </w:r>
      <w:r>
        <w:t xml:space="preserve"> </w:t>
      </w:r>
      <w:r>
        <w:t>格式，然后用</w:t>
      </w:r>
      <w:r>
        <w:t xml:space="preserve"> ONNX Runtime </w:t>
      </w:r>
      <w:r>
        <w:t>在各种硬件上运行。</w:t>
      </w:r>
    </w:p>
    <w:p w14:paraId="686AACDB" w14:textId="77777777" w:rsidR="00B526DF" w:rsidRDefault="002903B7">
      <w:pPr>
        <w:pStyle w:val="a0"/>
      </w:pPr>
      <w:r>
        <w:rPr>
          <w:b/>
        </w:rPr>
        <w:t>为什么要它：</w:t>
      </w:r>
      <w:r>
        <w:t xml:space="preserve"> PyTorch </w:t>
      </w:r>
      <w:r>
        <w:t>模型（</w:t>
      </w:r>
      <w:r>
        <w:rPr>
          <w:rStyle w:val="VerbatimChar"/>
        </w:rPr>
        <w:t>.pth</w:t>
      </w:r>
      <w:r>
        <w:t>）依赖</w:t>
      </w:r>
      <w:r>
        <w:t xml:space="preserve"> PyTorch </w:t>
      </w:r>
      <w:r>
        <w:t>才能跑，部署时太重。</w:t>
      </w:r>
      <w:r>
        <w:t xml:space="preserve">ONNX </w:t>
      </w:r>
      <w:r>
        <w:t>是一种</w:t>
      </w:r>
      <w:r>
        <w:t>“</w:t>
      </w:r>
      <w:r>
        <w:t>通用格式</w:t>
      </w:r>
      <w:r>
        <w:t>”</w:t>
      </w:r>
      <w:r>
        <w:t>，就像把文档保存成</w:t>
      </w:r>
      <w:r>
        <w:t xml:space="preserve"> PDF</w:t>
      </w:r>
      <w:r>
        <w:t>，不管对方用什么系统都能打开。</w:t>
      </w:r>
    </w:p>
    <w:p w14:paraId="5F7647C4" w14:textId="77777777" w:rsidR="00B526DF" w:rsidRDefault="002903B7">
      <w:pPr>
        <w:pStyle w:val="a0"/>
      </w:pPr>
      <w:r>
        <w:rPr>
          <w:b/>
        </w:rPr>
        <w:t>项目里的作用：</w:t>
      </w:r>
      <w:r>
        <w:t xml:space="preserve"> </w:t>
      </w:r>
      <w:r>
        <w:rPr>
          <w:rStyle w:val="VerbatimChar"/>
        </w:rPr>
        <w:t>reid_inference.py</w:t>
      </w:r>
      <w:r>
        <w:t xml:space="preserve"> </w:t>
      </w:r>
      <w:r>
        <w:t>用</w:t>
      </w:r>
      <w:r>
        <w:t xml:space="preserve"> ONNX Runtime </w:t>
      </w:r>
      <w:r>
        <w:t>在</w:t>
      </w:r>
      <w:r>
        <w:t xml:space="preserve"> CPU/GPU </w:t>
      </w:r>
      <w:r>
        <w:t>上跑</w:t>
      </w:r>
      <w:r>
        <w:t xml:space="preserve"> </w:t>
      </w:r>
      <w:r>
        <w:rPr>
          <w:rStyle w:val="VerbatimChar"/>
        </w:rPr>
        <w:t>.onnx</w:t>
      </w:r>
      <w:r>
        <w:t xml:space="preserve"> </w:t>
      </w:r>
      <w:r>
        <w:t>模型，这是在开发服务器上验证用的。</w:t>
      </w:r>
    </w:p>
    <w:p w14:paraId="57AC0DDB" w14:textId="77777777" w:rsidR="00B526DF" w:rsidRDefault="002903B7">
      <w:r>
        <w:pict w14:anchorId="347184FA">
          <v:rect id="_x0000_i1026" style="width:0;height:1.5pt" o:hralign="center" o:hrstd="t" o:hr="t"/>
        </w:pict>
      </w:r>
    </w:p>
    <w:p w14:paraId="7E9C7AB9" w14:textId="77777777" w:rsidR="00B526DF" w:rsidRDefault="002903B7">
      <w:pPr>
        <w:pStyle w:val="3"/>
      </w:pPr>
      <w:bookmarkStart w:id="3" w:name="aclascend-computing-language"/>
      <w:bookmarkEnd w:id="2"/>
      <w:r>
        <w:t>ACL</w:t>
      </w:r>
      <w:r>
        <w:t>（</w:t>
      </w:r>
      <w:r>
        <w:t>Ascend Computing Language</w:t>
      </w:r>
      <w:r>
        <w:t>）</w:t>
      </w:r>
    </w:p>
    <w:p w14:paraId="541D0830" w14:textId="77777777" w:rsidR="00B526DF" w:rsidRDefault="002903B7">
      <w:pPr>
        <w:pStyle w:val="FirstParagraph"/>
      </w:pPr>
      <w:r>
        <w:rPr>
          <w:b/>
        </w:rPr>
        <w:t>是什么：</w:t>
      </w:r>
      <w:r>
        <w:t xml:space="preserve"> </w:t>
      </w:r>
      <w:r>
        <w:t>华为昇腾</w:t>
      </w:r>
      <w:r>
        <w:t xml:space="preserve"> NPU </w:t>
      </w:r>
      <w:r>
        <w:t>的推理接口，全称</w:t>
      </w:r>
      <w:r>
        <w:t xml:space="preserve"> Ascend Computing Language</w:t>
      </w:r>
      <w:r>
        <w:t>。就像</w:t>
      </w:r>
      <w:r>
        <w:t xml:space="preserve"> NVIDIA GPU </w:t>
      </w:r>
      <w:r>
        <w:t>用</w:t>
      </w:r>
      <w:r>
        <w:t xml:space="preserve"> CUDA</w:t>
      </w:r>
      <w:r>
        <w:t>，华为</w:t>
      </w:r>
      <w:r>
        <w:t xml:space="preserve"> NPU </w:t>
      </w:r>
      <w:r>
        <w:t>用</w:t>
      </w:r>
      <w:r>
        <w:t xml:space="preserve"> A</w:t>
      </w:r>
      <w:r>
        <w:t>CL</w:t>
      </w:r>
      <w:r>
        <w:t>。</w:t>
      </w:r>
    </w:p>
    <w:p w14:paraId="78CFF260" w14:textId="77777777" w:rsidR="00B526DF" w:rsidRDefault="002903B7">
      <w:pPr>
        <w:pStyle w:val="a0"/>
      </w:pPr>
      <w:r>
        <w:rPr>
          <w:b/>
        </w:rPr>
        <w:t>为什么要它：</w:t>
      </w:r>
      <w:r>
        <w:t xml:space="preserve"> Orange Pi AI Pro </w:t>
      </w:r>
      <w:r>
        <w:t>上有昇腾</w:t>
      </w:r>
      <w:r>
        <w:t xml:space="preserve"> 310B1 NPU</w:t>
      </w:r>
      <w:r>
        <w:t>，想利用</w:t>
      </w:r>
      <w:r>
        <w:t xml:space="preserve"> NPU </w:t>
      </w:r>
      <w:r>
        <w:t>加速就必须用</w:t>
      </w:r>
      <w:r>
        <w:t xml:space="preserve"> ACL </w:t>
      </w:r>
      <w:r>
        <w:t>接口。</w:t>
      </w:r>
      <w:r>
        <w:rPr>
          <w:rStyle w:val="VerbatimChar"/>
        </w:rPr>
        <w:t>.om</w:t>
      </w:r>
      <w:r>
        <w:t xml:space="preserve"> </w:t>
      </w:r>
      <w:r>
        <w:t>模型格式就是专门给</w:t>
      </w:r>
      <w:r>
        <w:t xml:space="preserve"> ACL </w:t>
      </w:r>
      <w:r>
        <w:t>用的。</w:t>
      </w:r>
    </w:p>
    <w:p w14:paraId="5C923E04" w14:textId="77777777" w:rsidR="00B526DF" w:rsidRDefault="002903B7">
      <w:pPr>
        <w:pStyle w:val="a0"/>
      </w:pPr>
      <w:r>
        <w:rPr>
          <w:b/>
        </w:rPr>
        <w:t>项目里的作用：</w:t>
      </w:r>
      <w:r>
        <w:t xml:space="preserve"> </w:t>
      </w:r>
      <w:r>
        <w:rPr>
          <w:rStyle w:val="VerbatimChar"/>
        </w:rPr>
        <w:t>ais_bench</w:t>
      </w:r>
      <w:r>
        <w:t xml:space="preserve"> </w:t>
      </w:r>
      <w:r>
        <w:t>是封装了</w:t>
      </w:r>
      <w:r>
        <w:t xml:space="preserve"> ACL </w:t>
      </w:r>
      <w:r>
        <w:t>的</w:t>
      </w:r>
      <w:r>
        <w:t xml:space="preserve"> Python </w:t>
      </w:r>
      <w:r>
        <w:t>工具包，</w:t>
      </w:r>
      <w:r>
        <w:rPr>
          <w:rStyle w:val="VerbatimChar"/>
        </w:rPr>
        <w:t>InferSession</w:t>
      </w:r>
      <w:r>
        <w:t xml:space="preserve"> </w:t>
      </w:r>
      <w:r>
        <w:t>就是</w:t>
      </w:r>
      <w:r>
        <w:t xml:space="preserve"> ACL </w:t>
      </w:r>
      <w:r>
        <w:t>推理会话。从</w:t>
      </w:r>
      <w:r>
        <w:t xml:space="preserve"> </w:t>
      </w:r>
      <w:r>
        <w:rPr>
          <w:rStyle w:val="VerbatimChar"/>
        </w:rPr>
        <w:t>.onnx</w:t>
      </w:r>
      <w:r>
        <w:t xml:space="preserve"> </w:t>
      </w:r>
      <w:r>
        <w:t>用</w:t>
      </w:r>
      <w:r>
        <w:t xml:space="preserve"> </w:t>
      </w:r>
      <w:r>
        <w:rPr>
          <w:rStyle w:val="VerbatimChar"/>
        </w:rPr>
        <w:t>atc</w:t>
      </w:r>
      <w:r>
        <w:t xml:space="preserve"> </w:t>
      </w:r>
      <w:r>
        <w:t>工具转成</w:t>
      </w:r>
      <w:r>
        <w:t xml:space="preserve"> </w:t>
      </w:r>
      <w:r>
        <w:rPr>
          <w:rStyle w:val="VerbatimChar"/>
        </w:rPr>
        <w:t>.om</w:t>
      </w:r>
      <w:r>
        <w:t>，再用</w:t>
      </w:r>
      <w:r>
        <w:t xml:space="preserve"> ACL </w:t>
      </w:r>
      <w:r>
        <w:t>跑。</w:t>
      </w:r>
    </w:p>
    <w:p w14:paraId="71620414" w14:textId="77777777" w:rsidR="00B526DF" w:rsidRDefault="002903B7">
      <w:pPr>
        <w:pStyle w:val="a0"/>
        <w:rPr>
          <w:lang w:eastAsia="zh-CN"/>
        </w:rPr>
      </w:pPr>
      <w:r>
        <w:rPr>
          <w:b/>
          <w:lang w:eastAsia="zh-CN"/>
        </w:rPr>
        <w:t>关键坑（亲身踩过的）：</w:t>
      </w:r>
      <w:r>
        <w:rPr>
          <w:lang w:eastAsia="zh-CN"/>
        </w:rPr>
        <w:t xml:space="preserve"> ONNX Runtime </w:t>
      </w:r>
      <w:r>
        <w:rPr>
          <w:lang w:eastAsia="zh-CN"/>
        </w:rPr>
        <w:t>和</w:t>
      </w:r>
      <w:r>
        <w:rPr>
          <w:lang w:eastAsia="zh-CN"/>
        </w:rPr>
        <w:t xml:space="preserve"> ACL </w:t>
      </w:r>
      <w:r>
        <w:rPr>
          <w:lang w:eastAsia="zh-CN"/>
        </w:rPr>
        <w:t>的输出格式不一样，原版代码没处理这个差异，导致准确度差。</w:t>
      </w:r>
    </w:p>
    <w:p w14:paraId="5843714B" w14:textId="77777777" w:rsidR="00B526DF" w:rsidRDefault="002903B7">
      <w:r>
        <w:pict w14:anchorId="02073048">
          <v:rect id="_x0000_i1027" style="width:0;height:1.5pt" o:hralign="center" o:hrstd="t" o:hr="t"/>
        </w:pict>
      </w:r>
    </w:p>
    <w:p w14:paraId="2E5E382B" w14:textId="77777777" w:rsidR="00B526DF" w:rsidRDefault="002903B7">
      <w:pPr>
        <w:pStyle w:val="3"/>
        <w:rPr>
          <w:lang w:eastAsia="zh-CN"/>
        </w:rPr>
      </w:pPr>
      <w:bookmarkStart w:id="4" w:name="dtype数据类型"/>
      <w:bookmarkEnd w:id="3"/>
      <w:r>
        <w:rPr>
          <w:lang w:eastAsia="zh-CN"/>
        </w:rPr>
        <w:t>dtype</w:t>
      </w:r>
      <w:r>
        <w:rPr>
          <w:lang w:eastAsia="zh-CN"/>
        </w:rPr>
        <w:t>（数据类</w:t>
      </w:r>
      <w:r>
        <w:rPr>
          <w:lang w:eastAsia="zh-CN"/>
        </w:rPr>
        <w:t>型）</w:t>
      </w:r>
    </w:p>
    <w:p w14:paraId="6F9D8F01" w14:textId="77777777" w:rsidR="00B526DF" w:rsidRDefault="002903B7">
      <w:pPr>
        <w:pStyle w:val="FirstParagraph"/>
      </w:pPr>
      <w:r>
        <w:rPr>
          <w:b/>
        </w:rPr>
        <w:t>是什么：</w:t>
      </w:r>
      <w:r>
        <w:t xml:space="preserve"> Data Type </w:t>
      </w:r>
      <w:r>
        <w:t>的缩写，即数字的存储格式。常见的：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063"/>
        <w:gridCol w:w="1276"/>
        <w:gridCol w:w="936"/>
        <w:gridCol w:w="1501"/>
      </w:tblGrid>
      <w:tr w:rsidR="00B526DF" w14:paraId="54C9E7F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A83FAD9" w14:textId="77777777" w:rsidR="00B526DF" w:rsidRDefault="002903B7">
            <w:pPr>
              <w:pStyle w:val="Compact"/>
            </w:pPr>
            <w:r>
              <w:t>dtype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3B1673" w14:textId="77777777" w:rsidR="00B526DF" w:rsidRDefault="002903B7">
            <w:pPr>
              <w:pStyle w:val="Compact"/>
            </w:pPr>
            <w:r>
              <w:t>全称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D8F56B" w14:textId="77777777" w:rsidR="00B526DF" w:rsidRDefault="002903B7">
            <w:pPr>
              <w:pStyle w:val="Compact"/>
            </w:pPr>
            <w:r>
              <w:t>精度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4BFA30" w14:textId="77777777" w:rsidR="00B526DF" w:rsidRDefault="002903B7">
            <w:pPr>
              <w:pStyle w:val="Compact"/>
            </w:pPr>
            <w:r>
              <w:t>内存占用</w:t>
            </w:r>
          </w:p>
        </w:tc>
      </w:tr>
      <w:tr w:rsidR="00B526DF" w14:paraId="791F535A" w14:textId="77777777">
        <w:tc>
          <w:tcPr>
            <w:tcW w:w="0" w:type="auto"/>
          </w:tcPr>
          <w:p w14:paraId="60D5CBF8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float32</w:t>
            </w:r>
          </w:p>
        </w:tc>
        <w:tc>
          <w:tcPr>
            <w:tcW w:w="0" w:type="auto"/>
          </w:tcPr>
          <w:p w14:paraId="04FEDAFD" w14:textId="77777777" w:rsidR="00B526DF" w:rsidRDefault="002903B7">
            <w:pPr>
              <w:pStyle w:val="Compact"/>
            </w:pPr>
            <w:r>
              <w:t>32</w:t>
            </w:r>
            <w:r>
              <w:t>位浮点</w:t>
            </w:r>
          </w:p>
        </w:tc>
        <w:tc>
          <w:tcPr>
            <w:tcW w:w="0" w:type="auto"/>
          </w:tcPr>
          <w:p w14:paraId="4023D2FC" w14:textId="77777777" w:rsidR="00B526DF" w:rsidRDefault="002903B7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3961D46E" w14:textId="77777777" w:rsidR="00B526DF" w:rsidRDefault="002903B7">
            <w:pPr>
              <w:pStyle w:val="Compact"/>
            </w:pPr>
            <w:r>
              <w:t>4</w:t>
            </w:r>
            <w:r>
              <w:t>字节</w:t>
            </w:r>
            <w:r>
              <w:t>/</w:t>
            </w:r>
            <w:r>
              <w:t>个数</w:t>
            </w:r>
          </w:p>
        </w:tc>
      </w:tr>
      <w:tr w:rsidR="00B526DF" w14:paraId="495029D6" w14:textId="77777777">
        <w:tc>
          <w:tcPr>
            <w:tcW w:w="0" w:type="auto"/>
          </w:tcPr>
          <w:p w14:paraId="41CDAA44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float16</w:t>
            </w:r>
          </w:p>
        </w:tc>
        <w:tc>
          <w:tcPr>
            <w:tcW w:w="0" w:type="auto"/>
          </w:tcPr>
          <w:p w14:paraId="0A09D53D" w14:textId="77777777" w:rsidR="00B526DF" w:rsidRDefault="002903B7">
            <w:pPr>
              <w:pStyle w:val="Compact"/>
            </w:pPr>
            <w:r>
              <w:t>16</w:t>
            </w:r>
            <w:r>
              <w:t>位浮点</w:t>
            </w:r>
          </w:p>
        </w:tc>
        <w:tc>
          <w:tcPr>
            <w:tcW w:w="0" w:type="auto"/>
          </w:tcPr>
          <w:p w14:paraId="3646332B" w14:textId="77777777" w:rsidR="00B526DF" w:rsidRDefault="002903B7">
            <w:pPr>
              <w:pStyle w:val="Compact"/>
            </w:pPr>
            <w:r>
              <w:t>低一半</w:t>
            </w:r>
          </w:p>
        </w:tc>
        <w:tc>
          <w:tcPr>
            <w:tcW w:w="0" w:type="auto"/>
          </w:tcPr>
          <w:p w14:paraId="3E25C054" w14:textId="77777777" w:rsidR="00B526DF" w:rsidRDefault="002903B7">
            <w:pPr>
              <w:pStyle w:val="Compact"/>
            </w:pPr>
            <w:r>
              <w:t>2</w:t>
            </w:r>
            <w:r>
              <w:t>字节</w:t>
            </w:r>
            <w:r>
              <w:t>/</w:t>
            </w:r>
            <w:r>
              <w:t>个数</w:t>
            </w:r>
          </w:p>
        </w:tc>
      </w:tr>
      <w:tr w:rsidR="00B526DF" w14:paraId="7E37B042" w14:textId="77777777">
        <w:tc>
          <w:tcPr>
            <w:tcW w:w="0" w:type="auto"/>
          </w:tcPr>
          <w:p w14:paraId="2361CFFC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int8</w:t>
            </w:r>
          </w:p>
        </w:tc>
        <w:tc>
          <w:tcPr>
            <w:tcW w:w="0" w:type="auto"/>
          </w:tcPr>
          <w:p w14:paraId="7A74B6D5" w14:textId="77777777" w:rsidR="00B526DF" w:rsidRDefault="002903B7">
            <w:pPr>
              <w:pStyle w:val="Compact"/>
            </w:pPr>
            <w:r>
              <w:t>8</w:t>
            </w:r>
            <w:r>
              <w:t>位整数</w:t>
            </w:r>
          </w:p>
        </w:tc>
        <w:tc>
          <w:tcPr>
            <w:tcW w:w="0" w:type="auto"/>
          </w:tcPr>
          <w:p w14:paraId="6A9703BC" w14:textId="77777777" w:rsidR="00B526DF" w:rsidRDefault="002903B7">
            <w:pPr>
              <w:pStyle w:val="Compact"/>
            </w:pPr>
            <w:r>
              <w:t>更低</w:t>
            </w:r>
          </w:p>
        </w:tc>
        <w:tc>
          <w:tcPr>
            <w:tcW w:w="0" w:type="auto"/>
          </w:tcPr>
          <w:p w14:paraId="3E7734F7" w14:textId="77777777" w:rsidR="00B526DF" w:rsidRDefault="002903B7">
            <w:pPr>
              <w:pStyle w:val="Compact"/>
            </w:pPr>
            <w:r>
              <w:t>1</w:t>
            </w:r>
            <w:r>
              <w:t>字节</w:t>
            </w:r>
            <w:r>
              <w:t>/</w:t>
            </w:r>
            <w:r>
              <w:t>个数</w:t>
            </w:r>
          </w:p>
        </w:tc>
      </w:tr>
    </w:tbl>
    <w:p w14:paraId="3971CD96" w14:textId="77777777" w:rsidR="00B526DF" w:rsidRDefault="002903B7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为什么重要：</w:t>
      </w:r>
      <w:r>
        <w:rPr>
          <w:lang w:eastAsia="zh-CN"/>
        </w:rPr>
        <w:t xml:space="preserve"> </w:t>
      </w:r>
      <w:r>
        <w:rPr>
          <w:lang w:eastAsia="zh-CN"/>
        </w:rPr>
        <w:t>模型特征向量里的每个数字都有</w:t>
      </w:r>
      <w:r>
        <w:rPr>
          <w:lang w:eastAsia="zh-CN"/>
        </w:rPr>
        <w:t xml:space="preserve"> dtype</w:t>
      </w:r>
      <w:r>
        <w:rPr>
          <w:lang w:eastAsia="zh-CN"/>
        </w:rPr>
        <w:t>。用</w:t>
      </w:r>
      <w:r>
        <w:rPr>
          <w:lang w:eastAsia="zh-CN"/>
        </w:rPr>
        <w:t xml:space="preserve"> float16 </w:t>
      </w:r>
      <w:r>
        <w:rPr>
          <w:lang w:eastAsia="zh-CN"/>
        </w:rPr>
        <w:t>计算余弦相似度，数值精度损失，导致相似度结果不准。</w:t>
      </w:r>
    </w:p>
    <w:p w14:paraId="5DE8C5D6" w14:textId="77777777" w:rsidR="00B526DF" w:rsidRDefault="002903B7">
      <w:pPr>
        <w:pStyle w:val="a0"/>
      </w:pPr>
      <w:r>
        <w:rPr>
          <w:b/>
        </w:rPr>
        <w:t>项目里的坑：</w:t>
      </w:r>
      <w:r>
        <w:t xml:space="preserve"> </w:t>
      </w:r>
      <w:r>
        <w:t xml:space="preserve">ACL </w:t>
      </w:r>
      <w:r>
        <w:t>推理后输出可能是</w:t>
      </w:r>
      <w:r>
        <w:t xml:space="preserve"> float16</w:t>
      </w:r>
      <w:r>
        <w:t>（</w:t>
      </w:r>
      <w:r>
        <w:t xml:space="preserve">NPU </w:t>
      </w:r>
      <w:r>
        <w:t>为了加速会降精度），但计算相似度需要</w:t>
      </w:r>
      <w:r>
        <w:t xml:space="preserve"> float32</w:t>
      </w:r>
      <w:r>
        <w:t>。修复版加了：</w:t>
      </w:r>
    </w:p>
    <w:p w14:paraId="45FA947C" w14:textId="77777777" w:rsidR="00B526DF" w:rsidRDefault="002903B7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output.dtype </w:t>
      </w:r>
      <w:r>
        <w:rPr>
          <w:rStyle w:val="OperatorTok"/>
        </w:rPr>
        <w:t>!=</w:t>
      </w:r>
      <w:r>
        <w:rPr>
          <w:rStyle w:val="NormalTok"/>
        </w:rPr>
        <w:t xml:space="preserve"> np.float32: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>=</w:t>
      </w:r>
      <w:r>
        <w:rPr>
          <w:rStyle w:val="NormalTok"/>
        </w:rPr>
        <w:t xml:space="preserve"> output.astype(np.float32)</w:t>
      </w:r>
    </w:p>
    <w:p w14:paraId="391F288C" w14:textId="77777777" w:rsidR="00B526DF" w:rsidRDefault="002903B7">
      <w:r>
        <w:pict w14:anchorId="68D3FC3E">
          <v:rect id="_x0000_i1028" style="width:0;height:1.5pt" o:hralign="center" o:hrstd="t" o:hr="t"/>
        </w:pict>
      </w:r>
    </w:p>
    <w:p w14:paraId="7B6351FB" w14:textId="77777777" w:rsidR="00B526DF" w:rsidRDefault="002903B7">
      <w:pPr>
        <w:pStyle w:val="3"/>
        <w:rPr>
          <w:lang w:eastAsia="zh-CN"/>
        </w:rPr>
      </w:pPr>
      <w:bookmarkStart w:id="5" w:name="shape张量形状"/>
      <w:bookmarkEnd w:id="4"/>
      <w:r>
        <w:rPr>
          <w:lang w:eastAsia="zh-CN"/>
        </w:rPr>
        <w:t>shape</w:t>
      </w:r>
      <w:r>
        <w:rPr>
          <w:lang w:eastAsia="zh-CN"/>
        </w:rPr>
        <w:t>（张量形状）</w:t>
      </w:r>
    </w:p>
    <w:p w14:paraId="2C4D0332" w14:textId="77777777" w:rsidR="00B526DF" w:rsidRDefault="002903B7">
      <w:pPr>
        <w:pStyle w:val="FirstParagraph"/>
        <w:rPr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</w:t>
      </w:r>
      <w:r>
        <w:rPr>
          <w:lang w:eastAsia="zh-CN"/>
        </w:rPr>
        <w:t>多维数组的维度描述。比如一张</w:t>
      </w:r>
      <w:r>
        <w:rPr>
          <w:lang w:eastAsia="zh-CN"/>
        </w:rPr>
        <w:t xml:space="preserve"> 256×256 </w:t>
      </w:r>
      <w:r>
        <w:rPr>
          <w:lang w:eastAsia="zh-CN"/>
        </w:rPr>
        <w:t>的</w:t>
      </w:r>
      <w:r>
        <w:rPr>
          <w:lang w:eastAsia="zh-CN"/>
        </w:rPr>
        <w:t xml:space="preserve"> RGB </w:t>
      </w:r>
      <w:r>
        <w:rPr>
          <w:lang w:eastAsia="zh-CN"/>
        </w:rPr>
        <w:t>图像，</w:t>
      </w:r>
      <w:r>
        <w:rPr>
          <w:lang w:eastAsia="zh-CN"/>
        </w:rPr>
        <w:t xml:space="preserve">shape </w:t>
      </w:r>
      <w:r>
        <w:rPr>
          <w:lang w:eastAsia="zh-CN"/>
        </w:rPr>
        <w:t>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(256, 256, 3)</w:t>
      </w:r>
      <w:r>
        <w:rPr>
          <w:lang w:eastAsia="zh-CN"/>
        </w:rPr>
        <w:t>，表示高</w:t>
      </w:r>
      <w:r>
        <w:rPr>
          <w:lang w:eastAsia="zh-CN"/>
        </w:rPr>
        <w:t>×</w:t>
      </w:r>
      <w:r>
        <w:rPr>
          <w:lang w:eastAsia="zh-CN"/>
        </w:rPr>
        <w:t>宽</w:t>
      </w:r>
      <w:r>
        <w:rPr>
          <w:lang w:eastAsia="zh-CN"/>
        </w:rPr>
        <w:t>×</w:t>
      </w:r>
      <w:r>
        <w:rPr>
          <w:lang w:eastAsia="zh-CN"/>
        </w:rPr>
        <w:t>通道数。</w:t>
      </w:r>
    </w:p>
    <w:p w14:paraId="21805621" w14:textId="77777777" w:rsidR="00B526DF" w:rsidRDefault="002903B7">
      <w:pPr>
        <w:pStyle w:val="a0"/>
      </w:pPr>
      <w:r>
        <w:rPr>
          <w:b/>
        </w:rPr>
        <w:t>常见形状含义：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52"/>
        <w:gridCol w:w="5028"/>
      </w:tblGrid>
      <w:tr w:rsidR="00B526DF" w14:paraId="17432B4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74F5F8" w14:textId="77777777" w:rsidR="00B526DF" w:rsidRDefault="002903B7">
            <w:pPr>
              <w:pStyle w:val="Compact"/>
            </w:pPr>
            <w:r>
              <w:t>shape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0D1DF5" w14:textId="77777777" w:rsidR="00B526DF" w:rsidRDefault="002903B7">
            <w:pPr>
              <w:pStyle w:val="Compact"/>
            </w:pPr>
            <w:r>
              <w:t>含义</w:t>
            </w:r>
          </w:p>
        </w:tc>
      </w:tr>
      <w:tr w:rsidR="00B526DF" w14:paraId="242A7C11" w14:textId="77777777">
        <w:tc>
          <w:tcPr>
            <w:tcW w:w="0" w:type="auto"/>
          </w:tcPr>
          <w:p w14:paraId="06E10703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(256, 256, 3)</w:t>
            </w:r>
          </w:p>
        </w:tc>
        <w:tc>
          <w:tcPr>
            <w:tcW w:w="0" w:type="auto"/>
          </w:tcPr>
          <w:p w14:paraId="01D6AFFF" w14:textId="77777777" w:rsidR="00B526DF" w:rsidRDefault="002903B7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单张图像，</w:t>
            </w:r>
            <w:r>
              <w:rPr>
                <w:lang w:eastAsia="zh-CN"/>
              </w:rPr>
              <w:t>H×W×C</w:t>
            </w:r>
          </w:p>
        </w:tc>
      </w:tr>
      <w:tr w:rsidR="00B526DF" w14:paraId="0CED6AA1" w14:textId="77777777">
        <w:tc>
          <w:tcPr>
            <w:tcW w:w="0" w:type="auto"/>
          </w:tcPr>
          <w:p w14:paraId="0CE65506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(1, 3, 256, 256)</w:t>
            </w:r>
          </w:p>
        </w:tc>
        <w:tc>
          <w:tcPr>
            <w:tcW w:w="0" w:type="auto"/>
          </w:tcPr>
          <w:p w14:paraId="7B587E2C" w14:textId="77777777" w:rsidR="00B526DF" w:rsidRDefault="002903B7">
            <w:pPr>
              <w:pStyle w:val="Compact"/>
            </w:pPr>
            <w:r>
              <w:t xml:space="preserve">batch=1 </w:t>
            </w:r>
            <w:r>
              <w:t>的图像，</w:t>
            </w:r>
            <w:r>
              <w:t>B×C×H×W</w:t>
            </w:r>
            <w:r>
              <w:t>（</w:t>
            </w:r>
            <w:r>
              <w:t>PyTorch</w:t>
            </w:r>
            <w:r>
              <w:t>格式）</w:t>
            </w:r>
          </w:p>
        </w:tc>
      </w:tr>
      <w:tr w:rsidR="00B526DF" w14:paraId="7BB7FE16" w14:textId="77777777">
        <w:tc>
          <w:tcPr>
            <w:tcW w:w="0" w:type="auto"/>
          </w:tcPr>
          <w:p w14:paraId="0B2053B8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(128,)</w:t>
            </w:r>
          </w:p>
        </w:tc>
        <w:tc>
          <w:tcPr>
            <w:tcW w:w="0" w:type="auto"/>
          </w:tcPr>
          <w:p w14:paraId="72387A48" w14:textId="77777777" w:rsidR="00B526DF" w:rsidRDefault="002903B7">
            <w:pPr>
              <w:pStyle w:val="Compact"/>
            </w:pPr>
            <w:r>
              <w:t>128</w:t>
            </w:r>
            <w:r>
              <w:t>维特征向量</w:t>
            </w:r>
          </w:p>
        </w:tc>
      </w:tr>
      <w:tr w:rsidR="00B526DF" w14:paraId="009C613F" w14:textId="77777777">
        <w:tc>
          <w:tcPr>
            <w:tcW w:w="0" w:type="auto"/>
          </w:tcPr>
          <w:p w14:paraId="5C9B7B6A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(1, 128)</w:t>
            </w:r>
          </w:p>
        </w:tc>
        <w:tc>
          <w:tcPr>
            <w:tcW w:w="0" w:type="auto"/>
          </w:tcPr>
          <w:p w14:paraId="53DA813A" w14:textId="77777777" w:rsidR="00B526DF" w:rsidRDefault="002903B7">
            <w:pPr>
              <w:pStyle w:val="Compact"/>
            </w:pPr>
            <w:r>
              <w:t xml:space="preserve">batch=1 </w:t>
            </w:r>
            <w:r>
              <w:t>的特征向量</w:t>
            </w:r>
          </w:p>
        </w:tc>
      </w:tr>
      <w:tr w:rsidR="00B526DF" w14:paraId="75EC749A" w14:textId="77777777">
        <w:tc>
          <w:tcPr>
            <w:tcW w:w="0" w:type="auto"/>
          </w:tcPr>
          <w:p w14:paraId="0A4B52D4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(1, 128, 1, 1)</w:t>
            </w:r>
          </w:p>
        </w:tc>
        <w:tc>
          <w:tcPr>
            <w:tcW w:w="0" w:type="auto"/>
          </w:tcPr>
          <w:p w14:paraId="06B5578D" w14:textId="77777777" w:rsidR="00B526DF" w:rsidRDefault="002903B7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多余维度，</w:t>
            </w:r>
            <w:r>
              <w:rPr>
                <w:lang w:eastAsia="zh-CN"/>
              </w:rPr>
              <w:t>OM</w:t>
            </w:r>
            <w:r>
              <w:rPr>
                <w:lang w:eastAsia="zh-CN"/>
              </w:rPr>
              <w:t>模型有时会输出这种</w:t>
            </w:r>
          </w:p>
        </w:tc>
      </w:tr>
    </w:tbl>
    <w:p w14:paraId="0B423F3B" w14:textId="77777777" w:rsidR="00B526DF" w:rsidRDefault="002903B7">
      <w:pPr>
        <w:pStyle w:val="a0"/>
      </w:pPr>
      <w:r>
        <w:rPr>
          <w:b/>
          <w:lang w:eastAsia="zh-CN"/>
        </w:rPr>
        <w:t>项目里的坑：</w:t>
      </w:r>
      <w:r>
        <w:rPr>
          <w:lang w:eastAsia="zh-CN"/>
        </w:rPr>
        <w:t xml:space="preserve"> ONNX Runtime </w:t>
      </w:r>
      <w:r>
        <w:rPr>
          <w:lang w:eastAsia="zh-CN"/>
        </w:rPr>
        <w:t>输出形状是干净的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(1, 128)</w:t>
      </w:r>
      <w:r>
        <w:rPr>
          <w:lang w:eastAsia="zh-CN"/>
        </w:rPr>
        <w:t>，取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[0]</w:t>
      </w:r>
      <w:r>
        <w:rPr>
          <w:lang w:eastAsia="zh-CN"/>
        </w:rPr>
        <w:t xml:space="preserve"> </w:t>
      </w:r>
      <w:r>
        <w:rPr>
          <w:lang w:eastAsia="zh-CN"/>
        </w:rPr>
        <w:t>得到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(128,)</w:t>
      </w:r>
      <w:r>
        <w:rPr>
          <w:lang w:eastAsia="zh-CN"/>
        </w:rPr>
        <w:t xml:space="preserve"> </w:t>
      </w:r>
      <w:r>
        <w:rPr>
          <w:lang w:eastAsia="zh-CN"/>
        </w:rPr>
        <w:t>的特征向量，正常。</w:t>
      </w:r>
      <w:r>
        <w:rPr>
          <w:lang w:eastAsia="zh-CN"/>
        </w:rPr>
        <w:t xml:space="preserve">ACL </w:t>
      </w:r>
      <w:r>
        <w:rPr>
          <w:lang w:eastAsia="zh-CN"/>
        </w:rPr>
        <w:t>输出可能是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(1, 128, 1, 1)</w:t>
      </w:r>
      <w:r>
        <w:rPr>
          <w:lang w:eastAsia="zh-CN"/>
        </w:rPr>
        <w:t>，直接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[0][0]</w:t>
      </w:r>
      <w:r>
        <w:rPr>
          <w:lang w:eastAsia="zh-CN"/>
        </w:rPr>
        <w:t xml:space="preserve"> </w:t>
      </w:r>
      <w:r>
        <w:rPr>
          <w:lang w:eastAsia="zh-CN"/>
        </w:rPr>
        <w:t>取到的是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(1, 1)</w:t>
      </w:r>
      <w:r>
        <w:rPr>
          <w:lang w:eastAsia="zh-CN"/>
        </w:rPr>
        <w:t xml:space="preserve"> </w:t>
      </w:r>
      <w:r>
        <w:rPr>
          <w:lang w:eastAsia="zh-CN"/>
        </w:rPr>
        <w:t>而不是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(128,)</w:t>
      </w:r>
      <w:r>
        <w:rPr>
          <w:lang w:eastAsia="zh-CN"/>
        </w:rPr>
        <w:t>（第一个</w:t>
      </w:r>
      <w:r>
        <w:rPr>
          <w:rStyle w:val="VerbatimChar"/>
          <w:lang w:eastAsia="zh-CN"/>
        </w:rPr>
        <w:t>[0]</w:t>
      </w:r>
      <w:r>
        <w:rPr>
          <w:lang w:eastAsia="zh-CN"/>
        </w:rPr>
        <w:t>取</w:t>
      </w:r>
      <w:r>
        <w:rPr>
          <w:lang w:eastAsia="zh-CN"/>
        </w:rPr>
        <w:t>batch</w:t>
      </w:r>
      <w:r>
        <w:rPr>
          <w:lang w:eastAsia="zh-CN"/>
        </w:rPr>
        <w:t>第</w:t>
      </w:r>
      <w:r>
        <w:rPr>
          <w:lang w:eastAsia="zh-CN"/>
        </w:rPr>
        <w:t>0</w:t>
      </w:r>
      <w:r>
        <w:rPr>
          <w:lang w:eastAsia="zh-CN"/>
        </w:rPr>
        <w:t>个</w:t>
      </w:r>
      <w:r>
        <w:rPr>
          <w:lang w:eastAsia="zh-CN"/>
        </w:rPr>
        <w:t>→</w:t>
      </w:r>
      <w:r>
        <w:rPr>
          <w:rStyle w:val="VerbatimChar"/>
          <w:lang w:eastAsia="zh-CN"/>
        </w:rPr>
        <w:t>(128,1,1)</w:t>
      </w:r>
      <w:r>
        <w:rPr>
          <w:lang w:eastAsia="zh-CN"/>
        </w:rPr>
        <w:t>，第二个</w:t>
      </w:r>
      <w:r>
        <w:rPr>
          <w:rStyle w:val="VerbatimChar"/>
          <w:lang w:eastAsia="zh-CN"/>
        </w:rPr>
        <w:t>[0]</w:t>
      </w:r>
      <w:r>
        <w:rPr>
          <w:lang w:eastAsia="zh-CN"/>
        </w:rPr>
        <w:t>取第</w:t>
      </w:r>
      <w:r>
        <w:rPr>
          <w:lang w:eastAsia="zh-CN"/>
        </w:rPr>
        <w:t>0</w:t>
      </w:r>
      <w:r>
        <w:rPr>
          <w:lang w:eastAsia="zh-CN"/>
        </w:rPr>
        <w:t>个</w:t>
      </w:r>
      <w:r>
        <w:rPr>
          <w:lang w:eastAsia="zh-CN"/>
        </w:rPr>
        <w:t>→</w:t>
      </w:r>
      <w:r>
        <w:rPr>
          <w:rStyle w:val="VerbatimChar"/>
          <w:lang w:eastAsia="zh-CN"/>
        </w:rPr>
        <w:t>(1,1)</w:t>
      </w:r>
      <w:r>
        <w:rPr>
          <w:lang w:eastAsia="zh-CN"/>
        </w:rPr>
        <w:t>），计算就出错了。</w:t>
      </w:r>
      <w:r>
        <w:t>修复版用</w:t>
      </w:r>
      <w:r>
        <w:t xml:space="preserve"> </w:t>
      </w:r>
      <w:r>
        <w:rPr>
          <w:rStyle w:val="VerbatimChar"/>
        </w:rPr>
        <w:t>.squeeze()</w:t>
      </w:r>
      <w:r>
        <w:t xml:space="preserve"> </w:t>
      </w:r>
      <w:r>
        <w:t>移除多余的大小为</w:t>
      </w:r>
      <w:r>
        <w:t>1</w:t>
      </w:r>
      <w:r>
        <w:t>的维度，统一变成</w:t>
      </w:r>
      <w:r>
        <w:t xml:space="preserve"> </w:t>
      </w:r>
      <w:r>
        <w:rPr>
          <w:rStyle w:val="VerbatimChar"/>
        </w:rPr>
        <w:t>(128,)</w:t>
      </w:r>
      <w:r>
        <w:t>。</w:t>
      </w:r>
    </w:p>
    <w:p w14:paraId="07807F4C" w14:textId="77777777" w:rsidR="00B526DF" w:rsidRDefault="002903B7">
      <w:r>
        <w:pict w14:anchorId="2780B84F">
          <v:rect id="_x0000_i1029" style="width:0;height:1.5pt" o:hralign="center" o:hrstd="t" o:hr="t"/>
        </w:pict>
      </w:r>
    </w:p>
    <w:p w14:paraId="67A03750" w14:textId="77777777" w:rsidR="00B526DF" w:rsidRDefault="002903B7">
      <w:pPr>
        <w:pStyle w:val="3"/>
      </w:pPr>
      <w:bookmarkStart w:id="6" w:name="面试话术参考"/>
      <w:bookmarkEnd w:id="5"/>
      <w:r>
        <w:t>面试话术（参考）</w:t>
      </w:r>
    </w:p>
    <w:p w14:paraId="0876D474" w14:textId="77777777" w:rsidR="00B526DF" w:rsidRDefault="002903B7">
      <w:pPr>
        <w:pStyle w:val="a8"/>
      </w:pPr>
      <w:r>
        <w:t>在</w:t>
      </w:r>
      <w:r>
        <w:t xml:space="preserve"> Orange Pi AI Pro </w:t>
      </w:r>
      <w:r>
        <w:t>上部署</w:t>
      </w:r>
      <w:r>
        <w:t xml:space="preserve"> ReID </w:t>
      </w:r>
      <w:r>
        <w:t>模型时，发现用</w:t>
      </w:r>
      <w:r>
        <w:t xml:space="preserve"> NPU </w:t>
      </w:r>
      <w:r>
        <w:t>推理的匹配准确度明显低于用</w:t>
      </w:r>
      <w:r>
        <w:t xml:space="preserve"> ONNX Runtime </w:t>
      </w:r>
      <w:r>
        <w:t>的结果。排查后发现两个问题：一是昇腾</w:t>
      </w:r>
      <w:r>
        <w:t xml:space="preserve"> ACL </w:t>
      </w:r>
      <w:r>
        <w:t>推理输出的</w:t>
      </w:r>
      <w:r>
        <w:t xml:space="preserve"> dtype </w:t>
      </w:r>
      <w:r>
        <w:t>是</w:t>
      </w:r>
      <w:r>
        <w:t xml:space="preserve"> float16</w:t>
      </w:r>
      <w:r>
        <w:t>，而计算余弦相似度需要</w:t>
      </w:r>
      <w:r>
        <w:t xml:space="preserve"> float32</w:t>
      </w:r>
      <w:r>
        <w:t>，精度损</w:t>
      </w:r>
      <w:r>
        <w:t>失导致特征向量不准；二是</w:t>
      </w:r>
      <w:r>
        <w:t xml:space="preserve"> OM </w:t>
      </w:r>
      <w:r>
        <w:t>模型输出的</w:t>
      </w:r>
      <w:r>
        <w:t xml:space="preserve"> tensor shape </w:t>
      </w:r>
      <w:r>
        <w:t>有多余维度，没有正确展平就直接使用。修复方法是在</w:t>
      </w:r>
      <w:r>
        <w:t xml:space="preserve"> ACL </w:t>
      </w:r>
      <w:r>
        <w:t>输出后增加</w:t>
      </w:r>
      <w:r>
        <w:t xml:space="preserve"> dtype </w:t>
      </w:r>
      <w:r>
        <w:t>转换和</w:t>
      </w:r>
      <w:r>
        <w:t xml:space="preserve"> squeeze </w:t>
      </w:r>
      <w:r>
        <w:t>操作，对齐两个推理后端的输出格式。</w:t>
      </w:r>
    </w:p>
    <w:p w14:paraId="51C11831" w14:textId="77777777" w:rsidR="00B526DF" w:rsidRDefault="002903B7">
      <w:r>
        <w:pict w14:anchorId="102B7AC1">
          <v:rect id="_x0000_i1030" style="width:0;height:1.5pt" o:hralign="center" o:hrstd="t" o:hr="t"/>
        </w:pict>
      </w:r>
    </w:p>
    <w:p w14:paraId="77C9F686" w14:textId="77777777" w:rsidR="00B526DF" w:rsidRDefault="002903B7">
      <w:pPr>
        <w:pStyle w:val="2"/>
        <w:rPr>
          <w:lang w:eastAsia="zh-CN"/>
        </w:rPr>
      </w:pPr>
      <w:bookmarkStart w:id="7" w:name="对话二cann-是什么"/>
      <w:bookmarkEnd w:id="1"/>
      <w:bookmarkEnd w:id="6"/>
      <w:r>
        <w:rPr>
          <w:lang w:eastAsia="zh-CN"/>
        </w:rPr>
        <w:lastRenderedPageBreak/>
        <w:t>对话二：</w:t>
      </w:r>
      <w:r>
        <w:rPr>
          <w:lang w:eastAsia="zh-CN"/>
        </w:rPr>
        <w:t xml:space="preserve">CANN </w:t>
      </w:r>
      <w:r>
        <w:rPr>
          <w:lang w:eastAsia="zh-CN"/>
        </w:rPr>
        <w:t>是什么</w:t>
      </w:r>
    </w:p>
    <w:p w14:paraId="1A037402" w14:textId="77777777" w:rsidR="00B526DF" w:rsidRDefault="002903B7">
      <w:pPr>
        <w:pStyle w:val="3"/>
      </w:pPr>
      <w:bookmarkStart w:id="8" w:name="cann-不只是推理框架"/>
      <w:r>
        <w:t xml:space="preserve">CANN </w:t>
      </w:r>
      <w:r>
        <w:t>不只是推理框架</w:t>
      </w:r>
    </w:p>
    <w:p w14:paraId="118637FD" w14:textId="77777777" w:rsidR="00B526DF" w:rsidRDefault="002903B7">
      <w:pPr>
        <w:pStyle w:val="FirstParagraph"/>
      </w:pPr>
      <w:r>
        <w:rPr>
          <w:b/>
        </w:rPr>
        <w:t>CANN</w:t>
      </w:r>
      <w:r>
        <w:t>（</w:t>
      </w:r>
      <w:r>
        <w:t>Compute Architecture for Neural Networks</w:t>
      </w:r>
      <w:r>
        <w:t>）是华为昇腾的</w:t>
      </w:r>
      <w:r>
        <w:rPr>
          <w:b/>
        </w:rPr>
        <w:t>整套</w:t>
      </w:r>
      <w:r>
        <w:rPr>
          <w:b/>
        </w:rPr>
        <w:t>AI</w:t>
      </w:r>
      <w:r>
        <w:rPr>
          <w:b/>
        </w:rPr>
        <w:t>计算软件栈</w:t>
      </w:r>
      <w:r>
        <w:t>，包含多个组件：</w:t>
      </w:r>
    </w:p>
    <w:p w14:paraId="651E8E6B" w14:textId="77777777" w:rsidR="00B526DF" w:rsidRDefault="002903B7">
      <w:pPr>
        <w:pStyle w:val="SourceCode"/>
      </w:pPr>
      <w:r>
        <w:rPr>
          <w:rStyle w:val="VerbatimChar"/>
        </w:rPr>
        <w:t xml:space="preserve">CANN </w:t>
      </w:r>
      <w:r>
        <w:rPr>
          <w:rStyle w:val="VerbatimChar"/>
        </w:rPr>
        <w:t>软件栈</w:t>
      </w:r>
      <w:r>
        <w:br/>
      </w:r>
      <w:r>
        <w:rPr>
          <w:rStyle w:val="VerbatimChar"/>
        </w:rPr>
        <w:t xml:space="preserve">├── ATC          # </w:t>
      </w:r>
      <w:r>
        <w:rPr>
          <w:rStyle w:val="VerbatimChar"/>
        </w:rPr>
        <w:t>模型转换工具（</w:t>
      </w:r>
      <w:r>
        <w:rPr>
          <w:rStyle w:val="VerbatimChar"/>
        </w:rPr>
        <w:t>onnx → om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├── ACL          # </w:t>
      </w:r>
      <w:r>
        <w:rPr>
          <w:rStyle w:val="VerbatimChar"/>
        </w:rPr>
        <w:t>编程接口（代码用来调用</w:t>
      </w:r>
      <w:r>
        <w:rPr>
          <w:rStyle w:val="VerbatimChar"/>
        </w:rPr>
        <w:t>NPU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├── ais_bench    # </w:t>
      </w:r>
      <w:r>
        <w:rPr>
          <w:rStyle w:val="VerbatimChar"/>
        </w:rPr>
        <w:t>推理测试工具（</w:t>
      </w:r>
      <w:r>
        <w:rPr>
          <w:rStyle w:val="VerbatimChar"/>
        </w:rPr>
        <w:t xml:space="preserve">InferSession </w:t>
      </w:r>
      <w:r>
        <w:rPr>
          <w:rStyle w:val="VerbatimChar"/>
        </w:rPr>
        <w:t>就来自这里）</w:t>
      </w:r>
      <w:r>
        <w:br/>
      </w:r>
      <w:r>
        <w:rPr>
          <w:rStyle w:val="VerbatimChar"/>
        </w:rPr>
        <w:t xml:space="preserve">├── MindSpore    # </w:t>
      </w:r>
      <w:r>
        <w:rPr>
          <w:rStyle w:val="VerbatimChar"/>
        </w:rPr>
        <w:t>华为自己的训练框架（类似</w:t>
      </w:r>
      <w:r>
        <w:rPr>
          <w:rStyle w:val="VerbatimChar"/>
        </w:rPr>
        <w:t xml:space="preserve"> PyTorch</w:t>
      </w:r>
      <w:r>
        <w:rPr>
          <w:rStyle w:val="VerbatimChar"/>
        </w:rPr>
        <w:t>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</w:rPr>
        <w:t>驱动</w:t>
      </w:r>
      <w:r>
        <w:rPr>
          <w:rStyle w:val="VerbatimChar"/>
        </w:rPr>
        <w:t xml:space="preserve"> / </w:t>
      </w:r>
      <w:r>
        <w:rPr>
          <w:rStyle w:val="VerbatimChar"/>
        </w:rPr>
        <w:t>运行时</w:t>
      </w:r>
      <w:r>
        <w:rPr>
          <w:rStyle w:val="VerbatimChar"/>
        </w:rPr>
        <w:t xml:space="preserve">  # </w:t>
      </w:r>
      <w:r>
        <w:rPr>
          <w:rStyle w:val="VerbatimChar"/>
        </w:rPr>
        <w:t>底层硬件驱动</w:t>
      </w:r>
    </w:p>
    <w:p w14:paraId="604A90D6" w14:textId="77777777" w:rsidR="00B526DF" w:rsidRDefault="002903B7">
      <w:r>
        <w:pict w14:anchorId="6F10FF99">
          <v:rect id="_x0000_i1031" style="width:0;height:1.5pt" o:hralign="center" o:hrstd="t" o:hr="t"/>
        </w:pict>
      </w:r>
    </w:p>
    <w:p w14:paraId="27A34626" w14:textId="77777777" w:rsidR="00B526DF" w:rsidRDefault="002903B7">
      <w:pPr>
        <w:pStyle w:val="3"/>
      </w:pPr>
      <w:bookmarkStart w:id="9" w:name="类比-nvidia-理解"/>
      <w:bookmarkEnd w:id="8"/>
      <w:r>
        <w:t>类比</w:t>
      </w:r>
      <w:r>
        <w:t xml:space="preserve"> NVIDIA </w:t>
      </w:r>
      <w:r>
        <w:t>理解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42"/>
        <w:gridCol w:w="2855"/>
        <w:gridCol w:w="2616"/>
      </w:tblGrid>
      <w:tr w:rsidR="00B526DF" w14:paraId="0547856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C6E291" w14:textId="77777777" w:rsidR="00B526DF" w:rsidRDefault="002903B7">
            <w:pPr>
              <w:pStyle w:val="Compact"/>
            </w:pPr>
            <w:r>
              <w:t>华为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1EEA873" w14:textId="77777777" w:rsidR="00B526DF" w:rsidRDefault="002903B7">
            <w:pPr>
              <w:pStyle w:val="Compact"/>
            </w:pPr>
            <w:r>
              <w:t>NVIDIA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C0FA1B" w14:textId="77777777" w:rsidR="00B526DF" w:rsidRDefault="002903B7">
            <w:pPr>
              <w:pStyle w:val="Compact"/>
            </w:pPr>
            <w:r>
              <w:t>作用</w:t>
            </w:r>
          </w:p>
        </w:tc>
      </w:tr>
      <w:tr w:rsidR="00B526DF" w14:paraId="42F086A0" w14:textId="77777777">
        <w:tc>
          <w:tcPr>
            <w:tcW w:w="0" w:type="auto"/>
          </w:tcPr>
          <w:p w14:paraId="23D463C2" w14:textId="77777777" w:rsidR="00B526DF" w:rsidRDefault="002903B7">
            <w:pPr>
              <w:pStyle w:val="Compact"/>
            </w:pPr>
            <w:r>
              <w:t>CANN</w:t>
            </w:r>
          </w:p>
        </w:tc>
        <w:tc>
          <w:tcPr>
            <w:tcW w:w="0" w:type="auto"/>
          </w:tcPr>
          <w:p w14:paraId="2603BF94" w14:textId="77777777" w:rsidR="00B526DF" w:rsidRDefault="002903B7">
            <w:pPr>
              <w:pStyle w:val="Compact"/>
            </w:pPr>
            <w:r>
              <w:t xml:space="preserve">CUDA </w:t>
            </w:r>
            <w:r>
              <w:t>生态</w:t>
            </w:r>
          </w:p>
        </w:tc>
        <w:tc>
          <w:tcPr>
            <w:tcW w:w="0" w:type="auto"/>
          </w:tcPr>
          <w:p w14:paraId="78D949C8" w14:textId="77777777" w:rsidR="00B526DF" w:rsidRDefault="002903B7">
            <w:pPr>
              <w:pStyle w:val="Compact"/>
            </w:pPr>
            <w:r>
              <w:t>整套</w:t>
            </w:r>
            <w:r>
              <w:t>AI</w:t>
            </w:r>
            <w:r>
              <w:t>计算平台</w:t>
            </w:r>
          </w:p>
        </w:tc>
      </w:tr>
      <w:tr w:rsidR="00B526DF" w14:paraId="5A51017A" w14:textId="77777777">
        <w:tc>
          <w:tcPr>
            <w:tcW w:w="0" w:type="auto"/>
          </w:tcPr>
          <w:p w14:paraId="20698377" w14:textId="77777777" w:rsidR="00B526DF" w:rsidRDefault="002903B7">
            <w:pPr>
              <w:pStyle w:val="Compact"/>
            </w:pPr>
            <w:r>
              <w:t>ACL</w:t>
            </w:r>
          </w:p>
        </w:tc>
        <w:tc>
          <w:tcPr>
            <w:tcW w:w="0" w:type="auto"/>
          </w:tcPr>
          <w:p w14:paraId="0AE52FD2" w14:textId="77777777" w:rsidR="00B526DF" w:rsidRDefault="002903B7">
            <w:pPr>
              <w:pStyle w:val="Compact"/>
            </w:pPr>
            <w:r>
              <w:t>CUDA Runtime</w:t>
            </w:r>
          </w:p>
        </w:tc>
        <w:tc>
          <w:tcPr>
            <w:tcW w:w="0" w:type="auto"/>
          </w:tcPr>
          <w:p w14:paraId="156838A0" w14:textId="77777777" w:rsidR="00B526DF" w:rsidRDefault="002903B7">
            <w:pPr>
              <w:pStyle w:val="Compact"/>
            </w:pPr>
            <w:r>
              <w:t>编程接口，调用硬件</w:t>
            </w:r>
          </w:p>
        </w:tc>
      </w:tr>
      <w:tr w:rsidR="00B526DF" w14:paraId="797251DE" w14:textId="77777777">
        <w:tc>
          <w:tcPr>
            <w:tcW w:w="0" w:type="auto"/>
          </w:tcPr>
          <w:p w14:paraId="70B29DBA" w14:textId="77777777" w:rsidR="00B526DF" w:rsidRDefault="002903B7">
            <w:pPr>
              <w:pStyle w:val="Compact"/>
            </w:pPr>
            <w:r>
              <w:t>ATC</w:t>
            </w:r>
          </w:p>
        </w:tc>
        <w:tc>
          <w:tcPr>
            <w:tcW w:w="0" w:type="auto"/>
          </w:tcPr>
          <w:p w14:paraId="0F59E4CE" w14:textId="77777777" w:rsidR="00B526DF" w:rsidRDefault="002903B7">
            <w:pPr>
              <w:pStyle w:val="Compact"/>
            </w:pPr>
            <w:r>
              <w:t>TensorRT</w:t>
            </w:r>
          </w:p>
        </w:tc>
        <w:tc>
          <w:tcPr>
            <w:tcW w:w="0" w:type="auto"/>
          </w:tcPr>
          <w:p w14:paraId="06AB6C9C" w14:textId="77777777" w:rsidR="00B526DF" w:rsidRDefault="002903B7">
            <w:pPr>
              <w:pStyle w:val="Compact"/>
            </w:pPr>
            <w:r>
              <w:t>模型优化</w:t>
            </w:r>
            <w:r>
              <w:t>/</w:t>
            </w:r>
            <w:r>
              <w:t>转换工具</w:t>
            </w:r>
          </w:p>
        </w:tc>
      </w:tr>
      <w:tr w:rsidR="00B526DF" w14:paraId="7360CB19" w14:textId="77777777">
        <w:tc>
          <w:tcPr>
            <w:tcW w:w="0" w:type="auto"/>
          </w:tcPr>
          <w:p w14:paraId="31BBB081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.om</w:t>
            </w:r>
            <w:r>
              <w:t xml:space="preserve"> </w:t>
            </w:r>
            <w:r>
              <w:t>模型</w:t>
            </w:r>
          </w:p>
        </w:tc>
        <w:tc>
          <w:tcPr>
            <w:tcW w:w="0" w:type="auto"/>
          </w:tcPr>
          <w:p w14:paraId="086F0C46" w14:textId="77777777" w:rsidR="00B526DF" w:rsidRDefault="002903B7">
            <w:pPr>
              <w:pStyle w:val="Compact"/>
            </w:pPr>
            <w:r>
              <w:rPr>
                <w:rStyle w:val="VerbatimChar"/>
              </w:rPr>
              <w:t>.engine</w:t>
            </w:r>
            <w:r>
              <w:t xml:space="preserve"> / TensorRT</w:t>
            </w:r>
            <w:r>
              <w:t>模型</w:t>
            </w:r>
          </w:p>
        </w:tc>
        <w:tc>
          <w:tcPr>
            <w:tcW w:w="0" w:type="auto"/>
          </w:tcPr>
          <w:p w14:paraId="273690E1" w14:textId="77777777" w:rsidR="00B526DF" w:rsidRDefault="002903B7">
            <w:pPr>
              <w:pStyle w:val="Compact"/>
            </w:pPr>
            <w:r>
              <w:t>部署用的优化模型格式</w:t>
            </w:r>
          </w:p>
        </w:tc>
      </w:tr>
      <w:tr w:rsidR="00B526DF" w14:paraId="41BF759C" w14:textId="77777777">
        <w:tc>
          <w:tcPr>
            <w:tcW w:w="0" w:type="auto"/>
          </w:tcPr>
          <w:p w14:paraId="635C633C" w14:textId="77777777" w:rsidR="00B526DF" w:rsidRDefault="002903B7">
            <w:pPr>
              <w:pStyle w:val="Compact"/>
            </w:pPr>
            <w:r>
              <w:t>MindSpore</w:t>
            </w:r>
          </w:p>
        </w:tc>
        <w:tc>
          <w:tcPr>
            <w:tcW w:w="0" w:type="auto"/>
          </w:tcPr>
          <w:p w14:paraId="6A57D707" w14:textId="77777777" w:rsidR="00B526DF" w:rsidRDefault="002903B7">
            <w:pPr>
              <w:pStyle w:val="Compact"/>
            </w:pPr>
            <w:r>
              <w:t>PyTorch</w:t>
            </w:r>
          </w:p>
        </w:tc>
        <w:tc>
          <w:tcPr>
            <w:tcW w:w="0" w:type="auto"/>
          </w:tcPr>
          <w:p w14:paraId="46E10667" w14:textId="77777777" w:rsidR="00B526DF" w:rsidRDefault="002903B7">
            <w:pPr>
              <w:pStyle w:val="Compact"/>
            </w:pPr>
            <w:r>
              <w:t>训练框架</w:t>
            </w:r>
          </w:p>
        </w:tc>
      </w:tr>
    </w:tbl>
    <w:p w14:paraId="690FB37E" w14:textId="77777777" w:rsidR="00B526DF" w:rsidRDefault="002903B7">
      <w:r>
        <w:pict w14:anchorId="7A2A8757">
          <v:rect id="_x0000_i1032" style="width:0;height:1.5pt" o:hralign="center" o:hrstd="t" o:hr="t"/>
        </w:pict>
      </w:r>
    </w:p>
    <w:p w14:paraId="1A65D01A" w14:textId="77777777" w:rsidR="00B526DF" w:rsidRDefault="002903B7">
      <w:pPr>
        <w:pStyle w:val="3"/>
      </w:pPr>
      <w:bookmarkStart w:id="10" w:name="项目中的调用链"/>
      <w:bookmarkEnd w:id="9"/>
      <w:r>
        <w:t>项目中的调用链</w:t>
      </w:r>
    </w:p>
    <w:p w14:paraId="4EED3B6E" w14:textId="77777777" w:rsidR="00B526DF" w:rsidRDefault="002903B7">
      <w:pPr>
        <w:pStyle w:val="SourceCode"/>
      </w:pPr>
      <w:r>
        <w:rPr>
          <w:rStyle w:val="VerbatimChar"/>
        </w:rPr>
        <w:t>你的代码</w:t>
      </w:r>
      <w:r>
        <w:br/>
      </w:r>
      <w:r>
        <w:rPr>
          <w:rStyle w:val="VerbatimChar"/>
        </w:rPr>
        <w:t xml:space="preserve">  └── ais_bench.InferSession   ← Python</w:t>
      </w:r>
      <w:r>
        <w:rPr>
          <w:rStyle w:val="VerbatimChar"/>
        </w:rPr>
        <w:t>封装</w:t>
      </w:r>
      <w:r>
        <w:br/>
      </w:r>
      <w:r>
        <w:rPr>
          <w:rStyle w:val="VerbatimChar"/>
        </w:rPr>
        <w:t xml:space="preserve">        └── ACL               ← </w:t>
      </w:r>
      <w:r>
        <w:rPr>
          <w:rStyle w:val="VerbatimChar"/>
        </w:rPr>
        <w:t>编程接口</w:t>
      </w:r>
      <w:r>
        <w:br/>
      </w:r>
      <w:r>
        <w:rPr>
          <w:rStyle w:val="VerbatimChar"/>
        </w:rPr>
        <w:t xml:space="preserve">              └── CANN</w:t>
      </w:r>
      <w:r>
        <w:rPr>
          <w:rStyle w:val="VerbatimChar"/>
        </w:rPr>
        <w:t>运行时</w:t>
      </w:r>
      <w:r>
        <w:rPr>
          <w:rStyle w:val="VerbatimChar"/>
        </w:rPr>
        <w:t xml:space="preserve">   ← </w:t>
      </w:r>
      <w:r>
        <w:rPr>
          <w:rStyle w:val="VerbatimChar"/>
        </w:rPr>
        <w:t>底层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  └── </w:t>
      </w:r>
      <w:r>
        <w:rPr>
          <w:rStyle w:val="VerbatimChar"/>
        </w:rPr>
        <w:t>昇腾</w:t>
      </w:r>
      <w:r>
        <w:rPr>
          <w:rStyle w:val="VerbatimChar"/>
        </w:rPr>
        <w:t xml:space="preserve">310B1 NPU  ← </w:t>
      </w:r>
      <w:r>
        <w:rPr>
          <w:rStyle w:val="VerbatimChar"/>
        </w:rPr>
        <w:t>硬件</w:t>
      </w:r>
    </w:p>
    <w:p w14:paraId="7E0DB776" w14:textId="77777777" w:rsidR="00B526DF" w:rsidRDefault="002903B7">
      <w:r>
        <w:pict w14:anchorId="4C971110">
          <v:rect id="_x0000_i1033" style="width:0;height:1.5pt" o:hralign="center" o:hrstd="t" o:hr="t"/>
        </w:pict>
      </w:r>
    </w:p>
    <w:p w14:paraId="6F441529" w14:textId="77777777" w:rsidR="00B526DF" w:rsidRDefault="002903B7">
      <w:pPr>
        <w:pStyle w:val="3"/>
      </w:pPr>
      <w:bookmarkStart w:id="11" w:name="面试话术参考-1"/>
      <w:bookmarkEnd w:id="10"/>
      <w:r>
        <w:t>面试话术（参考）</w:t>
      </w:r>
    </w:p>
    <w:p w14:paraId="21ECCA4C" w14:textId="77777777" w:rsidR="00B526DF" w:rsidRDefault="002903B7">
      <w:pPr>
        <w:pStyle w:val="a8"/>
      </w:pPr>
      <w:r>
        <w:t>项目部署在</w:t>
      </w:r>
      <w:r>
        <w:t xml:space="preserve"> Orange Pi AI Pro </w:t>
      </w:r>
      <w:r>
        <w:t>上，使用华为</w:t>
      </w:r>
      <w:r>
        <w:t xml:space="preserve"> CANN </w:t>
      </w:r>
      <w:r>
        <w:t>软件栈。模型转换用</w:t>
      </w:r>
      <w:r>
        <w:t xml:space="preserve"> CANN </w:t>
      </w:r>
      <w:r>
        <w:t>中的</w:t>
      </w:r>
      <w:r>
        <w:t xml:space="preserve"> ATC </w:t>
      </w:r>
      <w:r>
        <w:t>工具将</w:t>
      </w:r>
      <w:r>
        <w:t xml:space="preserve"> ONNX </w:t>
      </w:r>
      <w:r>
        <w:t>转成</w:t>
      </w:r>
      <w:r>
        <w:t xml:space="preserve"> OM </w:t>
      </w:r>
      <w:r>
        <w:t>格式，推理时通过</w:t>
      </w:r>
      <w:r>
        <w:t xml:space="preserve"> ACL </w:t>
      </w:r>
      <w:r>
        <w:t>接口调用</w:t>
      </w:r>
      <w:r>
        <w:t xml:space="preserve"> NPU </w:t>
      </w:r>
      <w:r>
        <w:t>执行。</w:t>
      </w:r>
    </w:p>
    <w:p w14:paraId="14197797" w14:textId="77777777" w:rsidR="00B526DF" w:rsidRDefault="002903B7">
      <w:r>
        <w:pict w14:anchorId="5A766169">
          <v:rect id="_x0000_i1034" style="width:0;height:1.5pt" o:hralign="center" o:hrstd="t" o:hr="t"/>
        </w:pict>
      </w:r>
    </w:p>
    <w:p w14:paraId="300D9540" w14:textId="77777777" w:rsidR="00B526DF" w:rsidRDefault="002903B7">
      <w:pPr>
        <w:pStyle w:val="FirstParagraph"/>
      </w:pPr>
      <w:r>
        <w:rPr>
          <w:i/>
        </w:rPr>
        <w:t>记录时间：</w:t>
      </w:r>
      <w:r>
        <w:rPr>
          <w:i/>
        </w:rPr>
        <w:t>2026-04-11</w:t>
      </w:r>
      <w:bookmarkEnd w:id="0"/>
      <w:bookmarkEnd w:id="7"/>
      <w:bookmarkEnd w:id="11"/>
    </w:p>
    <w:sectPr w:rsidR="00B526D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E5F8B" w14:textId="77777777" w:rsidR="002903B7" w:rsidRDefault="002903B7">
      <w:pPr>
        <w:spacing w:after="0"/>
      </w:pPr>
      <w:r>
        <w:separator/>
      </w:r>
    </w:p>
  </w:endnote>
  <w:endnote w:type="continuationSeparator" w:id="0">
    <w:p w14:paraId="79067044" w14:textId="77777777" w:rsidR="002903B7" w:rsidRDefault="002903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F0C14" w14:textId="77777777" w:rsidR="002903B7" w:rsidRDefault="002903B7">
      <w:r>
        <w:separator/>
      </w:r>
    </w:p>
  </w:footnote>
  <w:footnote w:type="continuationSeparator" w:id="0">
    <w:p w14:paraId="23B48726" w14:textId="77777777" w:rsidR="002903B7" w:rsidRDefault="002903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12384C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903B7"/>
    <w:rsid w:val="00463335"/>
    <w:rsid w:val="004E29B3"/>
    <w:rsid w:val="00590D07"/>
    <w:rsid w:val="00784D58"/>
    <w:rsid w:val="008D6863"/>
    <w:rsid w:val="00B526DF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A4D06"/>
  <w15:docId w15:val="{66E8F1B6-4D1F-4093-8191-808E1E9B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4633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463335"/>
    <w:rPr>
      <w:sz w:val="18"/>
      <w:szCs w:val="18"/>
    </w:rPr>
  </w:style>
  <w:style w:type="paragraph" w:styleId="af0">
    <w:name w:val="footer"/>
    <w:basedOn w:val="a"/>
    <w:link w:val="af1"/>
    <w:unhideWhenUsed/>
    <w:rsid w:val="004633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4633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2</cp:revision>
  <dcterms:created xsi:type="dcterms:W3CDTF">2026-04-13T12:47:00Z</dcterms:created>
  <dcterms:modified xsi:type="dcterms:W3CDTF">2026-04-13T12:47:00Z</dcterms:modified>
</cp:coreProperties>
</file>