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0" w:type="dxa"/>
        <w:tblBorders>
          <w:top w:val="single" w:sz="6" w:space="0" w:color="363A3C"/>
          <w:left w:val="single" w:sz="6" w:space="0" w:color="363A3C"/>
          <w:bottom w:val="single" w:sz="6" w:space="0" w:color="363A3C"/>
          <w:right w:val="single" w:sz="6" w:space="0" w:color="363A3C"/>
        </w:tblBorders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859"/>
        <w:gridCol w:w="4692"/>
      </w:tblGrid>
      <w:tr w:rsidR="00B32A83" w:rsidRPr="00B32A83" w14:paraId="7726C01B" w14:textId="77777777" w:rsidTr="00B32A83">
        <w:tc>
          <w:tcPr>
            <w:tcW w:w="0" w:type="auto"/>
            <w:tcBorders>
              <w:bottom w:val="single" w:sz="6" w:space="0" w:color="363A3C"/>
            </w:tcBorders>
            <w:shd w:val="clear" w:color="auto" w:fill="181A1B"/>
            <w:noWrap/>
            <w:vAlign w:val="center"/>
            <w:hideMark/>
          </w:tcPr>
          <w:p w14:paraId="3F738120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b/>
                <w:bCs/>
                <w:color w:val="A6B5CF"/>
                <w:sz w:val="27"/>
                <w:szCs w:val="27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363A3C"/>
            </w:tcBorders>
            <w:shd w:val="clear" w:color="auto" w:fill="181A1B"/>
            <w:noWrap/>
            <w:vAlign w:val="center"/>
            <w:hideMark/>
          </w:tcPr>
          <w:p w14:paraId="4D2D6BFC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b/>
                <w:bCs/>
                <w:color w:val="A6B5CF"/>
                <w:sz w:val="27"/>
                <w:szCs w:val="27"/>
              </w:rPr>
              <w:t>SQL</w:t>
            </w:r>
          </w:p>
        </w:tc>
        <w:tc>
          <w:tcPr>
            <w:tcW w:w="0" w:type="auto"/>
            <w:tcBorders>
              <w:bottom w:val="single" w:sz="6" w:space="0" w:color="363A3C"/>
            </w:tcBorders>
            <w:shd w:val="clear" w:color="auto" w:fill="181A1B"/>
            <w:noWrap/>
            <w:vAlign w:val="center"/>
            <w:hideMark/>
          </w:tcPr>
          <w:p w14:paraId="629487B3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b/>
                <w:bCs/>
                <w:color w:val="A6B5CF"/>
                <w:sz w:val="27"/>
                <w:szCs w:val="27"/>
              </w:rPr>
              <w:t>NoSQL</w:t>
            </w:r>
          </w:p>
        </w:tc>
      </w:tr>
      <w:tr w:rsidR="00B32A83" w:rsidRPr="00B32A83" w14:paraId="0EC74788" w14:textId="77777777" w:rsidTr="00B32A83">
        <w:tc>
          <w:tcPr>
            <w:tcW w:w="0" w:type="auto"/>
            <w:shd w:val="clear" w:color="auto" w:fill="1B1D1E"/>
            <w:vAlign w:val="center"/>
            <w:hideMark/>
          </w:tcPr>
          <w:p w14:paraId="24A4C319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Relational/Non-Relational</w:t>
            </w:r>
          </w:p>
        </w:tc>
        <w:tc>
          <w:tcPr>
            <w:tcW w:w="0" w:type="auto"/>
            <w:shd w:val="clear" w:color="auto" w:fill="1B1D1E"/>
            <w:vAlign w:val="center"/>
            <w:hideMark/>
          </w:tcPr>
          <w:p w14:paraId="5FDD5026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SQL is a relational database</w:t>
            </w:r>
          </w:p>
        </w:tc>
        <w:tc>
          <w:tcPr>
            <w:tcW w:w="0" w:type="auto"/>
            <w:shd w:val="clear" w:color="auto" w:fill="1B1D1E"/>
            <w:vAlign w:val="center"/>
            <w:hideMark/>
          </w:tcPr>
          <w:p w14:paraId="4858B93D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NoSQL is a non-relational database</w:t>
            </w:r>
          </w:p>
        </w:tc>
      </w:tr>
      <w:tr w:rsidR="00B32A83" w:rsidRPr="00B32A83" w14:paraId="4EA074CD" w14:textId="77777777" w:rsidTr="00B32A83">
        <w:tc>
          <w:tcPr>
            <w:tcW w:w="0" w:type="auto"/>
            <w:shd w:val="clear" w:color="auto" w:fill="181A1B"/>
            <w:vAlign w:val="center"/>
            <w:hideMark/>
          </w:tcPr>
          <w:p w14:paraId="0E0FF53D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Query Language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153FEDEB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Uses structured query language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50971228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No declarative query language</w:t>
            </w:r>
          </w:p>
        </w:tc>
      </w:tr>
      <w:tr w:rsidR="00B32A83" w:rsidRPr="00B32A83" w14:paraId="1ACAABE7" w14:textId="77777777" w:rsidTr="00B32A83">
        <w:tc>
          <w:tcPr>
            <w:tcW w:w="0" w:type="auto"/>
            <w:shd w:val="clear" w:color="auto" w:fill="1B1D1E"/>
            <w:vAlign w:val="center"/>
            <w:hideMark/>
          </w:tcPr>
          <w:p w14:paraId="7CADC85E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Used for:</w:t>
            </w:r>
          </w:p>
        </w:tc>
        <w:tc>
          <w:tcPr>
            <w:tcW w:w="0" w:type="auto"/>
            <w:shd w:val="clear" w:color="auto" w:fill="1B1D1E"/>
            <w:vAlign w:val="center"/>
            <w:hideMark/>
          </w:tcPr>
          <w:p w14:paraId="31ECAD91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SQL Databases are used for OLAP systems</w:t>
            </w:r>
          </w:p>
        </w:tc>
        <w:tc>
          <w:tcPr>
            <w:tcW w:w="0" w:type="auto"/>
            <w:shd w:val="clear" w:color="auto" w:fill="1B1D1E"/>
            <w:vAlign w:val="center"/>
            <w:hideMark/>
          </w:tcPr>
          <w:p w14:paraId="5FCB7169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NoSQL Databases were developed in response to demands presented for the development of modern applications</w:t>
            </w:r>
          </w:p>
        </w:tc>
      </w:tr>
      <w:tr w:rsidR="00B32A83" w:rsidRPr="00B32A83" w14:paraId="199ADF58" w14:textId="77777777" w:rsidTr="00B32A83">
        <w:tc>
          <w:tcPr>
            <w:tcW w:w="0" w:type="auto"/>
            <w:shd w:val="clear" w:color="auto" w:fill="181A1B"/>
            <w:vAlign w:val="center"/>
            <w:hideMark/>
          </w:tcPr>
          <w:p w14:paraId="6C317FD4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Schema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4201C9B9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SQL Databases have a pre-defined schema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59A492A6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NoSQL Databases use dynamic databases for unstructured data</w:t>
            </w:r>
          </w:p>
        </w:tc>
      </w:tr>
      <w:tr w:rsidR="00B32A83" w:rsidRPr="00B32A83" w14:paraId="41CAB6DA" w14:textId="77777777" w:rsidTr="00B32A83">
        <w:tc>
          <w:tcPr>
            <w:tcW w:w="0" w:type="auto"/>
            <w:shd w:val="clear" w:color="auto" w:fill="1B1D1E"/>
            <w:vAlign w:val="center"/>
            <w:hideMark/>
          </w:tcPr>
          <w:p w14:paraId="6577022A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Scalability</w:t>
            </w:r>
          </w:p>
        </w:tc>
        <w:tc>
          <w:tcPr>
            <w:tcW w:w="0" w:type="auto"/>
            <w:shd w:val="clear" w:color="auto" w:fill="1B1D1E"/>
            <w:vAlign w:val="center"/>
            <w:hideMark/>
          </w:tcPr>
          <w:p w14:paraId="219B053D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Vertically scalable</w:t>
            </w:r>
          </w:p>
        </w:tc>
        <w:tc>
          <w:tcPr>
            <w:tcW w:w="0" w:type="auto"/>
            <w:shd w:val="clear" w:color="auto" w:fill="1B1D1E"/>
            <w:vAlign w:val="center"/>
            <w:hideMark/>
          </w:tcPr>
          <w:p w14:paraId="5324B1ED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Horizontally Scalable</w:t>
            </w:r>
          </w:p>
        </w:tc>
      </w:tr>
      <w:tr w:rsidR="00B32A83" w:rsidRPr="00B32A83" w14:paraId="5576304E" w14:textId="77777777" w:rsidTr="00B32A83">
        <w:tc>
          <w:tcPr>
            <w:tcW w:w="0" w:type="auto"/>
            <w:shd w:val="clear" w:color="auto" w:fill="181A1B"/>
            <w:vAlign w:val="center"/>
            <w:hideMark/>
          </w:tcPr>
          <w:p w14:paraId="18D5964D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Type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54F3B7ED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These are table-based databases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24E3E288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NoSQL databases can be document based, key-value pairs, or graph databases</w:t>
            </w:r>
          </w:p>
        </w:tc>
      </w:tr>
      <w:tr w:rsidR="00B32A83" w:rsidRPr="00B32A83" w14:paraId="6DDD7F37" w14:textId="77777777" w:rsidTr="00B32A83">
        <w:tc>
          <w:tcPr>
            <w:tcW w:w="0" w:type="auto"/>
            <w:shd w:val="clear" w:color="auto" w:fill="1B1D1E"/>
            <w:vAlign w:val="center"/>
            <w:hideMark/>
          </w:tcPr>
          <w:p w14:paraId="32280351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Hierarchical data storage</w:t>
            </w:r>
          </w:p>
        </w:tc>
        <w:tc>
          <w:tcPr>
            <w:tcW w:w="0" w:type="auto"/>
            <w:shd w:val="clear" w:color="auto" w:fill="1B1D1E"/>
            <w:vAlign w:val="center"/>
            <w:hideMark/>
          </w:tcPr>
          <w:p w14:paraId="4414123E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SQL Databases are not suited for hierarchical data storage</w:t>
            </w:r>
          </w:p>
        </w:tc>
        <w:tc>
          <w:tcPr>
            <w:tcW w:w="0" w:type="auto"/>
            <w:shd w:val="clear" w:color="auto" w:fill="1B1D1E"/>
            <w:vAlign w:val="center"/>
            <w:hideMark/>
          </w:tcPr>
          <w:p w14:paraId="510CA9DE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NoSQL Databases are more suited for hierarchical data storage as they support</w:t>
            </w:r>
          </w:p>
        </w:tc>
      </w:tr>
      <w:tr w:rsidR="00B32A83" w:rsidRPr="00B32A83" w14:paraId="4CAA689B" w14:textId="77777777" w:rsidTr="00B32A83">
        <w:tc>
          <w:tcPr>
            <w:tcW w:w="0" w:type="auto"/>
            <w:shd w:val="clear" w:color="auto" w:fill="181A1B"/>
            <w:vAlign w:val="center"/>
            <w:hideMark/>
          </w:tcPr>
          <w:p w14:paraId="65664B74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Examples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20697F54" w14:textId="77777777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Oracle, Postgres, and MS-SQL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0A46795C" w14:textId="6E0C9853" w:rsidR="00B32A83" w:rsidRPr="00B32A83" w:rsidRDefault="00B32A83" w:rsidP="00B32A83">
            <w:pPr>
              <w:spacing w:after="0" w:line="240" w:lineRule="auto"/>
              <w:rPr>
                <w:rFonts w:ascii="Arial" w:eastAsia="Times New Roman" w:hAnsi="Arial" w:cs="Arial"/>
                <w:color w:val="A6B5CF"/>
                <w:sz w:val="27"/>
                <w:szCs w:val="27"/>
              </w:rPr>
            </w:pPr>
            <w:r w:rsidRPr="00B32A83">
              <w:rPr>
                <w:rFonts w:ascii="Arial" w:eastAsia="Times New Roman" w:hAnsi="Arial" w:cs="Arial"/>
                <w:color w:val="A6B5CF"/>
                <w:sz w:val="27"/>
                <w:szCs w:val="27"/>
              </w:rPr>
              <w:t>MongoDB, Redis, Neo4j, Cassandra</w:t>
            </w:r>
          </w:p>
        </w:tc>
      </w:tr>
    </w:tbl>
    <w:p w14:paraId="0BAE6F2E" w14:textId="0A0BE154" w:rsidR="00742822" w:rsidRDefault="00742822"/>
    <w:sectPr w:rsidR="00742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83"/>
    <w:rsid w:val="00742822"/>
    <w:rsid w:val="00B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F964"/>
  <w15:chartTrackingRefBased/>
  <w15:docId w15:val="{E6FAB6E2-FD75-4BDC-9910-24DC7F02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734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</cp:revision>
  <dcterms:created xsi:type="dcterms:W3CDTF">2023-01-14T21:29:00Z</dcterms:created>
  <dcterms:modified xsi:type="dcterms:W3CDTF">2023-01-14T21:30:00Z</dcterms:modified>
</cp:coreProperties>
</file>