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5174" w14:textId="1FE28EAC" w:rsidR="008A5012" w:rsidRDefault="00CC0405">
      <w:pPr>
        <w:rPr>
          <w:rFonts w:ascii="Arial" w:hAnsi="Arial" w:cs="Arial"/>
          <w:color w:val="373A3C"/>
          <w:shd w:val="clear" w:color="auto" w:fill="FFFFFF"/>
        </w:rPr>
      </w:pPr>
      <w:r>
        <w:rPr>
          <w:rFonts w:ascii="Arial" w:hAnsi="Arial" w:cs="Arial"/>
          <w:color w:val="373A3C"/>
          <w:shd w:val="clear" w:color="auto" w:fill="FFFFFF"/>
        </w:rPr>
        <w:t xml:space="preserve">As an ICT professional with more than </w:t>
      </w:r>
      <w:r w:rsidR="00F46990">
        <w:rPr>
          <w:rFonts w:ascii="Arial" w:hAnsi="Arial" w:cs="Arial"/>
          <w:color w:val="373A3C"/>
          <w:shd w:val="clear" w:color="auto" w:fill="FFFFFF"/>
        </w:rPr>
        <w:t>twenty-five</w:t>
      </w:r>
      <w:r>
        <w:rPr>
          <w:rFonts w:ascii="Arial" w:hAnsi="Arial" w:cs="Arial"/>
          <w:color w:val="373A3C"/>
          <w:shd w:val="clear" w:color="auto" w:fill="FFFFFF"/>
        </w:rPr>
        <w:t xml:space="preserve"> years of experience </w:t>
      </w:r>
      <w:r w:rsidR="008A5012">
        <w:rPr>
          <w:rFonts w:ascii="Arial" w:hAnsi="Arial" w:cs="Arial"/>
          <w:color w:val="373A3C"/>
          <w:shd w:val="clear" w:color="auto" w:fill="FFFFFF"/>
        </w:rPr>
        <w:t>team-based</w:t>
      </w:r>
      <w:r w:rsidR="00392774">
        <w:rPr>
          <w:rFonts w:ascii="Arial" w:hAnsi="Arial" w:cs="Arial"/>
          <w:color w:val="373A3C"/>
          <w:shd w:val="clear" w:color="auto" w:fill="FFFFFF"/>
        </w:rPr>
        <w:t xml:space="preserve"> delivery is </w:t>
      </w:r>
      <w:r w:rsidR="00B74F55">
        <w:rPr>
          <w:rFonts w:ascii="Arial" w:hAnsi="Arial" w:cs="Arial"/>
          <w:color w:val="373A3C"/>
          <w:shd w:val="clear" w:color="auto" w:fill="FFFFFF"/>
        </w:rPr>
        <w:t>quite familiar</w:t>
      </w:r>
      <w:r w:rsidR="007157A0">
        <w:rPr>
          <w:rFonts w:ascii="Arial" w:hAnsi="Arial" w:cs="Arial"/>
          <w:color w:val="373A3C"/>
          <w:shd w:val="clear" w:color="auto" w:fill="FFFFFF"/>
        </w:rPr>
        <w:t xml:space="preserve">, and it is commendable that the Essex </w:t>
      </w:r>
      <w:r w:rsidR="00B74F55">
        <w:rPr>
          <w:rFonts w:ascii="Arial" w:hAnsi="Arial" w:cs="Arial"/>
          <w:color w:val="373A3C"/>
          <w:shd w:val="clear" w:color="auto" w:fill="FFFFFF"/>
        </w:rPr>
        <w:t xml:space="preserve">Secure Software Development module </w:t>
      </w:r>
      <w:r w:rsidR="00E14D23">
        <w:rPr>
          <w:rFonts w:ascii="Arial" w:hAnsi="Arial" w:cs="Arial"/>
          <w:color w:val="373A3C"/>
          <w:shd w:val="clear" w:color="auto" w:fill="FFFFFF"/>
        </w:rPr>
        <w:t xml:space="preserve">is attempting to bring that experience to its </w:t>
      </w:r>
      <w:r w:rsidR="008A5012">
        <w:rPr>
          <w:rFonts w:ascii="Arial" w:hAnsi="Arial" w:cs="Arial"/>
          <w:color w:val="373A3C"/>
          <w:shd w:val="clear" w:color="auto" w:fill="FFFFFF"/>
        </w:rPr>
        <w:t>students.</w:t>
      </w:r>
      <w:r w:rsidR="0015220B">
        <w:rPr>
          <w:rFonts w:ascii="Arial" w:hAnsi="Arial" w:cs="Arial"/>
          <w:color w:val="373A3C"/>
          <w:shd w:val="clear" w:color="auto" w:fill="FFFFFF"/>
        </w:rPr>
        <w:t xml:space="preserve"> </w:t>
      </w:r>
      <w:r w:rsidR="00B60ABD">
        <w:rPr>
          <w:rFonts w:ascii="Arial" w:hAnsi="Arial" w:cs="Arial"/>
          <w:color w:val="373A3C"/>
          <w:shd w:val="clear" w:color="auto" w:fill="FFFFFF"/>
        </w:rPr>
        <w:t>The call to increase student</w:t>
      </w:r>
      <w:r w:rsidR="009013F0">
        <w:rPr>
          <w:rFonts w:ascii="Arial" w:hAnsi="Arial" w:cs="Arial"/>
          <w:color w:val="373A3C"/>
          <w:shd w:val="clear" w:color="auto" w:fill="FFFFFF"/>
        </w:rPr>
        <w:t xml:space="preserve">’s practical skill levels through </w:t>
      </w:r>
      <w:r w:rsidR="00D1424E">
        <w:rPr>
          <w:rFonts w:ascii="Arial" w:hAnsi="Arial" w:cs="Arial"/>
          <w:color w:val="373A3C"/>
          <w:shd w:val="clear" w:color="auto" w:fill="FFFFFF"/>
        </w:rPr>
        <w:t xml:space="preserve">software project </w:t>
      </w:r>
      <w:r w:rsidR="0059748E">
        <w:rPr>
          <w:rFonts w:ascii="Arial" w:hAnsi="Arial" w:cs="Arial"/>
          <w:color w:val="373A3C"/>
          <w:shd w:val="clear" w:color="auto" w:fill="FFFFFF"/>
        </w:rPr>
        <w:t xml:space="preserve">rather than rote regurgitation of computer science theory </w:t>
      </w:r>
      <w:r w:rsidR="00D1424E">
        <w:rPr>
          <w:rFonts w:ascii="Arial" w:hAnsi="Arial" w:cs="Arial"/>
          <w:color w:val="373A3C"/>
          <w:shd w:val="clear" w:color="auto" w:fill="FFFFFF"/>
        </w:rPr>
        <w:t xml:space="preserve">has been going on for more than twenty years </w:t>
      </w:r>
      <w:sdt>
        <w:sdtPr>
          <w:rPr>
            <w:rFonts w:ascii="Arial" w:hAnsi="Arial" w:cs="Arial"/>
            <w:color w:val="373A3C"/>
            <w:shd w:val="clear" w:color="auto" w:fill="FFFFFF"/>
          </w:rPr>
          <w:id w:val="-145815000"/>
          <w:citation/>
        </w:sdtPr>
        <w:sdtContent>
          <w:r w:rsidR="00D1424E">
            <w:rPr>
              <w:rFonts w:ascii="Arial" w:hAnsi="Arial" w:cs="Arial"/>
              <w:color w:val="373A3C"/>
              <w:shd w:val="clear" w:color="auto" w:fill="FFFFFF"/>
            </w:rPr>
            <w:fldChar w:fldCharType="begin"/>
          </w:r>
          <w:r w:rsidR="00D1424E">
            <w:rPr>
              <w:rFonts w:ascii="Arial" w:hAnsi="Arial" w:cs="Arial"/>
              <w:color w:val="373A3C"/>
              <w:shd w:val="clear" w:color="auto" w:fill="FFFFFF"/>
              <w:lang w:val="en-US"/>
            </w:rPr>
            <w:instrText xml:space="preserve"> CITATION Cho14 \l 1033 </w:instrText>
          </w:r>
          <w:r w:rsidR="00D1424E">
            <w:rPr>
              <w:rFonts w:ascii="Arial" w:hAnsi="Arial" w:cs="Arial"/>
              <w:color w:val="373A3C"/>
              <w:shd w:val="clear" w:color="auto" w:fill="FFFFFF"/>
            </w:rPr>
            <w:fldChar w:fldCharType="separate"/>
          </w:r>
          <w:r w:rsidR="00D1424E" w:rsidRPr="00D1424E">
            <w:rPr>
              <w:rFonts w:ascii="Arial" w:hAnsi="Arial" w:cs="Arial"/>
              <w:noProof/>
              <w:color w:val="373A3C"/>
              <w:shd w:val="clear" w:color="auto" w:fill="FFFFFF"/>
              <w:lang w:val="en-US"/>
            </w:rPr>
            <w:t>(Chouseinoglou &amp; Bilgen, 2014)</w:t>
          </w:r>
          <w:r w:rsidR="00D1424E">
            <w:rPr>
              <w:rFonts w:ascii="Arial" w:hAnsi="Arial" w:cs="Arial"/>
              <w:color w:val="373A3C"/>
              <w:shd w:val="clear" w:color="auto" w:fill="FFFFFF"/>
            </w:rPr>
            <w:fldChar w:fldCharType="end"/>
          </w:r>
        </w:sdtContent>
      </w:sdt>
      <w:r w:rsidR="00B51E11">
        <w:rPr>
          <w:rFonts w:ascii="Arial" w:hAnsi="Arial" w:cs="Arial"/>
          <w:color w:val="373A3C"/>
          <w:shd w:val="clear" w:color="auto" w:fill="FFFFFF"/>
        </w:rPr>
        <w:t xml:space="preserve">, </w:t>
      </w:r>
      <w:r w:rsidR="00492FA2">
        <w:rPr>
          <w:rFonts w:ascii="Arial" w:hAnsi="Arial" w:cs="Arial"/>
          <w:color w:val="373A3C"/>
          <w:shd w:val="clear" w:color="auto" w:fill="FFFFFF"/>
        </w:rPr>
        <w:t xml:space="preserve">and </w:t>
      </w:r>
      <w:r w:rsidR="00482998">
        <w:rPr>
          <w:rFonts w:ascii="Arial" w:hAnsi="Arial" w:cs="Arial"/>
          <w:color w:val="373A3C"/>
          <w:shd w:val="clear" w:color="auto" w:fill="FFFFFF"/>
        </w:rPr>
        <w:t xml:space="preserve">it is reasonable to expect </w:t>
      </w:r>
      <w:r w:rsidR="00E22BB7">
        <w:rPr>
          <w:rFonts w:ascii="Arial" w:hAnsi="Arial" w:cs="Arial"/>
          <w:color w:val="373A3C"/>
          <w:shd w:val="clear" w:color="auto" w:fill="FFFFFF"/>
        </w:rPr>
        <w:t xml:space="preserve">those with a keen interest in technology to fully engage in such projects </w:t>
      </w:r>
      <w:sdt>
        <w:sdtPr>
          <w:rPr>
            <w:rFonts w:ascii="Arial" w:hAnsi="Arial" w:cs="Arial"/>
            <w:color w:val="373A3C"/>
            <w:shd w:val="clear" w:color="auto" w:fill="FFFFFF"/>
          </w:rPr>
          <w:id w:val="308760350"/>
          <w:citation/>
        </w:sdtPr>
        <w:sdtContent>
          <w:r w:rsidR="00E22BB7">
            <w:rPr>
              <w:rFonts w:ascii="Arial" w:hAnsi="Arial" w:cs="Arial"/>
              <w:color w:val="373A3C"/>
              <w:shd w:val="clear" w:color="auto" w:fill="FFFFFF"/>
            </w:rPr>
            <w:fldChar w:fldCharType="begin"/>
          </w:r>
          <w:r w:rsidR="00E22BB7">
            <w:rPr>
              <w:rFonts w:ascii="Arial" w:hAnsi="Arial" w:cs="Arial"/>
              <w:color w:val="373A3C"/>
              <w:shd w:val="clear" w:color="auto" w:fill="FFFFFF"/>
              <w:lang w:val="en-US"/>
            </w:rPr>
            <w:instrText xml:space="preserve"> CITATION Rai18 \l 1033 </w:instrText>
          </w:r>
          <w:r w:rsidR="00E22BB7">
            <w:rPr>
              <w:rFonts w:ascii="Arial" w:hAnsi="Arial" w:cs="Arial"/>
              <w:color w:val="373A3C"/>
              <w:shd w:val="clear" w:color="auto" w:fill="FFFFFF"/>
            </w:rPr>
            <w:fldChar w:fldCharType="separate"/>
          </w:r>
          <w:r w:rsidR="00E22BB7" w:rsidRPr="00E22BB7">
            <w:rPr>
              <w:rFonts w:ascii="Arial" w:hAnsi="Arial" w:cs="Arial"/>
              <w:noProof/>
              <w:color w:val="373A3C"/>
              <w:shd w:val="clear" w:color="auto" w:fill="FFFFFF"/>
              <w:lang w:val="en-US"/>
            </w:rPr>
            <w:t>(Raibulet &amp; Arcelli, 2018)</w:t>
          </w:r>
          <w:r w:rsidR="00E22BB7">
            <w:rPr>
              <w:rFonts w:ascii="Arial" w:hAnsi="Arial" w:cs="Arial"/>
              <w:color w:val="373A3C"/>
              <w:shd w:val="clear" w:color="auto" w:fill="FFFFFF"/>
            </w:rPr>
            <w:fldChar w:fldCharType="end"/>
          </w:r>
        </w:sdtContent>
      </w:sdt>
      <w:r w:rsidR="00E22BB7">
        <w:rPr>
          <w:rFonts w:ascii="Arial" w:hAnsi="Arial" w:cs="Arial"/>
          <w:color w:val="373A3C"/>
          <w:shd w:val="clear" w:color="auto" w:fill="FFFFFF"/>
        </w:rPr>
        <w:t xml:space="preserve">. </w:t>
      </w:r>
      <w:r w:rsidR="006109C9">
        <w:rPr>
          <w:rFonts w:ascii="Arial" w:hAnsi="Arial" w:cs="Arial"/>
          <w:color w:val="373A3C"/>
          <w:shd w:val="clear" w:color="auto" w:fill="FFFFFF"/>
        </w:rPr>
        <w:t>Unfortunately,</w:t>
      </w:r>
      <w:r w:rsidR="009E08A7">
        <w:rPr>
          <w:rFonts w:ascii="Arial" w:hAnsi="Arial" w:cs="Arial"/>
          <w:color w:val="373A3C"/>
          <w:shd w:val="clear" w:color="auto" w:fill="FFFFFF"/>
        </w:rPr>
        <w:t xml:space="preserve"> </w:t>
      </w:r>
      <w:r w:rsidR="00D656AF">
        <w:rPr>
          <w:rFonts w:ascii="Arial" w:hAnsi="Arial" w:cs="Arial"/>
          <w:color w:val="373A3C"/>
          <w:shd w:val="clear" w:color="auto" w:fill="FFFFFF"/>
        </w:rPr>
        <w:t xml:space="preserve">fifty percent of the team </w:t>
      </w:r>
      <w:r w:rsidR="00335A8A">
        <w:rPr>
          <w:rFonts w:ascii="Arial" w:hAnsi="Arial" w:cs="Arial"/>
          <w:color w:val="373A3C"/>
          <w:shd w:val="clear" w:color="auto" w:fill="FFFFFF"/>
        </w:rPr>
        <w:t>had not information technology experience which</w:t>
      </w:r>
      <w:r w:rsidR="003E5D1E">
        <w:rPr>
          <w:rFonts w:ascii="Arial" w:hAnsi="Arial" w:cs="Arial"/>
          <w:color w:val="373A3C"/>
          <w:shd w:val="clear" w:color="auto" w:fill="FFFFFF"/>
        </w:rPr>
        <w:t xml:space="preserve"> created a tremendous headwind </w:t>
      </w:r>
      <w:r w:rsidR="00434579">
        <w:rPr>
          <w:rFonts w:ascii="Arial" w:hAnsi="Arial" w:cs="Arial"/>
          <w:color w:val="373A3C"/>
          <w:shd w:val="clear" w:color="auto" w:fill="FFFFFF"/>
        </w:rPr>
        <w:t>as the project neared completion.</w:t>
      </w:r>
    </w:p>
    <w:p w14:paraId="7B86CCB3" w14:textId="45D3D8F4" w:rsidR="00BA6EF5" w:rsidRDefault="006109C9">
      <w:pPr>
        <w:rPr>
          <w:rFonts w:ascii="Arial" w:hAnsi="Arial" w:cs="Arial"/>
          <w:color w:val="373A3C"/>
          <w:shd w:val="clear" w:color="auto" w:fill="FFFFFF"/>
        </w:rPr>
      </w:pPr>
      <w:r>
        <w:rPr>
          <w:rFonts w:ascii="Arial" w:hAnsi="Arial" w:cs="Arial"/>
          <w:color w:val="373A3C"/>
          <w:shd w:val="clear" w:color="auto" w:fill="FFFFFF"/>
        </w:rPr>
        <w:t xml:space="preserve">The project premise, design and develop a secure file repository to operate in a </w:t>
      </w:r>
      <w:r w:rsidR="006F7271">
        <w:rPr>
          <w:rFonts w:ascii="Arial" w:hAnsi="Arial" w:cs="Arial"/>
          <w:color w:val="373A3C"/>
          <w:shd w:val="clear" w:color="auto" w:fill="FFFFFF"/>
        </w:rPr>
        <w:t xml:space="preserve">constrained environment </w:t>
      </w:r>
      <w:r w:rsidR="00427147">
        <w:rPr>
          <w:rFonts w:ascii="Arial" w:hAnsi="Arial" w:cs="Arial"/>
          <w:color w:val="373A3C"/>
          <w:shd w:val="clear" w:color="auto" w:fill="FFFFFF"/>
        </w:rPr>
        <w:t>is</w:t>
      </w:r>
      <w:r w:rsidR="006F7271">
        <w:rPr>
          <w:rFonts w:ascii="Arial" w:hAnsi="Arial" w:cs="Arial"/>
          <w:color w:val="373A3C"/>
          <w:shd w:val="clear" w:color="auto" w:fill="FFFFFF"/>
        </w:rPr>
        <w:t xml:space="preserve"> realistic</w:t>
      </w:r>
      <w:r w:rsidR="000F2F12">
        <w:rPr>
          <w:rFonts w:ascii="Arial" w:hAnsi="Arial" w:cs="Arial"/>
          <w:color w:val="373A3C"/>
          <w:shd w:val="clear" w:color="auto" w:fill="FFFFFF"/>
        </w:rPr>
        <w:t xml:space="preserve">, </w:t>
      </w:r>
      <w:r w:rsidR="00123B97">
        <w:rPr>
          <w:rFonts w:ascii="Arial" w:hAnsi="Arial" w:cs="Arial"/>
          <w:color w:val="373A3C"/>
          <w:shd w:val="clear" w:color="auto" w:fill="FFFFFF"/>
        </w:rPr>
        <w:t xml:space="preserve">ambiguous </w:t>
      </w:r>
      <w:r w:rsidR="00761BD9">
        <w:rPr>
          <w:rFonts w:ascii="Arial" w:hAnsi="Arial" w:cs="Arial"/>
          <w:color w:val="373A3C"/>
          <w:shd w:val="clear" w:color="auto" w:fill="FFFFFF"/>
        </w:rPr>
        <w:t>requirements definitions</w:t>
      </w:r>
      <w:r w:rsidR="00123B97">
        <w:rPr>
          <w:rFonts w:ascii="Arial" w:hAnsi="Arial" w:cs="Arial"/>
          <w:color w:val="373A3C"/>
          <w:shd w:val="clear" w:color="auto" w:fill="FFFFFF"/>
        </w:rPr>
        <w:t xml:space="preserve"> and </w:t>
      </w:r>
      <w:r w:rsidR="00F76DE2">
        <w:rPr>
          <w:rFonts w:ascii="Arial" w:hAnsi="Arial" w:cs="Arial"/>
          <w:color w:val="373A3C"/>
          <w:shd w:val="clear" w:color="auto" w:fill="FFFFFF"/>
        </w:rPr>
        <w:t xml:space="preserve">limited clarification from clients is </w:t>
      </w:r>
      <w:r w:rsidR="00F76AF6">
        <w:rPr>
          <w:rFonts w:ascii="Arial" w:hAnsi="Arial" w:cs="Arial"/>
          <w:color w:val="373A3C"/>
          <w:shd w:val="clear" w:color="auto" w:fill="FFFFFF"/>
        </w:rPr>
        <w:t xml:space="preserve">also </w:t>
      </w:r>
      <w:r w:rsidR="00D47A76">
        <w:rPr>
          <w:rFonts w:ascii="Arial" w:hAnsi="Arial" w:cs="Arial"/>
          <w:color w:val="373A3C"/>
          <w:shd w:val="clear" w:color="auto" w:fill="FFFFFF"/>
        </w:rPr>
        <w:t>not uncommon</w:t>
      </w:r>
      <w:r w:rsidR="00DE08FF">
        <w:rPr>
          <w:rFonts w:ascii="Arial" w:hAnsi="Arial" w:cs="Arial"/>
          <w:color w:val="373A3C"/>
          <w:shd w:val="clear" w:color="auto" w:fill="FFFFFF"/>
        </w:rPr>
        <w:t xml:space="preserve"> </w:t>
      </w:r>
      <w:sdt>
        <w:sdtPr>
          <w:rPr>
            <w:rFonts w:ascii="Arial" w:hAnsi="Arial" w:cs="Arial"/>
            <w:color w:val="373A3C"/>
            <w:shd w:val="clear" w:color="auto" w:fill="FFFFFF"/>
          </w:rPr>
          <w:id w:val="1973637690"/>
          <w:citation/>
        </w:sdtPr>
        <w:sdtContent>
          <w:r w:rsidR="00DE08FF">
            <w:rPr>
              <w:rFonts w:ascii="Arial" w:hAnsi="Arial" w:cs="Arial"/>
              <w:color w:val="373A3C"/>
              <w:shd w:val="clear" w:color="auto" w:fill="FFFFFF"/>
            </w:rPr>
            <w:fldChar w:fldCharType="begin"/>
          </w:r>
          <w:r w:rsidR="00DE08FF">
            <w:rPr>
              <w:rFonts w:ascii="Arial" w:hAnsi="Arial" w:cs="Arial"/>
              <w:color w:val="373A3C"/>
              <w:shd w:val="clear" w:color="auto" w:fill="FFFFFF"/>
              <w:lang w:val="en-US"/>
            </w:rPr>
            <w:instrText xml:space="preserve"> CITATION Jes10 \l 1033 </w:instrText>
          </w:r>
          <w:r w:rsidR="00DE08FF">
            <w:rPr>
              <w:rFonts w:ascii="Arial" w:hAnsi="Arial" w:cs="Arial"/>
              <w:color w:val="373A3C"/>
              <w:shd w:val="clear" w:color="auto" w:fill="FFFFFF"/>
            </w:rPr>
            <w:fldChar w:fldCharType="separate"/>
          </w:r>
          <w:r w:rsidR="00DE08FF" w:rsidRPr="00DE08FF">
            <w:rPr>
              <w:rFonts w:ascii="Arial" w:hAnsi="Arial" w:cs="Arial"/>
              <w:noProof/>
              <w:color w:val="373A3C"/>
              <w:shd w:val="clear" w:color="auto" w:fill="FFFFFF"/>
              <w:lang w:val="en-US"/>
            </w:rPr>
            <w:t>(Fewell, 2010)</w:t>
          </w:r>
          <w:r w:rsidR="00DE08FF">
            <w:rPr>
              <w:rFonts w:ascii="Arial" w:hAnsi="Arial" w:cs="Arial"/>
              <w:color w:val="373A3C"/>
              <w:shd w:val="clear" w:color="auto" w:fill="FFFFFF"/>
            </w:rPr>
            <w:fldChar w:fldCharType="end"/>
          </w:r>
        </w:sdtContent>
      </w:sdt>
      <w:r w:rsidR="00D47A76">
        <w:rPr>
          <w:rFonts w:ascii="Arial" w:hAnsi="Arial" w:cs="Arial"/>
          <w:color w:val="373A3C"/>
          <w:shd w:val="clear" w:color="auto" w:fill="FFFFFF"/>
        </w:rPr>
        <w:t xml:space="preserve">. </w:t>
      </w:r>
      <w:r w:rsidR="005071CA">
        <w:rPr>
          <w:rFonts w:ascii="Arial" w:hAnsi="Arial" w:cs="Arial"/>
          <w:color w:val="373A3C"/>
          <w:shd w:val="clear" w:color="auto" w:fill="FFFFFF"/>
        </w:rPr>
        <w:t xml:space="preserve">Fewell </w:t>
      </w:r>
      <w:r w:rsidR="00C13E96">
        <w:rPr>
          <w:rFonts w:ascii="Arial" w:hAnsi="Arial" w:cs="Arial"/>
          <w:color w:val="373A3C"/>
          <w:shd w:val="clear" w:color="auto" w:fill="FFFFFF"/>
        </w:rPr>
        <w:t xml:space="preserve">goes on to state in his article that </w:t>
      </w:r>
      <w:r w:rsidR="00BC4601">
        <w:rPr>
          <w:rFonts w:ascii="Arial" w:hAnsi="Arial" w:cs="Arial"/>
          <w:color w:val="373A3C"/>
          <w:shd w:val="clear" w:color="auto" w:fill="FFFFFF"/>
        </w:rPr>
        <w:t xml:space="preserve">anticipating change and being prepared to </w:t>
      </w:r>
      <w:r w:rsidR="0098055F">
        <w:rPr>
          <w:rFonts w:ascii="Arial" w:hAnsi="Arial" w:cs="Arial"/>
          <w:color w:val="373A3C"/>
          <w:shd w:val="clear" w:color="auto" w:fill="FFFFFF"/>
        </w:rPr>
        <w:t>adjust</w:t>
      </w:r>
      <w:r w:rsidR="00BC4601">
        <w:rPr>
          <w:rFonts w:ascii="Arial" w:hAnsi="Arial" w:cs="Arial"/>
          <w:color w:val="373A3C"/>
          <w:shd w:val="clear" w:color="auto" w:fill="FFFFFF"/>
        </w:rPr>
        <w:t xml:space="preserve"> </w:t>
      </w:r>
      <w:r w:rsidR="00EE7986">
        <w:rPr>
          <w:rFonts w:ascii="Arial" w:hAnsi="Arial" w:cs="Arial"/>
          <w:color w:val="373A3C"/>
          <w:shd w:val="clear" w:color="auto" w:fill="FFFFFF"/>
        </w:rPr>
        <w:t>is essential</w:t>
      </w:r>
      <w:r w:rsidR="001653AC">
        <w:rPr>
          <w:rFonts w:ascii="Arial" w:hAnsi="Arial" w:cs="Arial"/>
          <w:color w:val="373A3C"/>
          <w:shd w:val="clear" w:color="auto" w:fill="FFFFFF"/>
        </w:rPr>
        <w:t xml:space="preserve">, </w:t>
      </w:r>
      <w:r w:rsidR="00922818">
        <w:rPr>
          <w:rFonts w:ascii="Arial" w:hAnsi="Arial" w:cs="Arial"/>
          <w:color w:val="373A3C"/>
          <w:shd w:val="clear" w:color="auto" w:fill="FFFFFF"/>
        </w:rPr>
        <w:t>a lesson reinforced</w:t>
      </w:r>
      <w:r w:rsidR="001653AC">
        <w:rPr>
          <w:rFonts w:ascii="Arial" w:hAnsi="Arial" w:cs="Arial"/>
          <w:color w:val="373A3C"/>
          <w:shd w:val="clear" w:color="auto" w:fill="FFFFFF"/>
        </w:rPr>
        <w:t xml:space="preserve"> again in my third </w:t>
      </w:r>
      <w:r w:rsidR="007E0CC0">
        <w:rPr>
          <w:rFonts w:ascii="Arial" w:hAnsi="Arial" w:cs="Arial"/>
          <w:color w:val="373A3C"/>
          <w:shd w:val="clear" w:color="auto" w:fill="FFFFFF"/>
        </w:rPr>
        <w:t>Essex group project. The</w:t>
      </w:r>
      <w:r w:rsidR="0098055F">
        <w:rPr>
          <w:rFonts w:ascii="Arial" w:hAnsi="Arial" w:cs="Arial"/>
          <w:color w:val="373A3C"/>
          <w:shd w:val="clear" w:color="auto" w:fill="FFFFFF"/>
        </w:rPr>
        <w:t xml:space="preserve"> </w:t>
      </w:r>
      <w:r w:rsidR="00773B6F">
        <w:rPr>
          <w:rFonts w:ascii="Arial" w:hAnsi="Arial" w:cs="Arial"/>
          <w:color w:val="373A3C"/>
          <w:shd w:val="clear" w:color="auto" w:fill="FFFFFF"/>
        </w:rPr>
        <w:t>initial module deliverable</w:t>
      </w:r>
      <w:r w:rsidR="003B5C86">
        <w:rPr>
          <w:rFonts w:ascii="Arial" w:hAnsi="Arial" w:cs="Arial"/>
          <w:color w:val="373A3C"/>
          <w:shd w:val="clear" w:color="auto" w:fill="FFFFFF"/>
        </w:rPr>
        <w:t xml:space="preserve">, </w:t>
      </w:r>
      <w:r w:rsidR="006C2BF9">
        <w:rPr>
          <w:rFonts w:ascii="Arial" w:hAnsi="Arial" w:cs="Arial"/>
          <w:color w:val="373A3C"/>
          <w:shd w:val="clear" w:color="auto" w:fill="FFFFFF"/>
        </w:rPr>
        <w:t>a design brief</w:t>
      </w:r>
      <w:r w:rsidR="00DC61FB">
        <w:rPr>
          <w:rFonts w:ascii="Arial" w:hAnsi="Arial" w:cs="Arial"/>
          <w:color w:val="373A3C"/>
          <w:shd w:val="clear" w:color="auto" w:fill="FFFFFF"/>
        </w:rPr>
        <w:t xml:space="preserve">, is conceptual in nature </w:t>
      </w:r>
      <w:r w:rsidR="008C3134">
        <w:rPr>
          <w:rFonts w:ascii="Arial" w:hAnsi="Arial" w:cs="Arial"/>
          <w:color w:val="373A3C"/>
          <w:shd w:val="clear" w:color="auto" w:fill="FFFFFF"/>
        </w:rPr>
        <w:t xml:space="preserve">allowing one member with limited technical skills to </w:t>
      </w:r>
      <w:r w:rsidR="00183F4C">
        <w:rPr>
          <w:rFonts w:ascii="Arial" w:hAnsi="Arial" w:cs="Arial"/>
          <w:color w:val="373A3C"/>
          <w:shd w:val="clear" w:color="auto" w:fill="FFFFFF"/>
        </w:rPr>
        <w:t>meaningfully contribute</w:t>
      </w:r>
      <w:r w:rsidR="002F6F4E">
        <w:rPr>
          <w:rFonts w:ascii="Arial" w:hAnsi="Arial" w:cs="Arial"/>
          <w:color w:val="373A3C"/>
          <w:shd w:val="clear" w:color="auto" w:fill="FFFFFF"/>
        </w:rPr>
        <w:t xml:space="preserve"> alongside the two experienced ICT professionals</w:t>
      </w:r>
      <w:r w:rsidR="00183F4C">
        <w:rPr>
          <w:rFonts w:ascii="Arial" w:hAnsi="Arial" w:cs="Arial"/>
          <w:color w:val="373A3C"/>
          <w:shd w:val="clear" w:color="auto" w:fill="FFFFFF"/>
        </w:rPr>
        <w:t>.</w:t>
      </w:r>
      <w:r w:rsidR="00E5567B">
        <w:rPr>
          <w:rFonts w:ascii="Arial" w:hAnsi="Arial" w:cs="Arial"/>
          <w:color w:val="373A3C"/>
          <w:shd w:val="clear" w:color="auto" w:fill="FFFFFF"/>
        </w:rPr>
        <w:t xml:space="preserve"> </w:t>
      </w:r>
      <w:r w:rsidR="002502FA">
        <w:rPr>
          <w:rFonts w:ascii="Arial" w:hAnsi="Arial" w:cs="Arial"/>
          <w:color w:val="373A3C"/>
          <w:shd w:val="clear" w:color="auto" w:fill="FFFFFF"/>
        </w:rPr>
        <w:t>Unfortunately,</w:t>
      </w:r>
      <w:r w:rsidR="00E5567B">
        <w:rPr>
          <w:rFonts w:ascii="Arial" w:hAnsi="Arial" w:cs="Arial"/>
          <w:color w:val="373A3C"/>
          <w:shd w:val="clear" w:color="auto" w:fill="FFFFFF"/>
        </w:rPr>
        <w:t xml:space="preserve"> during this design phase </w:t>
      </w:r>
      <w:r w:rsidR="00F76AF6">
        <w:rPr>
          <w:rFonts w:ascii="Arial" w:hAnsi="Arial" w:cs="Arial"/>
          <w:color w:val="373A3C"/>
          <w:shd w:val="clear" w:color="auto" w:fill="FFFFFF"/>
        </w:rPr>
        <w:t xml:space="preserve">a fourth </w:t>
      </w:r>
      <w:r w:rsidR="00E5567B">
        <w:rPr>
          <w:rFonts w:ascii="Arial" w:hAnsi="Arial" w:cs="Arial"/>
          <w:color w:val="373A3C"/>
          <w:shd w:val="clear" w:color="auto" w:fill="FFFFFF"/>
        </w:rPr>
        <w:t xml:space="preserve">member took a sudden leave of </w:t>
      </w:r>
      <w:r w:rsidR="00BB7C7C">
        <w:rPr>
          <w:rFonts w:ascii="Arial" w:hAnsi="Arial" w:cs="Arial"/>
          <w:color w:val="373A3C"/>
          <w:shd w:val="clear" w:color="auto" w:fill="FFFFFF"/>
        </w:rPr>
        <w:t>absence replaced</w:t>
      </w:r>
      <w:r w:rsidR="00200320">
        <w:rPr>
          <w:rFonts w:ascii="Arial" w:hAnsi="Arial" w:cs="Arial"/>
          <w:color w:val="373A3C"/>
          <w:shd w:val="clear" w:color="auto" w:fill="FFFFFF"/>
        </w:rPr>
        <w:t xml:space="preserve"> by </w:t>
      </w:r>
      <w:r w:rsidR="00E5567B">
        <w:rPr>
          <w:rFonts w:ascii="Arial" w:hAnsi="Arial" w:cs="Arial"/>
          <w:color w:val="373A3C"/>
          <w:shd w:val="clear" w:color="auto" w:fill="FFFFFF"/>
        </w:rPr>
        <w:t xml:space="preserve">a new member with </w:t>
      </w:r>
      <w:r w:rsidR="002F19DC">
        <w:rPr>
          <w:rFonts w:ascii="Arial" w:hAnsi="Arial" w:cs="Arial"/>
          <w:color w:val="373A3C"/>
          <w:shd w:val="clear" w:color="auto" w:fill="FFFFFF"/>
        </w:rPr>
        <w:t>no practical technology experience</w:t>
      </w:r>
      <w:r w:rsidR="00B75239">
        <w:rPr>
          <w:rFonts w:ascii="Arial" w:hAnsi="Arial" w:cs="Arial"/>
          <w:color w:val="373A3C"/>
          <w:shd w:val="clear" w:color="auto" w:fill="FFFFFF"/>
        </w:rPr>
        <w:t>. Despite the disruptions,</w:t>
      </w:r>
      <w:r w:rsidR="000E20FE">
        <w:rPr>
          <w:rFonts w:ascii="Arial" w:hAnsi="Arial" w:cs="Arial"/>
          <w:color w:val="373A3C"/>
          <w:shd w:val="clear" w:color="auto" w:fill="FFFFFF"/>
        </w:rPr>
        <w:t xml:space="preserve"> the design document was completed </w:t>
      </w:r>
      <w:r w:rsidR="00E72E28">
        <w:rPr>
          <w:rFonts w:ascii="Arial" w:hAnsi="Arial" w:cs="Arial"/>
          <w:color w:val="373A3C"/>
          <w:shd w:val="clear" w:color="auto" w:fill="FFFFFF"/>
        </w:rPr>
        <w:t xml:space="preserve">and </w:t>
      </w:r>
      <w:r w:rsidR="005C6BBF">
        <w:rPr>
          <w:rFonts w:ascii="Arial" w:hAnsi="Arial" w:cs="Arial"/>
          <w:color w:val="373A3C"/>
          <w:shd w:val="clear" w:color="auto" w:fill="FFFFFF"/>
        </w:rPr>
        <w:t xml:space="preserve">received a </w:t>
      </w:r>
      <w:r w:rsidR="00FC1A2C">
        <w:rPr>
          <w:rFonts w:ascii="Arial" w:hAnsi="Arial" w:cs="Arial"/>
          <w:color w:val="373A3C"/>
          <w:shd w:val="clear" w:color="auto" w:fill="FFFFFF"/>
        </w:rPr>
        <w:t xml:space="preserve">mark of distinction, </w:t>
      </w:r>
      <w:r w:rsidR="00F12876">
        <w:rPr>
          <w:rFonts w:ascii="Arial" w:hAnsi="Arial" w:cs="Arial"/>
          <w:color w:val="373A3C"/>
          <w:shd w:val="clear" w:color="auto" w:fill="FFFFFF"/>
        </w:rPr>
        <w:t xml:space="preserve">the </w:t>
      </w:r>
      <w:r w:rsidR="009C5C62">
        <w:rPr>
          <w:rFonts w:ascii="Arial" w:hAnsi="Arial" w:cs="Arial"/>
          <w:color w:val="373A3C"/>
          <w:shd w:val="clear" w:color="auto" w:fill="FFFFFF"/>
        </w:rPr>
        <w:t xml:space="preserve">shortfalls coming from document presentation </w:t>
      </w:r>
      <w:r w:rsidR="009709F2">
        <w:rPr>
          <w:rFonts w:ascii="Arial" w:hAnsi="Arial" w:cs="Arial"/>
          <w:color w:val="373A3C"/>
          <w:shd w:val="clear" w:color="auto" w:fill="FFFFFF"/>
        </w:rPr>
        <w:t xml:space="preserve">matters versus the conceptual understanding of the problem and proposed solution. </w:t>
      </w:r>
    </w:p>
    <w:p w14:paraId="16548790" w14:textId="408D8D08" w:rsidR="00BA6EF5" w:rsidRDefault="00EB0CD1">
      <w:pPr>
        <w:rPr>
          <w:rFonts w:ascii="Arial" w:hAnsi="Arial" w:cs="Arial"/>
          <w:color w:val="373A3C"/>
          <w:shd w:val="clear" w:color="auto" w:fill="FFFFFF"/>
        </w:rPr>
      </w:pPr>
      <w:r>
        <w:rPr>
          <w:rFonts w:ascii="Arial" w:hAnsi="Arial" w:cs="Arial"/>
          <w:color w:val="373A3C"/>
          <w:shd w:val="clear" w:color="auto" w:fill="FFFFFF"/>
        </w:rPr>
        <w:t>Rereading the professor’s feedback and r</w:t>
      </w:r>
      <w:r w:rsidR="00BA6EF5">
        <w:rPr>
          <w:rFonts w:ascii="Arial" w:hAnsi="Arial" w:cs="Arial"/>
          <w:color w:val="373A3C"/>
          <w:shd w:val="clear" w:color="auto" w:fill="FFFFFF"/>
        </w:rPr>
        <w:t xml:space="preserve">eflecting on my participation in this </w:t>
      </w:r>
      <w:r w:rsidR="000657A6">
        <w:rPr>
          <w:rFonts w:ascii="Arial" w:hAnsi="Arial" w:cs="Arial"/>
          <w:color w:val="373A3C"/>
          <w:shd w:val="clear" w:color="auto" w:fill="FFFFFF"/>
        </w:rPr>
        <w:t>phase</w:t>
      </w:r>
      <w:r w:rsidR="00CD2AD4">
        <w:rPr>
          <w:rFonts w:ascii="Arial" w:hAnsi="Arial" w:cs="Arial"/>
          <w:color w:val="373A3C"/>
          <w:shd w:val="clear" w:color="auto" w:fill="FFFFFF"/>
        </w:rPr>
        <w:t>, wh</w:t>
      </w:r>
      <w:r w:rsidR="004E5AB5">
        <w:rPr>
          <w:rFonts w:ascii="Arial" w:hAnsi="Arial" w:cs="Arial"/>
          <w:color w:val="373A3C"/>
          <w:shd w:val="clear" w:color="auto" w:fill="FFFFFF"/>
        </w:rPr>
        <w:t>ich was everything from creating the diagrams</w:t>
      </w:r>
      <w:r w:rsidR="00187024">
        <w:rPr>
          <w:rFonts w:ascii="Arial" w:hAnsi="Arial" w:cs="Arial"/>
          <w:color w:val="373A3C"/>
          <w:shd w:val="clear" w:color="auto" w:fill="FFFFFF"/>
        </w:rPr>
        <w:t xml:space="preserve"> to researching privacy and intellectual property laws in space</w:t>
      </w:r>
      <w:r w:rsidR="003A111E">
        <w:rPr>
          <w:rFonts w:ascii="Arial" w:hAnsi="Arial" w:cs="Arial"/>
          <w:color w:val="373A3C"/>
          <w:shd w:val="clear" w:color="auto" w:fill="FFFFFF"/>
        </w:rPr>
        <w:t xml:space="preserve"> as well as writing 80% of the document, </w:t>
      </w:r>
      <w:r w:rsidR="00936970">
        <w:rPr>
          <w:rFonts w:ascii="Arial" w:hAnsi="Arial" w:cs="Arial"/>
          <w:color w:val="373A3C"/>
          <w:shd w:val="clear" w:color="auto" w:fill="FFFFFF"/>
        </w:rPr>
        <w:t xml:space="preserve">I do think that </w:t>
      </w:r>
      <w:r w:rsidR="00643600">
        <w:rPr>
          <w:rFonts w:ascii="Arial" w:hAnsi="Arial" w:cs="Arial"/>
          <w:color w:val="373A3C"/>
          <w:shd w:val="clear" w:color="auto" w:fill="FFFFFF"/>
        </w:rPr>
        <w:t>core application and security requirement</w:t>
      </w:r>
      <w:r w:rsidR="006067BC">
        <w:rPr>
          <w:rFonts w:ascii="Arial" w:hAnsi="Arial" w:cs="Arial"/>
          <w:color w:val="373A3C"/>
          <w:shd w:val="clear" w:color="auto" w:fill="FFFFFF"/>
        </w:rPr>
        <w:t>s</w:t>
      </w:r>
      <w:r w:rsidR="00643600">
        <w:rPr>
          <w:rFonts w:ascii="Arial" w:hAnsi="Arial" w:cs="Arial"/>
          <w:color w:val="373A3C"/>
          <w:shd w:val="clear" w:color="auto" w:fill="FFFFFF"/>
        </w:rPr>
        <w:t xml:space="preserve"> section</w:t>
      </w:r>
      <w:r w:rsidR="006067BC">
        <w:rPr>
          <w:rFonts w:ascii="Arial" w:hAnsi="Arial" w:cs="Arial"/>
          <w:color w:val="373A3C"/>
          <w:shd w:val="clear" w:color="auto" w:fill="FFFFFF"/>
        </w:rPr>
        <w:t xml:space="preserve"> </w:t>
      </w:r>
      <w:r w:rsidR="002C7187">
        <w:rPr>
          <w:rFonts w:ascii="Arial" w:hAnsi="Arial" w:cs="Arial"/>
          <w:color w:val="373A3C"/>
          <w:shd w:val="clear" w:color="auto" w:fill="FFFFFF"/>
        </w:rPr>
        <w:t>(fig 1)</w:t>
      </w:r>
      <w:r w:rsidR="00643600">
        <w:rPr>
          <w:rFonts w:ascii="Arial" w:hAnsi="Arial" w:cs="Arial"/>
          <w:color w:val="373A3C"/>
          <w:shd w:val="clear" w:color="auto" w:fill="FFFFFF"/>
        </w:rPr>
        <w:t xml:space="preserve"> </w:t>
      </w:r>
      <w:r w:rsidR="003A111E">
        <w:rPr>
          <w:rFonts w:ascii="Arial" w:hAnsi="Arial" w:cs="Arial"/>
          <w:color w:val="373A3C"/>
          <w:shd w:val="clear" w:color="auto" w:fill="FFFFFF"/>
        </w:rPr>
        <w:t>is good work.</w:t>
      </w:r>
    </w:p>
    <w:p w14:paraId="3381EA28" w14:textId="77777777" w:rsidR="002C7187" w:rsidRDefault="002C7187" w:rsidP="00DA1016">
      <w:pPr>
        <w:jc w:val="center"/>
        <w:rPr>
          <w:rFonts w:ascii="Arial" w:hAnsi="Arial" w:cs="Arial"/>
          <w:color w:val="373A3C"/>
          <w:shd w:val="clear" w:color="auto" w:fill="FFFFFF"/>
        </w:rPr>
      </w:pPr>
    </w:p>
    <w:p w14:paraId="297FEBA4" w14:textId="77777777" w:rsidR="002C7187" w:rsidRDefault="00DA1016" w:rsidP="002C7187">
      <w:pPr>
        <w:keepNext/>
        <w:jc w:val="center"/>
      </w:pPr>
      <w:r>
        <w:rPr>
          <w:noProof/>
        </w:rPr>
        <w:drawing>
          <wp:inline distT="0" distB="0" distL="0" distR="0" wp14:anchorId="5C6038E1" wp14:editId="047CCA64">
            <wp:extent cx="4123480" cy="3215081"/>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136800" cy="3225467"/>
                    </a:xfrm>
                    <a:prstGeom prst="rect">
                      <a:avLst/>
                    </a:prstGeom>
                  </pic:spPr>
                </pic:pic>
              </a:graphicData>
            </a:graphic>
          </wp:inline>
        </w:drawing>
      </w:r>
    </w:p>
    <w:p w14:paraId="1195C4CD" w14:textId="25827FAE" w:rsidR="00DA1016" w:rsidRDefault="002C7187" w:rsidP="002C7187">
      <w:pPr>
        <w:pStyle w:val="Caption"/>
        <w:jc w:val="center"/>
        <w:rPr>
          <w:rFonts w:ascii="Arial" w:hAnsi="Arial" w:cs="Arial"/>
          <w:color w:val="373A3C"/>
          <w:shd w:val="clear" w:color="auto" w:fill="FFFFFF"/>
        </w:rPr>
      </w:pPr>
      <w:r>
        <w:t xml:space="preserve">Figure </w:t>
      </w:r>
      <w:fldSimple w:instr=" SEQ Figure \* ARABIC ">
        <w:r w:rsidR="001710EF">
          <w:rPr>
            <w:noProof/>
          </w:rPr>
          <w:t>1</w:t>
        </w:r>
      </w:fldSimple>
      <w:r>
        <w:t xml:space="preserve"> Portion of design brief written by Doug Leece</w:t>
      </w:r>
    </w:p>
    <w:p w14:paraId="71135922" w14:textId="6832C5B0" w:rsidR="00F97F02" w:rsidRDefault="0099580B">
      <w:pPr>
        <w:rPr>
          <w:rFonts w:ascii="Arial" w:hAnsi="Arial" w:cs="Arial"/>
          <w:color w:val="373A3C"/>
          <w:shd w:val="clear" w:color="auto" w:fill="FFFFFF"/>
        </w:rPr>
      </w:pPr>
      <w:r>
        <w:rPr>
          <w:rFonts w:ascii="Arial" w:hAnsi="Arial" w:cs="Arial"/>
          <w:color w:val="373A3C"/>
          <w:shd w:val="clear" w:color="auto" w:fill="FFFFFF"/>
        </w:rPr>
        <w:lastRenderedPageBreak/>
        <w:t>During the first post design brief</w:t>
      </w:r>
      <w:r w:rsidR="0054651C">
        <w:rPr>
          <w:rFonts w:ascii="Arial" w:hAnsi="Arial" w:cs="Arial"/>
          <w:color w:val="373A3C"/>
          <w:shd w:val="clear" w:color="auto" w:fill="FFFFFF"/>
        </w:rPr>
        <w:t xml:space="preserve"> team meeting </w:t>
      </w:r>
      <w:r w:rsidR="001B0B5A">
        <w:rPr>
          <w:rFonts w:ascii="Arial" w:hAnsi="Arial" w:cs="Arial"/>
          <w:color w:val="373A3C"/>
          <w:shd w:val="clear" w:color="auto" w:fill="FFFFFF"/>
        </w:rPr>
        <w:t xml:space="preserve">all three of my team members </w:t>
      </w:r>
      <w:r w:rsidR="00220D17">
        <w:rPr>
          <w:rFonts w:ascii="Arial" w:hAnsi="Arial" w:cs="Arial"/>
          <w:color w:val="373A3C"/>
          <w:shd w:val="clear" w:color="auto" w:fill="FFFFFF"/>
        </w:rPr>
        <w:t>indicated they had little to no programming experience</w:t>
      </w:r>
      <w:r w:rsidR="005E3D10">
        <w:rPr>
          <w:rFonts w:ascii="Arial" w:hAnsi="Arial" w:cs="Arial"/>
          <w:color w:val="373A3C"/>
          <w:shd w:val="clear" w:color="auto" w:fill="FFFFFF"/>
        </w:rPr>
        <w:t>. I did offer to train</w:t>
      </w:r>
      <w:r w:rsidR="00676080">
        <w:rPr>
          <w:rFonts w:ascii="Arial" w:hAnsi="Arial" w:cs="Arial"/>
          <w:color w:val="373A3C"/>
          <w:shd w:val="clear" w:color="auto" w:fill="FFFFFF"/>
        </w:rPr>
        <w:t xml:space="preserve"> and support</w:t>
      </w:r>
      <w:r w:rsidR="005E3D10">
        <w:rPr>
          <w:rFonts w:ascii="Arial" w:hAnsi="Arial" w:cs="Arial"/>
          <w:color w:val="373A3C"/>
          <w:shd w:val="clear" w:color="auto" w:fill="FFFFFF"/>
        </w:rPr>
        <w:t xml:space="preserve"> those with an interest, creating accounts for them </w:t>
      </w:r>
      <w:r w:rsidR="00B74937">
        <w:rPr>
          <w:rFonts w:ascii="Arial" w:hAnsi="Arial" w:cs="Arial"/>
          <w:color w:val="373A3C"/>
          <w:shd w:val="clear" w:color="auto" w:fill="FFFFFF"/>
        </w:rPr>
        <w:t>on a lab server</w:t>
      </w:r>
      <w:r w:rsidR="009112A1">
        <w:rPr>
          <w:rFonts w:ascii="Arial" w:hAnsi="Arial" w:cs="Arial"/>
          <w:color w:val="373A3C"/>
          <w:shd w:val="clear" w:color="auto" w:fill="FFFFFF"/>
        </w:rPr>
        <w:t xml:space="preserve"> and suggesting they take one small module each </w:t>
      </w:r>
      <w:r w:rsidR="0070252B">
        <w:rPr>
          <w:rFonts w:ascii="Arial" w:hAnsi="Arial" w:cs="Arial"/>
          <w:color w:val="373A3C"/>
          <w:shd w:val="clear" w:color="auto" w:fill="FFFFFF"/>
        </w:rPr>
        <w:t>to be integrated into the final project. W</w:t>
      </w:r>
      <w:r w:rsidR="00CF71C8">
        <w:rPr>
          <w:rFonts w:ascii="Arial" w:hAnsi="Arial" w:cs="Arial"/>
          <w:color w:val="373A3C"/>
          <w:shd w:val="clear" w:color="auto" w:fill="FFFFFF"/>
        </w:rPr>
        <w:t>hile there was initial enthusiasm</w:t>
      </w:r>
      <w:r w:rsidR="006A0246">
        <w:rPr>
          <w:rFonts w:ascii="Arial" w:hAnsi="Arial" w:cs="Arial"/>
          <w:color w:val="373A3C"/>
          <w:shd w:val="clear" w:color="auto" w:fill="FFFFFF"/>
        </w:rPr>
        <w:t>,</w:t>
      </w:r>
      <w:r w:rsidR="00CF71C8">
        <w:rPr>
          <w:rFonts w:ascii="Arial" w:hAnsi="Arial" w:cs="Arial"/>
          <w:color w:val="373A3C"/>
          <w:shd w:val="clear" w:color="auto" w:fill="FFFFFF"/>
        </w:rPr>
        <w:t xml:space="preserve"> </w:t>
      </w:r>
      <w:r w:rsidR="0070252B">
        <w:rPr>
          <w:rFonts w:ascii="Arial" w:hAnsi="Arial" w:cs="Arial"/>
          <w:color w:val="373A3C"/>
          <w:shd w:val="clear" w:color="auto" w:fill="FFFFFF"/>
        </w:rPr>
        <w:t>and one person did</w:t>
      </w:r>
      <w:r w:rsidR="00C1672C">
        <w:rPr>
          <w:rFonts w:ascii="Arial" w:hAnsi="Arial" w:cs="Arial"/>
          <w:color w:val="373A3C"/>
          <w:shd w:val="clear" w:color="auto" w:fill="FFFFFF"/>
        </w:rPr>
        <w:t xml:space="preserve"> reach out to</w:t>
      </w:r>
      <w:r w:rsidR="003F17BB">
        <w:rPr>
          <w:rFonts w:ascii="Arial" w:hAnsi="Arial" w:cs="Arial"/>
          <w:color w:val="373A3C"/>
          <w:shd w:val="clear" w:color="auto" w:fill="FFFFFF"/>
        </w:rPr>
        <w:t xml:space="preserve"> get assistance with the Flask </w:t>
      </w:r>
      <w:r w:rsidR="00B80D94">
        <w:rPr>
          <w:rFonts w:ascii="Arial" w:hAnsi="Arial" w:cs="Arial"/>
          <w:color w:val="373A3C"/>
          <w:shd w:val="clear" w:color="auto" w:fill="FFFFFF"/>
        </w:rPr>
        <w:t>equivalent</w:t>
      </w:r>
      <w:r w:rsidR="003F17BB">
        <w:rPr>
          <w:rFonts w:ascii="Arial" w:hAnsi="Arial" w:cs="Arial"/>
          <w:color w:val="373A3C"/>
          <w:shd w:val="clear" w:color="auto" w:fill="FFFFFF"/>
        </w:rPr>
        <w:t xml:space="preserve"> of “hello world”</w:t>
      </w:r>
      <w:r w:rsidR="00B80D94">
        <w:rPr>
          <w:rFonts w:ascii="Arial" w:hAnsi="Arial" w:cs="Arial"/>
          <w:color w:val="373A3C"/>
          <w:shd w:val="clear" w:color="auto" w:fill="FFFFFF"/>
        </w:rPr>
        <w:t>, not a single line of the program was written by anyone but me</w:t>
      </w:r>
      <w:r w:rsidR="002D65E0">
        <w:rPr>
          <w:rFonts w:ascii="Arial" w:hAnsi="Arial" w:cs="Arial"/>
          <w:color w:val="373A3C"/>
          <w:shd w:val="clear" w:color="auto" w:fill="FFFFFF"/>
        </w:rPr>
        <w:t xml:space="preserve"> </w:t>
      </w:r>
      <w:r w:rsidR="001710EF">
        <w:rPr>
          <w:rFonts w:ascii="Arial" w:hAnsi="Arial" w:cs="Arial"/>
          <w:color w:val="373A3C"/>
          <w:shd w:val="clear" w:color="auto" w:fill="FFFFFF"/>
        </w:rPr>
        <w:t>(Fig 2)</w:t>
      </w:r>
      <w:r w:rsidR="00B80D94">
        <w:rPr>
          <w:rFonts w:ascii="Arial" w:hAnsi="Arial" w:cs="Arial"/>
          <w:color w:val="373A3C"/>
          <w:shd w:val="clear" w:color="auto" w:fill="FFFFFF"/>
        </w:rPr>
        <w:t>.</w:t>
      </w:r>
      <w:r w:rsidR="00882BD7">
        <w:rPr>
          <w:rFonts w:ascii="Arial" w:hAnsi="Arial" w:cs="Arial"/>
          <w:color w:val="373A3C"/>
          <w:shd w:val="clear" w:color="auto" w:fill="FFFFFF"/>
        </w:rPr>
        <w:t xml:space="preserve"> </w:t>
      </w:r>
      <w:r w:rsidR="00754A79">
        <w:rPr>
          <w:rFonts w:ascii="Arial" w:hAnsi="Arial" w:cs="Arial"/>
          <w:color w:val="373A3C"/>
          <w:shd w:val="clear" w:color="auto" w:fill="FFFFFF"/>
        </w:rPr>
        <w:t>Fortunately,</w:t>
      </w:r>
      <w:r w:rsidR="00882BD7">
        <w:rPr>
          <w:rFonts w:ascii="Arial" w:hAnsi="Arial" w:cs="Arial"/>
          <w:color w:val="373A3C"/>
          <w:shd w:val="clear" w:color="auto" w:fill="FFFFFF"/>
        </w:rPr>
        <w:t xml:space="preserve"> the other IT </w:t>
      </w:r>
      <w:r w:rsidR="00844EC5">
        <w:rPr>
          <w:rFonts w:ascii="Arial" w:hAnsi="Arial" w:cs="Arial"/>
          <w:color w:val="373A3C"/>
          <w:shd w:val="clear" w:color="auto" w:fill="FFFFFF"/>
        </w:rPr>
        <w:t>professional took full ownership of the data tier</w:t>
      </w:r>
      <w:r w:rsidR="007D372B">
        <w:rPr>
          <w:rFonts w:ascii="Arial" w:hAnsi="Arial" w:cs="Arial"/>
          <w:color w:val="373A3C"/>
          <w:shd w:val="clear" w:color="auto" w:fill="FFFFFF"/>
        </w:rPr>
        <w:t xml:space="preserve"> allowing me to focus on the software programing</w:t>
      </w:r>
      <w:r w:rsidR="00754A79">
        <w:rPr>
          <w:rFonts w:ascii="Arial" w:hAnsi="Arial" w:cs="Arial"/>
          <w:color w:val="373A3C"/>
          <w:shd w:val="clear" w:color="auto" w:fill="FFFFFF"/>
        </w:rPr>
        <w:t xml:space="preserve">. </w:t>
      </w:r>
    </w:p>
    <w:p w14:paraId="1DDDBF4C" w14:textId="77777777" w:rsidR="00135F7F" w:rsidRDefault="00135F7F">
      <w:pPr>
        <w:rPr>
          <w:rFonts w:ascii="Arial" w:hAnsi="Arial" w:cs="Arial"/>
          <w:color w:val="373A3C"/>
          <w:shd w:val="clear" w:color="auto" w:fill="FFFFFF"/>
        </w:rPr>
      </w:pPr>
    </w:p>
    <w:p w14:paraId="72F4B5A3" w14:textId="77777777" w:rsidR="001710EF" w:rsidRDefault="001710EF" w:rsidP="001710EF">
      <w:pPr>
        <w:keepNext/>
        <w:jc w:val="center"/>
      </w:pPr>
      <w:r>
        <w:rPr>
          <w:noProof/>
        </w:rPr>
        <w:drawing>
          <wp:inline distT="0" distB="0" distL="0" distR="0" wp14:anchorId="2140618B" wp14:editId="0F9C2D6C">
            <wp:extent cx="3708807" cy="2923459"/>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719920" cy="2932219"/>
                    </a:xfrm>
                    <a:prstGeom prst="rect">
                      <a:avLst/>
                    </a:prstGeom>
                  </pic:spPr>
                </pic:pic>
              </a:graphicData>
            </a:graphic>
          </wp:inline>
        </w:drawing>
      </w:r>
    </w:p>
    <w:p w14:paraId="5728B5C7" w14:textId="00391F9A" w:rsidR="001710EF" w:rsidRDefault="001710EF" w:rsidP="001710EF">
      <w:pPr>
        <w:pStyle w:val="Caption"/>
        <w:jc w:val="center"/>
        <w:rPr>
          <w:rFonts w:ascii="Arial" w:hAnsi="Arial" w:cs="Arial"/>
          <w:color w:val="373A3C"/>
          <w:shd w:val="clear" w:color="auto" w:fill="FFFFFF"/>
        </w:rPr>
      </w:pPr>
      <w:r>
        <w:t xml:space="preserve">Figure </w:t>
      </w:r>
      <w:fldSimple w:instr=" SEQ Figure \* ARABIC ">
        <w:r>
          <w:rPr>
            <w:noProof/>
          </w:rPr>
          <w:t>2</w:t>
        </w:r>
      </w:fldSimple>
      <w:r>
        <w:t xml:space="preserve"> Screen shot of software creation activity Doug Leece</w:t>
      </w:r>
    </w:p>
    <w:p w14:paraId="5F1D5204" w14:textId="77777777" w:rsidR="00AF28AC" w:rsidRDefault="00AF28AC">
      <w:pPr>
        <w:rPr>
          <w:rFonts w:ascii="Arial" w:hAnsi="Arial" w:cs="Arial"/>
          <w:color w:val="373A3C"/>
          <w:shd w:val="clear" w:color="auto" w:fill="FFFFFF"/>
        </w:rPr>
      </w:pPr>
    </w:p>
    <w:p w14:paraId="035151B8" w14:textId="16F3FA61" w:rsidR="00BE7C47" w:rsidRDefault="00BE7C47" w:rsidP="00BE7C47">
      <w:pPr>
        <w:rPr>
          <w:rFonts w:ascii="Arial" w:hAnsi="Arial" w:cs="Arial"/>
          <w:color w:val="373A3C"/>
          <w:shd w:val="clear" w:color="auto" w:fill="FFFFFF"/>
        </w:rPr>
      </w:pPr>
      <w:r>
        <w:rPr>
          <w:rFonts w:ascii="Arial" w:hAnsi="Arial" w:cs="Arial"/>
          <w:color w:val="373A3C"/>
          <w:shd w:val="clear" w:color="auto" w:fill="FFFFFF"/>
        </w:rPr>
        <w:t>Despite multiple invitations to participate it was the two IT professionals who transformed the design into a functioning solution, and I suspect the reluctance to participate was due to one of two reasons. Either the solution and required work were conceptually difficult to grasp by someone outside the industry or like many adults, there simply isn’t the time to commit fully to continuing education</w:t>
      </w:r>
      <w:sdt>
        <w:sdtPr>
          <w:rPr>
            <w:rFonts w:ascii="Arial" w:hAnsi="Arial" w:cs="Arial"/>
            <w:color w:val="373A3C"/>
            <w:shd w:val="clear" w:color="auto" w:fill="FFFFFF"/>
          </w:rPr>
          <w:id w:val="-1190996075"/>
          <w:citation/>
        </w:sdtPr>
        <w:sdtContent>
          <w:r>
            <w:rPr>
              <w:rFonts w:ascii="Arial" w:hAnsi="Arial" w:cs="Arial"/>
              <w:color w:val="373A3C"/>
              <w:shd w:val="clear" w:color="auto" w:fill="FFFFFF"/>
            </w:rPr>
            <w:fldChar w:fldCharType="begin"/>
          </w:r>
          <w:r>
            <w:rPr>
              <w:rFonts w:ascii="Arial" w:hAnsi="Arial" w:cs="Arial"/>
              <w:color w:val="373A3C"/>
              <w:shd w:val="clear" w:color="auto" w:fill="FFFFFF"/>
              <w:lang w:val="en-US"/>
            </w:rPr>
            <w:instrText xml:space="preserve"> CITATION Ste16 \l 1033 </w:instrText>
          </w:r>
          <w:r>
            <w:rPr>
              <w:rFonts w:ascii="Arial" w:hAnsi="Arial" w:cs="Arial"/>
              <w:color w:val="373A3C"/>
              <w:shd w:val="clear" w:color="auto" w:fill="FFFFFF"/>
            </w:rPr>
            <w:fldChar w:fldCharType="separate"/>
          </w:r>
          <w:r>
            <w:rPr>
              <w:rFonts w:ascii="Arial" w:hAnsi="Arial" w:cs="Arial"/>
              <w:noProof/>
              <w:color w:val="373A3C"/>
              <w:shd w:val="clear" w:color="auto" w:fill="FFFFFF"/>
              <w:lang w:val="en-US"/>
            </w:rPr>
            <w:t xml:space="preserve"> </w:t>
          </w:r>
          <w:r w:rsidRPr="005C58D1">
            <w:rPr>
              <w:rFonts w:ascii="Arial" w:hAnsi="Arial" w:cs="Arial"/>
              <w:noProof/>
              <w:color w:val="373A3C"/>
              <w:shd w:val="clear" w:color="auto" w:fill="FFFFFF"/>
              <w:lang w:val="en-US"/>
            </w:rPr>
            <w:t>(Steele &amp; Erisman, 2016)</w:t>
          </w:r>
          <w:r>
            <w:rPr>
              <w:rFonts w:ascii="Arial" w:hAnsi="Arial" w:cs="Arial"/>
              <w:color w:val="373A3C"/>
              <w:shd w:val="clear" w:color="auto" w:fill="FFFFFF"/>
            </w:rPr>
            <w:fldChar w:fldCharType="end"/>
          </w:r>
        </w:sdtContent>
      </w:sdt>
      <w:r>
        <w:rPr>
          <w:rFonts w:ascii="Arial" w:hAnsi="Arial" w:cs="Arial"/>
          <w:color w:val="373A3C"/>
          <w:shd w:val="clear" w:color="auto" w:fill="FFFFFF"/>
        </w:rPr>
        <w:t xml:space="preserve">. Practical software development skill takes considerable time </w:t>
      </w:r>
      <w:sdt>
        <w:sdtPr>
          <w:rPr>
            <w:rFonts w:ascii="Arial" w:hAnsi="Arial" w:cs="Arial"/>
            <w:color w:val="373A3C"/>
            <w:shd w:val="clear" w:color="auto" w:fill="FFFFFF"/>
          </w:rPr>
          <w:id w:val="-1724048552"/>
          <w:citation/>
        </w:sdtPr>
        <w:sdtContent>
          <w:r>
            <w:rPr>
              <w:rFonts w:ascii="Arial" w:hAnsi="Arial" w:cs="Arial"/>
              <w:color w:val="373A3C"/>
              <w:shd w:val="clear" w:color="auto" w:fill="FFFFFF"/>
            </w:rPr>
            <w:fldChar w:fldCharType="begin"/>
          </w:r>
          <w:r>
            <w:rPr>
              <w:rFonts w:ascii="Arial" w:hAnsi="Arial" w:cs="Arial"/>
              <w:color w:val="373A3C"/>
              <w:shd w:val="clear" w:color="auto" w:fill="FFFFFF"/>
              <w:lang w:val="en-US"/>
            </w:rPr>
            <w:instrText xml:space="preserve"> CITATION Shu09 \l 1033 </w:instrText>
          </w:r>
          <w:r>
            <w:rPr>
              <w:rFonts w:ascii="Arial" w:hAnsi="Arial" w:cs="Arial"/>
              <w:color w:val="373A3C"/>
              <w:shd w:val="clear" w:color="auto" w:fill="FFFFFF"/>
            </w:rPr>
            <w:fldChar w:fldCharType="separate"/>
          </w:r>
          <w:r w:rsidRPr="00942025">
            <w:rPr>
              <w:rFonts w:ascii="Arial" w:hAnsi="Arial" w:cs="Arial"/>
              <w:noProof/>
              <w:color w:val="373A3C"/>
              <w:shd w:val="clear" w:color="auto" w:fill="FFFFFF"/>
              <w:lang w:val="en-US"/>
            </w:rPr>
            <w:t>(Shuhidan, et al., 2009)</w:t>
          </w:r>
          <w:r>
            <w:rPr>
              <w:rFonts w:ascii="Arial" w:hAnsi="Arial" w:cs="Arial"/>
              <w:color w:val="373A3C"/>
              <w:shd w:val="clear" w:color="auto" w:fill="FFFFFF"/>
            </w:rPr>
            <w:fldChar w:fldCharType="end"/>
          </w:r>
        </w:sdtContent>
      </w:sdt>
      <w:r>
        <w:rPr>
          <w:rFonts w:ascii="Arial" w:hAnsi="Arial" w:cs="Arial"/>
          <w:color w:val="373A3C"/>
          <w:shd w:val="clear" w:color="auto" w:fill="FFFFFF"/>
        </w:rPr>
        <w:t xml:space="preserve">  to develop. </w:t>
      </w:r>
    </w:p>
    <w:p w14:paraId="4A69611B" w14:textId="2CDBBFC8" w:rsidR="00BE7C47" w:rsidRDefault="00BE7C47" w:rsidP="00BE7C47">
      <w:pPr>
        <w:rPr>
          <w:rFonts w:ascii="Arial" w:hAnsi="Arial" w:cs="Arial"/>
          <w:color w:val="373A3C"/>
          <w:shd w:val="clear" w:color="auto" w:fill="FFFFFF"/>
        </w:rPr>
      </w:pPr>
      <w:r>
        <w:rPr>
          <w:rFonts w:ascii="Arial" w:hAnsi="Arial" w:cs="Arial"/>
          <w:color w:val="373A3C"/>
          <w:shd w:val="clear" w:color="auto" w:fill="FFFFFF"/>
        </w:rPr>
        <w:t>Although I</w:t>
      </w:r>
      <w:r w:rsidRPr="00850C93">
        <w:rPr>
          <w:rFonts w:ascii="Arial" w:hAnsi="Arial" w:cs="Arial"/>
          <w:color w:val="373A3C"/>
          <w:shd w:val="clear" w:color="auto" w:fill="FFFFFF"/>
        </w:rPr>
        <w:t xml:space="preserve"> do not envy Essex faculty having to balance industry demand, academic tradition, and commercial realities</w:t>
      </w:r>
      <w:r>
        <w:rPr>
          <w:rFonts w:ascii="Arial" w:hAnsi="Arial" w:cs="Arial"/>
          <w:color w:val="373A3C"/>
          <w:shd w:val="clear" w:color="auto" w:fill="FFFFFF"/>
        </w:rPr>
        <w:t xml:space="preserve">, I do question if it is realistic to expect people still struggling with programing basics to reasonably comprehend secure software development in six weeks. </w:t>
      </w:r>
      <w:r w:rsidRPr="001222F4">
        <w:rPr>
          <w:rFonts w:ascii="Arial" w:hAnsi="Arial" w:cs="Arial"/>
          <w:color w:val="373A3C"/>
          <w:shd w:val="clear" w:color="auto" w:fill="FFFFFF"/>
        </w:rPr>
        <w:t xml:space="preserve">The difference in student skill levels cannot be eliminated entirely but without measures to improve the understanding of those new to the industry, employers will continue to devalue degrees in favour of proven experience </w:t>
      </w:r>
      <w:sdt>
        <w:sdtPr>
          <w:rPr>
            <w:rFonts w:ascii="Arial" w:hAnsi="Arial" w:cs="Arial"/>
            <w:color w:val="373A3C"/>
            <w:shd w:val="clear" w:color="auto" w:fill="FFFFFF"/>
          </w:rPr>
          <w:id w:val="907730073"/>
          <w:citation/>
        </w:sdtPr>
        <w:sdtContent>
          <w:r w:rsidRPr="001222F4">
            <w:rPr>
              <w:rFonts w:ascii="Arial" w:hAnsi="Arial" w:cs="Arial"/>
              <w:color w:val="373A3C"/>
              <w:shd w:val="clear" w:color="auto" w:fill="FFFFFF"/>
            </w:rPr>
            <w:fldChar w:fldCharType="begin"/>
          </w:r>
          <w:r w:rsidRPr="001222F4">
            <w:rPr>
              <w:rFonts w:ascii="Arial" w:hAnsi="Arial" w:cs="Arial"/>
              <w:color w:val="373A3C"/>
              <w:shd w:val="clear" w:color="auto" w:fill="FFFFFF"/>
            </w:rPr>
            <w:instrText xml:space="preserve"> CITATION Mil17 \l 1033 </w:instrText>
          </w:r>
          <w:r w:rsidRPr="001222F4">
            <w:rPr>
              <w:rFonts w:ascii="Arial" w:hAnsi="Arial" w:cs="Arial"/>
              <w:color w:val="373A3C"/>
              <w:shd w:val="clear" w:color="auto" w:fill="FFFFFF"/>
            </w:rPr>
            <w:fldChar w:fldCharType="separate"/>
          </w:r>
          <w:r w:rsidRPr="001222F4">
            <w:rPr>
              <w:rFonts w:ascii="Arial" w:hAnsi="Arial" w:cs="Arial"/>
              <w:color w:val="373A3C"/>
              <w:shd w:val="clear" w:color="auto" w:fill="FFFFFF"/>
            </w:rPr>
            <w:t>(Milligan &amp; Kennedy, 2017)</w:t>
          </w:r>
          <w:r w:rsidRPr="001222F4">
            <w:rPr>
              <w:rFonts w:ascii="Arial" w:hAnsi="Arial" w:cs="Arial"/>
              <w:color w:val="373A3C"/>
              <w:shd w:val="clear" w:color="auto" w:fill="FFFFFF"/>
            </w:rPr>
            <w:fldChar w:fldCharType="end"/>
          </w:r>
        </w:sdtContent>
      </w:sdt>
      <w:r w:rsidR="008E02A9">
        <w:rPr>
          <w:rFonts w:ascii="Arial" w:hAnsi="Arial" w:cs="Arial"/>
          <w:color w:val="373A3C"/>
          <w:shd w:val="clear" w:color="auto" w:fill="FFFFFF"/>
        </w:rPr>
        <w:t xml:space="preserve">. </w:t>
      </w:r>
      <w:proofErr w:type="gramStart"/>
      <w:r w:rsidR="008E02A9">
        <w:rPr>
          <w:rFonts w:ascii="Arial" w:hAnsi="Arial" w:cs="Arial"/>
          <w:color w:val="373A3C"/>
          <w:shd w:val="clear" w:color="auto" w:fill="FFFFFF"/>
        </w:rPr>
        <w:t>Unfortunately</w:t>
      </w:r>
      <w:proofErr w:type="gramEnd"/>
      <w:r w:rsidR="008E02A9">
        <w:rPr>
          <w:rFonts w:ascii="Arial" w:hAnsi="Arial" w:cs="Arial"/>
          <w:color w:val="373A3C"/>
          <w:shd w:val="clear" w:color="auto" w:fill="FFFFFF"/>
        </w:rPr>
        <w:t xml:space="preserve"> this </w:t>
      </w:r>
      <w:r w:rsidR="00EF6DED">
        <w:rPr>
          <w:rFonts w:ascii="Arial" w:hAnsi="Arial" w:cs="Arial"/>
          <w:color w:val="373A3C"/>
          <w:shd w:val="clear" w:color="auto" w:fill="FFFFFF"/>
        </w:rPr>
        <w:t>tends t</w:t>
      </w:r>
      <w:r>
        <w:rPr>
          <w:rFonts w:ascii="Arial" w:hAnsi="Arial" w:cs="Arial"/>
          <w:color w:val="373A3C"/>
          <w:shd w:val="clear" w:color="auto" w:fill="FFFFFF"/>
        </w:rPr>
        <w:t xml:space="preserve">o negatively affects those with industry experience who seek the recognition a post graduate degree had previously all but guaranteed. </w:t>
      </w:r>
      <w:r w:rsidRPr="00574073">
        <w:rPr>
          <w:rFonts w:ascii="Arial" w:hAnsi="Arial" w:cs="Arial"/>
          <w:color w:val="373A3C"/>
          <w:shd w:val="clear" w:color="auto" w:fill="FFFFFF"/>
        </w:rPr>
        <w:t xml:space="preserve">Competency based qualifications like Micro-Credentials and certifications also have limitations, knowing how to do something is different than knowing why it works the way it does, and in my opinion cyber security needs both types of skills. My concern is those entering cyber security </w:t>
      </w:r>
      <w:r w:rsidR="000E1366">
        <w:rPr>
          <w:rFonts w:ascii="Arial" w:hAnsi="Arial" w:cs="Arial"/>
          <w:color w:val="373A3C"/>
          <w:shd w:val="clear" w:color="auto" w:fill="FFFFFF"/>
        </w:rPr>
        <w:t xml:space="preserve">from </w:t>
      </w:r>
      <w:r w:rsidR="000E1366" w:rsidRPr="00574073">
        <w:rPr>
          <w:rFonts w:ascii="Arial" w:hAnsi="Arial" w:cs="Arial"/>
          <w:color w:val="373A3C"/>
          <w:shd w:val="clear" w:color="auto" w:fill="FFFFFF"/>
        </w:rPr>
        <w:t xml:space="preserve">outside the conventional STEM path </w:t>
      </w:r>
      <w:r w:rsidRPr="00574073">
        <w:rPr>
          <w:rFonts w:ascii="Arial" w:hAnsi="Arial" w:cs="Arial"/>
          <w:color w:val="373A3C"/>
          <w:shd w:val="clear" w:color="auto" w:fill="FFFFFF"/>
        </w:rPr>
        <w:t xml:space="preserve">may exit prematurely </w:t>
      </w:r>
      <w:r w:rsidRPr="00574073">
        <w:rPr>
          <w:rFonts w:ascii="Arial" w:hAnsi="Arial" w:cs="Arial"/>
          <w:color w:val="373A3C"/>
          <w:shd w:val="clear" w:color="auto" w:fill="FFFFFF"/>
        </w:rPr>
        <w:lastRenderedPageBreak/>
        <w:t>in frustration</w:t>
      </w:r>
      <w:r w:rsidR="000E1366">
        <w:rPr>
          <w:rFonts w:ascii="Arial" w:hAnsi="Arial" w:cs="Arial"/>
          <w:color w:val="373A3C"/>
          <w:shd w:val="clear" w:color="auto" w:fill="FFFFFF"/>
        </w:rPr>
        <w:t xml:space="preserve"> without </w:t>
      </w:r>
      <w:r w:rsidR="00DD0784">
        <w:rPr>
          <w:rFonts w:ascii="Arial" w:hAnsi="Arial" w:cs="Arial"/>
          <w:color w:val="373A3C"/>
          <w:shd w:val="clear" w:color="auto" w:fill="FFFFFF"/>
        </w:rPr>
        <w:t>direct interactive support on foundational concepts</w:t>
      </w:r>
      <w:r w:rsidR="00427FE9">
        <w:rPr>
          <w:rFonts w:ascii="Arial" w:hAnsi="Arial" w:cs="Arial"/>
          <w:color w:val="373A3C"/>
          <w:shd w:val="clear" w:color="auto" w:fill="FFFFFF"/>
        </w:rPr>
        <w:t>, directing them to reading materials and additional self-stud</w:t>
      </w:r>
      <w:r w:rsidR="00221C0E">
        <w:rPr>
          <w:rFonts w:ascii="Arial" w:hAnsi="Arial" w:cs="Arial"/>
          <w:color w:val="373A3C"/>
          <w:shd w:val="clear" w:color="auto" w:fill="FFFFFF"/>
        </w:rPr>
        <w:t xml:space="preserve">y </w:t>
      </w:r>
      <w:r w:rsidR="00F004C3">
        <w:rPr>
          <w:rFonts w:ascii="Arial" w:hAnsi="Arial" w:cs="Arial"/>
          <w:color w:val="373A3C"/>
          <w:shd w:val="clear" w:color="auto" w:fill="FFFFFF"/>
        </w:rPr>
        <w:t xml:space="preserve">is difficult </w:t>
      </w:r>
      <w:r w:rsidR="00352227">
        <w:rPr>
          <w:rFonts w:ascii="Arial" w:hAnsi="Arial" w:cs="Arial"/>
          <w:color w:val="373A3C"/>
          <w:shd w:val="clear" w:color="auto" w:fill="FFFFFF"/>
        </w:rPr>
        <w:t xml:space="preserve">without that foundation and </w:t>
      </w:r>
      <w:r w:rsidRPr="00574073">
        <w:rPr>
          <w:rFonts w:ascii="Arial" w:hAnsi="Arial" w:cs="Arial"/>
          <w:color w:val="373A3C"/>
          <w:shd w:val="clear" w:color="auto" w:fill="FFFFFF"/>
        </w:rPr>
        <w:t xml:space="preserve">they were likely struggling to find the time already </w:t>
      </w:r>
      <w:sdt>
        <w:sdtPr>
          <w:rPr>
            <w:rFonts w:ascii="Arial" w:hAnsi="Arial" w:cs="Arial"/>
            <w:color w:val="373A3C"/>
            <w:shd w:val="clear" w:color="auto" w:fill="FFFFFF"/>
          </w:rPr>
          <w:id w:val="-594244223"/>
          <w:citation/>
        </w:sdtPr>
        <w:sdtContent>
          <w:r w:rsidRPr="00574073">
            <w:rPr>
              <w:rFonts w:ascii="Arial" w:hAnsi="Arial" w:cs="Arial"/>
              <w:color w:val="373A3C"/>
              <w:shd w:val="clear" w:color="auto" w:fill="FFFFFF"/>
            </w:rPr>
            <w:fldChar w:fldCharType="begin"/>
          </w:r>
          <w:r w:rsidRPr="00574073">
            <w:rPr>
              <w:rFonts w:ascii="Arial" w:hAnsi="Arial" w:cs="Arial"/>
              <w:color w:val="373A3C"/>
              <w:shd w:val="clear" w:color="auto" w:fill="FFFFFF"/>
            </w:rPr>
            <w:instrText xml:space="preserve"> CITATION Ste16 \l 1033 </w:instrText>
          </w:r>
          <w:r w:rsidRPr="00574073">
            <w:rPr>
              <w:rFonts w:ascii="Arial" w:hAnsi="Arial" w:cs="Arial"/>
              <w:color w:val="373A3C"/>
              <w:shd w:val="clear" w:color="auto" w:fill="FFFFFF"/>
            </w:rPr>
            <w:fldChar w:fldCharType="separate"/>
          </w:r>
          <w:r w:rsidRPr="00574073">
            <w:rPr>
              <w:rFonts w:ascii="Arial" w:hAnsi="Arial" w:cs="Arial"/>
              <w:color w:val="373A3C"/>
              <w:shd w:val="clear" w:color="auto" w:fill="FFFFFF"/>
            </w:rPr>
            <w:t>(Steele &amp; Erisman, 2016)</w:t>
          </w:r>
          <w:r w:rsidRPr="00574073">
            <w:rPr>
              <w:rFonts w:ascii="Arial" w:hAnsi="Arial" w:cs="Arial"/>
              <w:color w:val="373A3C"/>
              <w:shd w:val="clear" w:color="auto" w:fill="FFFFFF"/>
            </w:rPr>
            <w:fldChar w:fldCharType="end"/>
          </w:r>
        </w:sdtContent>
      </w:sdt>
      <w:r w:rsidRPr="00574073">
        <w:rPr>
          <w:rFonts w:ascii="Arial" w:hAnsi="Arial" w:cs="Arial"/>
          <w:color w:val="373A3C"/>
          <w:shd w:val="clear" w:color="auto" w:fill="FFFFFF"/>
        </w:rPr>
        <w:t>.</w:t>
      </w:r>
      <w:r>
        <w:rPr>
          <w:rFonts w:ascii="Arial" w:hAnsi="Arial" w:cs="Arial"/>
          <w:color w:val="373A3C"/>
          <w:shd w:val="clear" w:color="auto" w:fill="FFFFFF"/>
        </w:rPr>
        <w:t xml:space="preserve"> </w:t>
      </w:r>
    </w:p>
    <w:p w14:paraId="743427B0" w14:textId="6A1A4141" w:rsidR="00951186" w:rsidRPr="00951186" w:rsidRDefault="00951186" w:rsidP="00951186">
      <w:pPr>
        <w:pStyle w:val="NormalWeb"/>
        <w:spacing w:before="0" w:beforeAutospacing="0" w:after="0" w:afterAutospacing="0"/>
        <w:rPr>
          <w:rFonts w:ascii="Arial" w:eastAsiaTheme="minorHAnsi" w:hAnsi="Arial" w:cs="Arial"/>
          <w:color w:val="373A3C"/>
          <w:sz w:val="22"/>
          <w:szCs w:val="22"/>
          <w:shd w:val="clear" w:color="auto" w:fill="FFFFFF"/>
          <w:lang w:eastAsia="en-US"/>
        </w:rPr>
      </w:pPr>
      <w:r w:rsidRPr="00951186">
        <w:rPr>
          <w:rFonts w:ascii="Arial" w:eastAsiaTheme="minorHAnsi" w:hAnsi="Arial" w:cs="Arial"/>
          <w:color w:val="373A3C"/>
          <w:sz w:val="22"/>
          <w:szCs w:val="22"/>
          <w:shd w:val="clear" w:color="auto" w:fill="FFFFFF"/>
          <w:lang w:eastAsia="en-US"/>
        </w:rPr>
        <w:t>My action plan after this module is to take a leave of absence</w:t>
      </w:r>
      <w:r w:rsidR="00135F7F">
        <w:rPr>
          <w:rFonts w:ascii="Arial" w:eastAsiaTheme="minorHAnsi" w:hAnsi="Arial" w:cs="Arial"/>
          <w:color w:val="373A3C"/>
          <w:sz w:val="22"/>
          <w:szCs w:val="22"/>
          <w:shd w:val="clear" w:color="auto" w:fill="FFFFFF"/>
          <w:lang w:eastAsia="en-US"/>
        </w:rPr>
        <w:t xml:space="preserve">, using </w:t>
      </w:r>
      <w:r w:rsidRPr="00951186">
        <w:rPr>
          <w:rFonts w:ascii="Arial" w:eastAsiaTheme="minorHAnsi" w:hAnsi="Arial" w:cs="Arial"/>
          <w:color w:val="373A3C"/>
          <w:sz w:val="22"/>
          <w:szCs w:val="22"/>
          <w:shd w:val="clear" w:color="auto" w:fill="FFFFFF"/>
          <w:lang w:eastAsia="en-US"/>
        </w:rPr>
        <w:t xml:space="preserve">that time to revisit </w:t>
      </w:r>
      <w:r w:rsidR="00BB7C7C" w:rsidRPr="00951186">
        <w:rPr>
          <w:rFonts w:ascii="Arial" w:eastAsiaTheme="minorHAnsi" w:hAnsi="Arial" w:cs="Arial"/>
          <w:color w:val="373A3C"/>
          <w:sz w:val="22"/>
          <w:szCs w:val="22"/>
          <w:shd w:val="clear" w:color="auto" w:fill="FFFFFF"/>
          <w:lang w:eastAsia="en-US"/>
        </w:rPr>
        <w:t>all</w:t>
      </w:r>
      <w:r w:rsidRPr="00951186">
        <w:rPr>
          <w:rFonts w:ascii="Arial" w:eastAsiaTheme="minorHAnsi" w:hAnsi="Arial" w:cs="Arial"/>
          <w:color w:val="373A3C"/>
          <w:sz w:val="22"/>
          <w:szCs w:val="22"/>
          <w:shd w:val="clear" w:color="auto" w:fill="FFFFFF"/>
          <w:lang w:eastAsia="en-US"/>
        </w:rPr>
        <w:t xml:space="preserve"> the material outside of the coding project deliverable as well as material from other </w:t>
      </w:r>
      <w:r>
        <w:rPr>
          <w:rFonts w:ascii="Arial" w:eastAsiaTheme="minorHAnsi" w:hAnsi="Arial" w:cs="Arial"/>
          <w:color w:val="373A3C"/>
          <w:sz w:val="22"/>
          <w:szCs w:val="22"/>
          <w:shd w:val="clear" w:color="auto" w:fill="FFFFFF"/>
          <w:lang w:eastAsia="en-US"/>
        </w:rPr>
        <w:t xml:space="preserve">Essex </w:t>
      </w:r>
      <w:r w:rsidRPr="00951186">
        <w:rPr>
          <w:rFonts w:ascii="Arial" w:eastAsiaTheme="minorHAnsi" w:hAnsi="Arial" w:cs="Arial"/>
          <w:color w:val="373A3C"/>
          <w:sz w:val="22"/>
          <w:szCs w:val="22"/>
          <w:shd w:val="clear" w:color="auto" w:fill="FFFFFF"/>
          <w:lang w:eastAsia="en-US"/>
        </w:rPr>
        <w:t>modules I would have liked the time to</w:t>
      </w:r>
      <w:r w:rsidR="00BB7C7C">
        <w:rPr>
          <w:rFonts w:ascii="Arial" w:eastAsiaTheme="minorHAnsi" w:hAnsi="Arial" w:cs="Arial"/>
          <w:color w:val="373A3C"/>
          <w:sz w:val="22"/>
          <w:szCs w:val="22"/>
          <w:shd w:val="clear" w:color="auto" w:fill="FFFFFF"/>
          <w:lang w:eastAsia="en-US"/>
        </w:rPr>
        <w:t xml:space="preserve"> explore </w:t>
      </w:r>
      <w:r w:rsidRPr="00951186">
        <w:rPr>
          <w:rFonts w:ascii="Arial" w:eastAsiaTheme="minorHAnsi" w:hAnsi="Arial" w:cs="Arial"/>
          <w:color w:val="373A3C"/>
          <w:sz w:val="22"/>
          <w:szCs w:val="22"/>
          <w:shd w:val="clear" w:color="auto" w:fill="FFFFFF"/>
          <w:lang w:eastAsia="en-US"/>
        </w:rPr>
        <w:t>more fully. My concern with making such a move is the lack of motivation to return, so I need to remind myself of my desire to increase my scientific capabilities with respect to cyber security.</w:t>
      </w:r>
    </w:p>
    <w:p w14:paraId="489681FC" w14:textId="77777777" w:rsidR="00951186" w:rsidRDefault="00951186" w:rsidP="00BE7C47">
      <w:pPr>
        <w:rPr>
          <w:rFonts w:ascii="Arial" w:hAnsi="Arial" w:cs="Arial"/>
          <w:color w:val="373A3C"/>
          <w:shd w:val="clear" w:color="auto" w:fill="FFFFFF"/>
        </w:rPr>
      </w:pPr>
    </w:p>
    <w:p w14:paraId="726DB774" w14:textId="77777777" w:rsidR="00AF28AC" w:rsidRDefault="00AF28AC">
      <w:pPr>
        <w:rPr>
          <w:rFonts w:ascii="Arial" w:hAnsi="Arial" w:cs="Arial"/>
          <w:color w:val="373A3C"/>
          <w:shd w:val="clear" w:color="auto" w:fill="FFFFFF"/>
        </w:rPr>
      </w:pPr>
    </w:p>
    <w:sdt>
      <w:sdtPr>
        <w:id w:val="1588346937"/>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53F76637" w14:textId="701D4E6B" w:rsidR="008E620B" w:rsidRDefault="008E620B">
          <w:pPr>
            <w:pStyle w:val="Heading1"/>
          </w:pPr>
          <w:r>
            <w:t>Bibliography</w:t>
          </w:r>
        </w:p>
        <w:sdt>
          <w:sdtPr>
            <w:id w:val="111145805"/>
            <w:bibliography/>
          </w:sdtPr>
          <w:sdtContent>
            <w:p w14:paraId="0646064A" w14:textId="3D53D360" w:rsidR="008E620B" w:rsidRDefault="008E620B" w:rsidP="008E620B">
              <w:pPr>
                <w:pStyle w:val="Bibliography"/>
                <w:rPr>
                  <w:noProof/>
                  <w:sz w:val="24"/>
                  <w:szCs w:val="24"/>
                  <w:lang w:val="en-US"/>
                </w:rPr>
              </w:pPr>
              <w:r>
                <w:fldChar w:fldCharType="begin"/>
              </w:r>
              <w:r>
                <w:instrText xml:space="preserve"> BIBLIOGRAPHY </w:instrText>
              </w:r>
              <w:r>
                <w:fldChar w:fldCharType="separate"/>
              </w:r>
              <w:r>
                <w:rPr>
                  <w:noProof/>
                  <w:lang w:val="en-US"/>
                </w:rPr>
                <w:t xml:space="preserve">Chouseinoglou, O. &amp; Bilgen, S. </w:t>
              </w:r>
              <w:r w:rsidR="00E22B17">
                <w:rPr>
                  <w:noProof/>
                  <w:lang w:val="en-US"/>
                </w:rPr>
                <w:t>(</w:t>
              </w:r>
              <w:r>
                <w:rPr>
                  <w:noProof/>
                  <w:lang w:val="en-US"/>
                </w:rPr>
                <w:t>2014</w:t>
              </w:r>
              <w:r w:rsidR="00E22B17">
                <w:rPr>
                  <w:noProof/>
                  <w:lang w:val="en-US"/>
                </w:rPr>
                <w:t>)</w:t>
              </w:r>
              <w:r>
                <w:rPr>
                  <w:noProof/>
                  <w:lang w:val="en-US"/>
                </w:rPr>
                <w:t xml:space="preserve"> Introducing Critical Thinking to Software Engineering Education. </w:t>
              </w:r>
              <w:r>
                <w:rPr>
                  <w:i/>
                  <w:iCs/>
                  <w:noProof/>
                  <w:lang w:val="en-US"/>
                </w:rPr>
                <w:t>Studies in Coomputational Intelligence</w:t>
              </w:r>
              <w:r w:rsidR="003F7EAF">
                <w:rPr>
                  <w:i/>
                  <w:iCs/>
                  <w:noProof/>
                  <w:lang w:val="en-US"/>
                </w:rPr>
                <w:t xml:space="preserve"> </w:t>
              </w:r>
              <w:r>
                <w:rPr>
                  <w:i/>
                  <w:iCs/>
                  <w:noProof/>
                  <w:lang w:val="en-US"/>
                </w:rPr>
                <w:t xml:space="preserve"> </w:t>
              </w:r>
              <w:r>
                <w:rPr>
                  <w:noProof/>
                  <w:lang w:val="en-US"/>
                </w:rPr>
                <w:t>496</w:t>
              </w:r>
            </w:p>
            <w:p w14:paraId="476C0ADE" w14:textId="6B0BC03B" w:rsidR="008E620B" w:rsidRDefault="008E620B" w:rsidP="008E620B">
              <w:pPr>
                <w:pStyle w:val="Bibliography"/>
                <w:rPr>
                  <w:noProof/>
                  <w:lang w:val="en-US"/>
                </w:rPr>
              </w:pPr>
              <w:r>
                <w:rPr>
                  <w:noProof/>
                  <w:lang w:val="en-US"/>
                </w:rPr>
                <w:t xml:space="preserve">Fewell, J. </w:t>
              </w:r>
              <w:r w:rsidR="00BE340C">
                <w:rPr>
                  <w:noProof/>
                  <w:lang w:val="en-US"/>
                </w:rPr>
                <w:t>(</w:t>
              </w:r>
              <w:r>
                <w:rPr>
                  <w:noProof/>
                  <w:lang w:val="en-US"/>
                </w:rPr>
                <w:t>2010</w:t>
              </w:r>
              <w:r w:rsidR="00BE340C">
                <w:rPr>
                  <w:noProof/>
                  <w:lang w:val="en-US"/>
                </w:rPr>
                <w:t>)</w:t>
              </w:r>
              <w:r>
                <w:rPr>
                  <w:noProof/>
                  <w:lang w:val="en-US"/>
                </w:rPr>
                <w:t xml:space="preserve"> </w:t>
              </w:r>
              <w:r>
                <w:rPr>
                  <w:i/>
                  <w:iCs/>
                  <w:noProof/>
                  <w:lang w:val="en-US"/>
                </w:rPr>
                <w:t>The bame game.</w:t>
              </w:r>
              <w:r>
                <w:rPr>
                  <w:noProof/>
                  <w:lang w:val="en-US"/>
                </w:rPr>
                <w:br/>
                <w:t xml:space="preserve">Available </w:t>
              </w:r>
              <w:r w:rsidR="00BE340C">
                <w:rPr>
                  <w:noProof/>
                  <w:lang w:val="en-US"/>
                </w:rPr>
                <w:t>from</w:t>
              </w:r>
              <w:r>
                <w:rPr>
                  <w:noProof/>
                  <w:lang w:val="en-US"/>
                </w:rPr>
                <w:t xml:space="preserve">: </w:t>
              </w:r>
              <w:r>
                <w:rPr>
                  <w:noProof/>
                  <w:u w:val="single"/>
                  <w:lang w:val="en-US"/>
                </w:rPr>
                <w:t>https://www.pmi.org/learning/library/projects-fail-poor-requirements-management-2484</w:t>
              </w:r>
              <w:r w:rsidR="00BE340C">
                <w:rPr>
                  <w:noProof/>
                  <w:u w:val="single"/>
                  <w:lang w:val="en-US"/>
                </w:rPr>
                <w:t xml:space="preserve"> </w:t>
              </w:r>
              <w:r>
                <w:rPr>
                  <w:noProof/>
                  <w:lang w:val="en-US"/>
                </w:rPr>
                <w:t>[Accessed 6 March 2022].</w:t>
              </w:r>
            </w:p>
            <w:p w14:paraId="16E9B327" w14:textId="016747C8" w:rsidR="008E620B" w:rsidRDefault="008E620B" w:rsidP="008E620B">
              <w:pPr>
                <w:pStyle w:val="Bibliography"/>
                <w:rPr>
                  <w:noProof/>
                  <w:lang w:val="en-US"/>
                </w:rPr>
              </w:pPr>
              <w:r>
                <w:rPr>
                  <w:noProof/>
                  <w:lang w:val="en-US"/>
                </w:rPr>
                <w:t>Milligan, S. &amp; Kennedy, G.</w:t>
              </w:r>
              <w:r w:rsidR="00393A98">
                <w:rPr>
                  <w:noProof/>
                  <w:lang w:val="en-US"/>
                </w:rPr>
                <w:t xml:space="preserve"> (</w:t>
              </w:r>
              <w:r>
                <w:rPr>
                  <w:noProof/>
                  <w:lang w:val="en-US"/>
                </w:rPr>
                <w:t>2017</w:t>
              </w:r>
              <w:r w:rsidR="00393A98">
                <w:rPr>
                  <w:noProof/>
                  <w:lang w:val="en-US"/>
                </w:rPr>
                <w:t>)</w:t>
              </w:r>
              <w:r>
                <w:rPr>
                  <w:noProof/>
                  <w:lang w:val="en-US"/>
                </w:rPr>
                <w:t xml:space="preserve"> To what degree? Alternative micro-credentialling in a digital age. </w:t>
              </w:r>
              <w:r>
                <w:rPr>
                  <w:i/>
                  <w:iCs/>
                  <w:noProof/>
                  <w:lang w:val="en-US"/>
                </w:rPr>
                <w:t xml:space="preserve">Visions for Australian Tertiary Education, </w:t>
              </w:r>
              <w:r>
                <w:rPr>
                  <w:noProof/>
                  <w:lang w:val="en-US"/>
                </w:rPr>
                <w:t xml:space="preserve"> 41-55</w:t>
              </w:r>
              <w:r w:rsidR="00F37558">
                <w:rPr>
                  <w:noProof/>
                  <w:lang w:val="en-US"/>
                </w:rPr>
                <w:t xml:space="preserve">. Available from: </w:t>
              </w:r>
              <w:r w:rsidR="00F37558" w:rsidRPr="00F37558">
                <w:rPr>
                  <w:noProof/>
                  <w:lang w:val="en-US"/>
                </w:rPr>
                <w:t>https://melbourne-cshe.unimelb.edu.au/__data/assets/pdf_file/0006/2263137/MCSHE-Visions-for-Aust-Ter-Ed-web2.pdf</w:t>
              </w:r>
            </w:p>
            <w:p w14:paraId="1E8AA41B" w14:textId="336DEDE9" w:rsidR="008E620B" w:rsidRDefault="008E620B" w:rsidP="008E620B">
              <w:pPr>
                <w:pStyle w:val="Bibliography"/>
                <w:rPr>
                  <w:noProof/>
                  <w:lang w:val="en-US"/>
                </w:rPr>
              </w:pPr>
              <w:r>
                <w:rPr>
                  <w:noProof/>
                  <w:lang w:val="en-US"/>
                </w:rPr>
                <w:t xml:space="preserve">Raibulet, C. &amp; Arcelli, F. </w:t>
              </w:r>
              <w:r w:rsidR="00F37558">
                <w:rPr>
                  <w:noProof/>
                  <w:lang w:val="en-US"/>
                </w:rPr>
                <w:t>(</w:t>
              </w:r>
              <w:r>
                <w:rPr>
                  <w:noProof/>
                  <w:lang w:val="en-US"/>
                </w:rPr>
                <w:t>2018</w:t>
              </w:r>
              <w:r w:rsidR="00F37558">
                <w:rPr>
                  <w:noProof/>
                  <w:lang w:val="en-US"/>
                </w:rPr>
                <w:t>)</w:t>
              </w:r>
              <w:r>
                <w:rPr>
                  <w:noProof/>
                  <w:lang w:val="en-US"/>
                </w:rPr>
                <w:t xml:space="preserve"> Collaborative and teamwork software development in an undergraduate software engineering course. </w:t>
              </w:r>
              <w:r>
                <w:rPr>
                  <w:i/>
                  <w:iCs/>
                  <w:noProof/>
                  <w:lang w:val="en-US"/>
                </w:rPr>
                <w:t xml:space="preserve">Journal of Systems and Software </w:t>
              </w:r>
              <w:r>
                <w:rPr>
                  <w:noProof/>
                  <w:lang w:val="en-US"/>
                </w:rPr>
                <w:t>144</w:t>
              </w:r>
              <w:r w:rsidR="001F2E65">
                <w:rPr>
                  <w:noProof/>
                  <w:lang w:val="en-US"/>
                </w:rPr>
                <w:t>:</w:t>
              </w:r>
              <w:r>
                <w:rPr>
                  <w:noProof/>
                  <w:lang w:val="en-US"/>
                </w:rPr>
                <w:t xml:space="preserve"> 409-422</w:t>
              </w:r>
            </w:p>
            <w:p w14:paraId="47C6577B" w14:textId="2DBC5E27" w:rsidR="008E620B" w:rsidRDefault="008E620B" w:rsidP="008E620B">
              <w:pPr>
                <w:pStyle w:val="Bibliography"/>
                <w:rPr>
                  <w:noProof/>
                  <w:lang w:val="en-US"/>
                </w:rPr>
              </w:pPr>
              <w:r>
                <w:rPr>
                  <w:noProof/>
                  <w:lang w:val="en-US"/>
                </w:rPr>
                <w:t xml:space="preserve">Shuhidan, s., Hamilton, M. &amp; D'Souza, D. </w:t>
              </w:r>
              <w:r w:rsidR="001F2E65">
                <w:rPr>
                  <w:noProof/>
                  <w:lang w:val="en-US"/>
                </w:rPr>
                <w:t>(</w:t>
              </w:r>
              <w:r>
                <w:rPr>
                  <w:noProof/>
                  <w:lang w:val="en-US"/>
                </w:rPr>
                <w:t>2009</w:t>
              </w:r>
              <w:r w:rsidR="001F2E65">
                <w:rPr>
                  <w:noProof/>
                  <w:lang w:val="en-US"/>
                </w:rPr>
                <w:t>)</w:t>
              </w:r>
              <w:r>
                <w:rPr>
                  <w:noProof/>
                  <w:lang w:val="en-US"/>
                </w:rPr>
                <w:t xml:space="preserve"> A taxonomic study of novice programming summative assessment. </w:t>
              </w:r>
              <w:r>
                <w:rPr>
                  <w:i/>
                  <w:iCs/>
                  <w:noProof/>
                  <w:lang w:val="en-US"/>
                </w:rPr>
                <w:t xml:space="preserve">Proceedings of the Eleventh Australasian Conference on Computing Education </w:t>
              </w:r>
              <w:r>
                <w:rPr>
                  <w:noProof/>
                  <w:lang w:val="en-US"/>
                </w:rPr>
                <w:t>95</w:t>
              </w:r>
              <w:r w:rsidR="001F2E65">
                <w:rPr>
                  <w:noProof/>
                  <w:lang w:val="en-US"/>
                </w:rPr>
                <w:t>:</w:t>
              </w:r>
              <w:r>
                <w:rPr>
                  <w:noProof/>
                  <w:lang w:val="en-US"/>
                </w:rPr>
                <w:t xml:space="preserve"> 147-156.</w:t>
              </w:r>
            </w:p>
            <w:p w14:paraId="1F16E1F4" w14:textId="13F81395" w:rsidR="008E620B" w:rsidRDefault="008E620B" w:rsidP="008E620B">
              <w:pPr>
                <w:pStyle w:val="Bibliography"/>
                <w:rPr>
                  <w:noProof/>
                  <w:lang w:val="en-US"/>
                </w:rPr>
              </w:pPr>
              <w:r>
                <w:rPr>
                  <w:noProof/>
                  <w:lang w:val="en-US"/>
                </w:rPr>
                <w:t xml:space="preserve">Steele, P. &amp; Erisman, W. </w:t>
              </w:r>
              <w:r w:rsidR="005168AF">
                <w:rPr>
                  <w:noProof/>
                  <w:lang w:val="en-US"/>
                </w:rPr>
                <w:t>(</w:t>
              </w:r>
              <w:r>
                <w:rPr>
                  <w:noProof/>
                  <w:lang w:val="en-US"/>
                </w:rPr>
                <w:t>2016</w:t>
              </w:r>
              <w:r w:rsidR="005168AF">
                <w:rPr>
                  <w:noProof/>
                  <w:lang w:val="en-US"/>
                </w:rPr>
                <w:t>)</w:t>
              </w:r>
              <w:r>
                <w:rPr>
                  <w:noProof/>
                  <w:lang w:val="en-US"/>
                </w:rPr>
                <w:t xml:space="preserve"> Addressing the College Attainment Gap for Working Adults with Prior College Credi. </w:t>
              </w:r>
              <w:r>
                <w:rPr>
                  <w:i/>
                  <w:iCs/>
                  <w:noProof/>
                  <w:lang w:val="en-US"/>
                </w:rPr>
                <w:t xml:space="preserve">Change: the Magazine of Higher Learning, </w:t>
              </w:r>
              <w:r>
                <w:rPr>
                  <w:noProof/>
                  <w:lang w:val="en-US"/>
                </w:rPr>
                <w:t>48(2)</w:t>
              </w:r>
              <w:r w:rsidR="005168AF">
                <w:rPr>
                  <w:noProof/>
                  <w:lang w:val="en-US"/>
                </w:rPr>
                <w:t>:</w:t>
              </w:r>
              <w:r>
                <w:rPr>
                  <w:noProof/>
                  <w:lang w:val="en-US"/>
                </w:rPr>
                <w:t xml:space="preserve"> 46-53.</w:t>
              </w:r>
            </w:p>
            <w:p w14:paraId="55192AD7" w14:textId="5D8FC8F5" w:rsidR="008E620B" w:rsidRDefault="008E620B" w:rsidP="008E620B">
              <w:r>
                <w:rPr>
                  <w:b/>
                  <w:bCs/>
                  <w:noProof/>
                </w:rPr>
                <w:fldChar w:fldCharType="end"/>
              </w:r>
            </w:p>
          </w:sdtContent>
        </w:sdt>
      </w:sdtContent>
    </w:sdt>
    <w:p w14:paraId="11843752" w14:textId="77777777" w:rsidR="00B80D94" w:rsidRDefault="00B80D94">
      <w:pPr>
        <w:rPr>
          <w:rFonts w:ascii="Arial" w:hAnsi="Arial" w:cs="Arial"/>
          <w:color w:val="373A3C"/>
          <w:shd w:val="clear" w:color="auto" w:fill="FFFFFF"/>
        </w:rPr>
      </w:pPr>
    </w:p>
    <w:p w14:paraId="19F7CB57" w14:textId="77777777" w:rsidR="006179E2" w:rsidRDefault="006179E2">
      <w:pPr>
        <w:rPr>
          <w:rFonts w:ascii="Arial" w:hAnsi="Arial" w:cs="Arial"/>
          <w:color w:val="373A3C"/>
          <w:shd w:val="clear" w:color="auto" w:fill="FFFFFF"/>
        </w:rPr>
      </w:pPr>
    </w:p>
    <w:p w14:paraId="6B6B545E" w14:textId="77777777" w:rsidR="009D6A0E" w:rsidRDefault="009D6A0E">
      <w:pPr>
        <w:rPr>
          <w:rFonts w:ascii="Arial" w:hAnsi="Arial" w:cs="Arial"/>
          <w:color w:val="373A3C"/>
          <w:shd w:val="clear" w:color="auto" w:fill="FFFFFF"/>
        </w:rPr>
      </w:pPr>
    </w:p>
    <w:p w14:paraId="752F5B4F" w14:textId="77777777" w:rsidR="009D6A0E" w:rsidRDefault="009D6A0E">
      <w:pPr>
        <w:rPr>
          <w:rFonts w:ascii="Arial" w:hAnsi="Arial" w:cs="Arial"/>
          <w:color w:val="373A3C"/>
          <w:shd w:val="clear" w:color="auto" w:fill="FFFFFF"/>
        </w:rPr>
      </w:pPr>
    </w:p>
    <w:p w14:paraId="7DD59D6D" w14:textId="77777777" w:rsidR="009D6A0E" w:rsidRDefault="009D6A0E">
      <w:pPr>
        <w:rPr>
          <w:rFonts w:ascii="Arial" w:hAnsi="Arial" w:cs="Arial"/>
          <w:color w:val="373A3C"/>
          <w:shd w:val="clear" w:color="auto" w:fill="FFFFFF"/>
        </w:rPr>
      </w:pPr>
    </w:p>
    <w:sectPr w:rsidR="009D6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04"/>
    <w:rsid w:val="000527BA"/>
    <w:rsid w:val="00056457"/>
    <w:rsid w:val="00064E31"/>
    <w:rsid w:val="000657A6"/>
    <w:rsid w:val="000E1366"/>
    <w:rsid w:val="000E20FE"/>
    <w:rsid w:val="000E68B6"/>
    <w:rsid w:val="000F2F12"/>
    <w:rsid w:val="000F5D54"/>
    <w:rsid w:val="001222F4"/>
    <w:rsid w:val="00123B97"/>
    <w:rsid w:val="00135F7F"/>
    <w:rsid w:val="0015220B"/>
    <w:rsid w:val="001653AC"/>
    <w:rsid w:val="001710EF"/>
    <w:rsid w:val="00183F4C"/>
    <w:rsid w:val="00187024"/>
    <w:rsid w:val="001B0577"/>
    <w:rsid w:val="001B0B5A"/>
    <w:rsid w:val="001C0F04"/>
    <w:rsid w:val="001C5E67"/>
    <w:rsid w:val="001E21C7"/>
    <w:rsid w:val="001F2E65"/>
    <w:rsid w:val="001F6FD6"/>
    <w:rsid w:val="00200320"/>
    <w:rsid w:val="00211375"/>
    <w:rsid w:val="002126B0"/>
    <w:rsid w:val="00220D17"/>
    <w:rsid w:val="00221C0E"/>
    <w:rsid w:val="00235EAA"/>
    <w:rsid w:val="002502FA"/>
    <w:rsid w:val="002647E0"/>
    <w:rsid w:val="00293D3B"/>
    <w:rsid w:val="002C7187"/>
    <w:rsid w:val="002D65E0"/>
    <w:rsid w:val="002E6443"/>
    <w:rsid w:val="002F19DC"/>
    <w:rsid w:val="002F6F4E"/>
    <w:rsid w:val="00305BA9"/>
    <w:rsid w:val="00335A8A"/>
    <w:rsid w:val="003451E2"/>
    <w:rsid w:val="00352227"/>
    <w:rsid w:val="00354C74"/>
    <w:rsid w:val="00374451"/>
    <w:rsid w:val="00376B01"/>
    <w:rsid w:val="00386B22"/>
    <w:rsid w:val="00392774"/>
    <w:rsid w:val="00393A98"/>
    <w:rsid w:val="003A111E"/>
    <w:rsid w:val="003B5C86"/>
    <w:rsid w:val="003E5D1E"/>
    <w:rsid w:val="003F17BB"/>
    <w:rsid w:val="003F7EAF"/>
    <w:rsid w:val="00424580"/>
    <w:rsid w:val="00427147"/>
    <w:rsid w:val="00427FE9"/>
    <w:rsid w:val="00434579"/>
    <w:rsid w:val="00482998"/>
    <w:rsid w:val="00490C8A"/>
    <w:rsid w:val="00492FA2"/>
    <w:rsid w:val="004D6F1A"/>
    <w:rsid w:val="004E22A1"/>
    <w:rsid w:val="004E5AB5"/>
    <w:rsid w:val="005071CA"/>
    <w:rsid w:val="005168AF"/>
    <w:rsid w:val="00525A1A"/>
    <w:rsid w:val="00531D63"/>
    <w:rsid w:val="00532DB0"/>
    <w:rsid w:val="0054651C"/>
    <w:rsid w:val="00546F86"/>
    <w:rsid w:val="0055072F"/>
    <w:rsid w:val="00574073"/>
    <w:rsid w:val="0059748E"/>
    <w:rsid w:val="005B68AF"/>
    <w:rsid w:val="005C58D1"/>
    <w:rsid w:val="005C6BBF"/>
    <w:rsid w:val="005E3D10"/>
    <w:rsid w:val="005E4CB2"/>
    <w:rsid w:val="00601258"/>
    <w:rsid w:val="006067BC"/>
    <w:rsid w:val="006109C9"/>
    <w:rsid w:val="006179E2"/>
    <w:rsid w:val="00643600"/>
    <w:rsid w:val="0064557D"/>
    <w:rsid w:val="00676080"/>
    <w:rsid w:val="00691990"/>
    <w:rsid w:val="006A0246"/>
    <w:rsid w:val="006A46B1"/>
    <w:rsid w:val="006B6BD1"/>
    <w:rsid w:val="006C1158"/>
    <w:rsid w:val="006C2BF9"/>
    <w:rsid w:val="006D4604"/>
    <w:rsid w:val="006E3976"/>
    <w:rsid w:val="006F4C8A"/>
    <w:rsid w:val="006F7271"/>
    <w:rsid w:val="0070252B"/>
    <w:rsid w:val="007157A0"/>
    <w:rsid w:val="00734997"/>
    <w:rsid w:val="00754A79"/>
    <w:rsid w:val="00761334"/>
    <w:rsid w:val="00761BD9"/>
    <w:rsid w:val="007710E8"/>
    <w:rsid w:val="00773B6F"/>
    <w:rsid w:val="00797235"/>
    <w:rsid w:val="007A3668"/>
    <w:rsid w:val="007C00A5"/>
    <w:rsid w:val="007D372B"/>
    <w:rsid w:val="007E0B8E"/>
    <w:rsid w:val="007E0CC0"/>
    <w:rsid w:val="007E5AB1"/>
    <w:rsid w:val="007F52D6"/>
    <w:rsid w:val="00843423"/>
    <w:rsid w:val="00844EC5"/>
    <w:rsid w:val="00850C93"/>
    <w:rsid w:val="00856018"/>
    <w:rsid w:val="00881619"/>
    <w:rsid w:val="00882BD7"/>
    <w:rsid w:val="008A5012"/>
    <w:rsid w:val="008C1203"/>
    <w:rsid w:val="008C3134"/>
    <w:rsid w:val="008E02A9"/>
    <w:rsid w:val="008E620B"/>
    <w:rsid w:val="009013F0"/>
    <w:rsid w:val="009112A1"/>
    <w:rsid w:val="00922818"/>
    <w:rsid w:val="009344DA"/>
    <w:rsid w:val="00936970"/>
    <w:rsid w:val="00942025"/>
    <w:rsid w:val="00951186"/>
    <w:rsid w:val="009709F2"/>
    <w:rsid w:val="00976EE8"/>
    <w:rsid w:val="0098055F"/>
    <w:rsid w:val="0099580B"/>
    <w:rsid w:val="009C1B84"/>
    <w:rsid w:val="009C5C62"/>
    <w:rsid w:val="009D6A0E"/>
    <w:rsid w:val="009E08A7"/>
    <w:rsid w:val="00A17E43"/>
    <w:rsid w:val="00A400B2"/>
    <w:rsid w:val="00A44442"/>
    <w:rsid w:val="00A57655"/>
    <w:rsid w:val="00A6587E"/>
    <w:rsid w:val="00A94631"/>
    <w:rsid w:val="00AA4480"/>
    <w:rsid w:val="00AF28AC"/>
    <w:rsid w:val="00B00E11"/>
    <w:rsid w:val="00B35A32"/>
    <w:rsid w:val="00B51E11"/>
    <w:rsid w:val="00B60ABD"/>
    <w:rsid w:val="00B74937"/>
    <w:rsid w:val="00B74F55"/>
    <w:rsid w:val="00B75239"/>
    <w:rsid w:val="00B80D94"/>
    <w:rsid w:val="00BA6EF5"/>
    <w:rsid w:val="00BA6F74"/>
    <w:rsid w:val="00BB7C7C"/>
    <w:rsid w:val="00BC4601"/>
    <w:rsid w:val="00BD3BE7"/>
    <w:rsid w:val="00BE340C"/>
    <w:rsid w:val="00BE7C47"/>
    <w:rsid w:val="00C06713"/>
    <w:rsid w:val="00C13E96"/>
    <w:rsid w:val="00C1672C"/>
    <w:rsid w:val="00C41404"/>
    <w:rsid w:val="00CC0405"/>
    <w:rsid w:val="00CD2AD4"/>
    <w:rsid w:val="00CE62DE"/>
    <w:rsid w:val="00CE64B3"/>
    <w:rsid w:val="00CE6F4B"/>
    <w:rsid w:val="00CF71C8"/>
    <w:rsid w:val="00D05FEF"/>
    <w:rsid w:val="00D1424E"/>
    <w:rsid w:val="00D2178E"/>
    <w:rsid w:val="00D37148"/>
    <w:rsid w:val="00D40732"/>
    <w:rsid w:val="00D465B0"/>
    <w:rsid w:val="00D47A76"/>
    <w:rsid w:val="00D656AF"/>
    <w:rsid w:val="00D81209"/>
    <w:rsid w:val="00DA1016"/>
    <w:rsid w:val="00DC4703"/>
    <w:rsid w:val="00DC61FB"/>
    <w:rsid w:val="00DD0784"/>
    <w:rsid w:val="00DE08FF"/>
    <w:rsid w:val="00E14D23"/>
    <w:rsid w:val="00E22B17"/>
    <w:rsid w:val="00E22BB7"/>
    <w:rsid w:val="00E5567B"/>
    <w:rsid w:val="00E5744D"/>
    <w:rsid w:val="00E72E28"/>
    <w:rsid w:val="00EA3C5B"/>
    <w:rsid w:val="00EA3E26"/>
    <w:rsid w:val="00EB0CD1"/>
    <w:rsid w:val="00EC4731"/>
    <w:rsid w:val="00EC48F4"/>
    <w:rsid w:val="00EE7986"/>
    <w:rsid w:val="00EF6DED"/>
    <w:rsid w:val="00F004C3"/>
    <w:rsid w:val="00F12876"/>
    <w:rsid w:val="00F17984"/>
    <w:rsid w:val="00F37558"/>
    <w:rsid w:val="00F46990"/>
    <w:rsid w:val="00F76AF6"/>
    <w:rsid w:val="00F76DE2"/>
    <w:rsid w:val="00F97F02"/>
    <w:rsid w:val="00FB439E"/>
    <w:rsid w:val="00FC1A2C"/>
    <w:rsid w:val="00FE0523"/>
    <w:rsid w:val="00FE6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CB94"/>
  <w15:chartTrackingRefBased/>
  <w15:docId w15:val="{BEB611AC-E755-46AC-8218-70CE8DE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20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C7187"/>
    <w:pPr>
      <w:spacing w:after="200" w:line="240" w:lineRule="auto"/>
    </w:pPr>
    <w:rPr>
      <w:i/>
      <w:iCs/>
      <w:color w:val="44546A" w:themeColor="text2"/>
      <w:sz w:val="18"/>
      <w:szCs w:val="18"/>
    </w:rPr>
  </w:style>
  <w:style w:type="paragraph" w:styleId="NormalWeb">
    <w:name w:val="Normal (Web)"/>
    <w:basedOn w:val="Normal"/>
    <w:uiPriority w:val="99"/>
    <w:semiHidden/>
    <w:unhideWhenUsed/>
    <w:rsid w:val="009511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8E620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755">
      <w:bodyDiv w:val="1"/>
      <w:marLeft w:val="0"/>
      <w:marRight w:val="0"/>
      <w:marTop w:val="0"/>
      <w:marBottom w:val="0"/>
      <w:divBdr>
        <w:top w:val="none" w:sz="0" w:space="0" w:color="auto"/>
        <w:left w:val="none" w:sz="0" w:space="0" w:color="auto"/>
        <w:bottom w:val="none" w:sz="0" w:space="0" w:color="auto"/>
        <w:right w:val="none" w:sz="0" w:space="0" w:color="auto"/>
      </w:divBdr>
    </w:div>
    <w:div w:id="305866119">
      <w:bodyDiv w:val="1"/>
      <w:marLeft w:val="0"/>
      <w:marRight w:val="0"/>
      <w:marTop w:val="0"/>
      <w:marBottom w:val="0"/>
      <w:divBdr>
        <w:top w:val="none" w:sz="0" w:space="0" w:color="auto"/>
        <w:left w:val="none" w:sz="0" w:space="0" w:color="auto"/>
        <w:bottom w:val="none" w:sz="0" w:space="0" w:color="auto"/>
        <w:right w:val="none" w:sz="0" w:space="0" w:color="auto"/>
      </w:divBdr>
    </w:div>
    <w:div w:id="552816151">
      <w:bodyDiv w:val="1"/>
      <w:marLeft w:val="0"/>
      <w:marRight w:val="0"/>
      <w:marTop w:val="0"/>
      <w:marBottom w:val="0"/>
      <w:divBdr>
        <w:top w:val="none" w:sz="0" w:space="0" w:color="auto"/>
        <w:left w:val="none" w:sz="0" w:space="0" w:color="auto"/>
        <w:bottom w:val="none" w:sz="0" w:space="0" w:color="auto"/>
        <w:right w:val="none" w:sz="0" w:space="0" w:color="auto"/>
      </w:divBdr>
    </w:div>
    <w:div w:id="849296637">
      <w:bodyDiv w:val="1"/>
      <w:marLeft w:val="0"/>
      <w:marRight w:val="0"/>
      <w:marTop w:val="0"/>
      <w:marBottom w:val="0"/>
      <w:divBdr>
        <w:top w:val="none" w:sz="0" w:space="0" w:color="auto"/>
        <w:left w:val="none" w:sz="0" w:space="0" w:color="auto"/>
        <w:bottom w:val="none" w:sz="0" w:space="0" w:color="auto"/>
        <w:right w:val="none" w:sz="0" w:space="0" w:color="auto"/>
      </w:divBdr>
    </w:div>
    <w:div w:id="1099720091">
      <w:bodyDiv w:val="1"/>
      <w:marLeft w:val="0"/>
      <w:marRight w:val="0"/>
      <w:marTop w:val="0"/>
      <w:marBottom w:val="0"/>
      <w:divBdr>
        <w:top w:val="none" w:sz="0" w:space="0" w:color="auto"/>
        <w:left w:val="none" w:sz="0" w:space="0" w:color="auto"/>
        <w:bottom w:val="none" w:sz="0" w:space="0" w:color="auto"/>
        <w:right w:val="none" w:sz="0" w:space="0" w:color="auto"/>
      </w:divBdr>
    </w:div>
    <w:div w:id="1583250946">
      <w:bodyDiv w:val="1"/>
      <w:marLeft w:val="0"/>
      <w:marRight w:val="0"/>
      <w:marTop w:val="0"/>
      <w:marBottom w:val="0"/>
      <w:divBdr>
        <w:top w:val="none" w:sz="0" w:space="0" w:color="auto"/>
        <w:left w:val="none" w:sz="0" w:space="0" w:color="auto"/>
        <w:bottom w:val="none" w:sz="0" w:space="0" w:color="auto"/>
        <w:right w:val="none" w:sz="0" w:space="0" w:color="auto"/>
      </w:divBdr>
    </w:div>
    <w:div w:id="1898392065">
      <w:bodyDiv w:val="1"/>
      <w:marLeft w:val="0"/>
      <w:marRight w:val="0"/>
      <w:marTop w:val="0"/>
      <w:marBottom w:val="0"/>
      <w:divBdr>
        <w:top w:val="none" w:sz="0" w:space="0" w:color="auto"/>
        <w:left w:val="none" w:sz="0" w:space="0" w:color="auto"/>
        <w:bottom w:val="none" w:sz="0" w:space="0" w:color="auto"/>
        <w:right w:val="none" w:sz="0" w:space="0" w:color="auto"/>
      </w:divBdr>
    </w:div>
    <w:div w:id="1945114034">
      <w:bodyDiv w:val="1"/>
      <w:marLeft w:val="0"/>
      <w:marRight w:val="0"/>
      <w:marTop w:val="0"/>
      <w:marBottom w:val="0"/>
      <w:divBdr>
        <w:top w:val="none" w:sz="0" w:space="0" w:color="auto"/>
        <w:left w:val="none" w:sz="0" w:space="0" w:color="auto"/>
        <w:bottom w:val="none" w:sz="0" w:space="0" w:color="auto"/>
        <w:right w:val="none" w:sz="0" w:space="0" w:color="auto"/>
      </w:divBdr>
    </w:div>
    <w:div w:id="20911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Rai18</b:Tag>
    <b:SourceType>JournalArticle</b:SourceType>
    <b:Guid>{ABE8699E-B465-45D7-ADB2-202F052AB005}</b:Guid>
    <b:Title>Collaborative and teamwork software development in an undergraduate software engineering course</b:Title>
    <b:Year>2018</b:Year>
    <b:JournalName>Journal of Systems and Software</b:JournalName>
    <b:Pages>409-422</b:Pages>
    <b:Volume>144</b:Volume>
    <b:Author>
      <b:Author>
        <b:NameList>
          <b:Person>
            <b:Last>Raibulet</b:Last>
            <b:First>Claudia</b:First>
          </b:Person>
          <b:Person>
            <b:Last>Arcelli</b:Last>
            <b:First>Francesca</b:First>
          </b:Person>
        </b:NameList>
      </b:Author>
    </b:Author>
    <b:RefOrder>2</b:RefOrder>
  </b:Source>
  <b:Source>
    <b:Tag>Cho14</b:Tag>
    <b:SourceType>JournalArticle</b:SourceType>
    <b:Guid>{4868C077-D107-4193-BBAC-7FF1A72A5343}</b:Guid>
    <b:Title>Introducing Critical Thinking to Software Engineering Education</b:Title>
    <b:JournalName>Studies in Coomputational Intelligence</b:JournalName>
    <b:Year>2014</b:Year>
    <b:Volume>496</b:Volume>
    <b:Author>
      <b:Author>
        <b:NameList>
          <b:Person>
            <b:Last>Chouseinoglou</b:Last>
            <b:First>Oumout</b:First>
          </b:Person>
          <b:Person>
            <b:Last>Bilgen</b:Last>
            <b:First>Semih</b:First>
          </b:Person>
        </b:NameList>
      </b:Author>
    </b:Author>
    <b:DOI>https://doi.org/10.1007/978-3-319-00948-3_12</b:DOI>
    <b:RefOrder>1</b:RefOrder>
  </b:Source>
  <b:Source>
    <b:Tag>Jes10</b:Tag>
    <b:SourceType>InternetSite</b:SourceType>
    <b:Guid>{03461C1E-7A0B-4618-B72D-1CB6CA52DFB0}</b:Guid>
    <b:Author>
      <b:Author>
        <b:NameList>
          <b:Person>
            <b:Last>Fewell</b:Last>
            <b:First>Jesse</b:First>
          </b:Person>
        </b:NameList>
      </b:Author>
    </b:Author>
    <b:Title>The bame game</b:Title>
    <b:Year>2010</b:Year>
    <b:YearAccessed>2022</b:YearAccessed>
    <b:MonthAccessed>March</b:MonthAccessed>
    <b:DayAccessed>6</b:DayAccessed>
    <b:URL>https://www.pmi.org/learning/library/projects-fail-poor-requirements-management-2484</b:URL>
    <b:RefOrder>3</b:RefOrder>
  </b:Source>
  <b:Source>
    <b:Tag>Ste16</b:Tag>
    <b:SourceType>JournalArticle</b:SourceType>
    <b:Guid>{3604A3D8-1E7C-498E-AAC8-8F5B777C0DFA}</b:Guid>
    <b:Title>Addressing the College Attainment Gap for Working Adults with Prior College Credi</b:Title>
    <b:Year>2016</b:Year>
    <b:JournalName>Change: the Magazine of Higher Learning</b:JournalName>
    <b:Pages>46-53</b:Pages>
    <b:Volume>48</b:Volume>
    <b:Issue>2</b:Issue>
    <b:Author>
      <b:Author>
        <b:NameList>
          <b:Person>
            <b:Last>Steele</b:Last>
            <b:First>Patricia</b:First>
          </b:Person>
          <b:Person>
            <b:Last>Erisman</b:Last>
            <b:First>Wendy</b:First>
          </b:Person>
        </b:NameList>
      </b:Author>
    </b:Author>
    <b:DOI>https://doi.org/10.1080/00091383.2016.1167566</b:DOI>
    <b:RefOrder>4</b:RefOrder>
  </b:Source>
  <b:Source>
    <b:Tag>Shu09</b:Tag>
    <b:SourceType>JournalArticle</b:SourceType>
    <b:Guid>{BA7B1062-70B1-456C-97CA-C86CF0C73162}</b:Guid>
    <b:Title>A taxonomic study of novice programming summative assessment</b:Title>
    <b:JournalName>Proceedings of the Eleventh Australasian Conference on Computing Education</b:JournalName>
    <b:Year>2009</b:Year>
    <b:Pages>147-156</b:Pages>
    <b:Volume>95</b:Volume>
    <b:Author>
      <b:Author>
        <b:NameList>
          <b:Person>
            <b:Last>Shuhidan</b:Last>
            <b:First>s</b:First>
          </b:Person>
          <b:Person>
            <b:Last>Hamilton</b:Last>
            <b:First>M</b:First>
          </b:Person>
          <b:Person>
            <b:Last>D'Souza</b:Last>
            <b:First>D</b:First>
          </b:Person>
        </b:NameList>
      </b:Author>
    </b:Author>
    <b:URL>http://citeseerx.ist.psu.edu/viewdoc/download?doi=10.1.1.152.9897&amp;rep=rep1&amp;type=pdf</b:URL>
    <b:RefOrder>5</b:RefOrder>
  </b:Source>
  <b:Source>
    <b:Tag>Mil17</b:Tag>
    <b:SourceType>JournalArticle</b:SourceType>
    <b:Guid>{07932A1D-BBA0-41BD-A744-0D90E3F294B2}</b:Guid>
    <b:Title>To what degree? Alternative micro-credentialling in a digital age</b:Title>
    <b:JournalName>Visions for Australian Tertiary Education</b:JournalName>
    <b:Year>2017</b:Year>
    <b:Pages>41-55</b:Pages>
    <b:Author>
      <b:Author>
        <b:NameList>
          <b:Person>
            <b:Last>Milligan</b:Last>
            <b:First>Sandra</b:First>
          </b:Person>
          <b:Person>
            <b:Last>Kennedy</b:Last>
            <b:First>Gregor</b:First>
          </b:Person>
        </b:NameList>
      </b:Author>
    </b:Author>
    <b:URL>https://melbourne-cshe.unimelb.edu.au/__data/assets/pdf_file/0006/2263137/MCSHE-Visions-for-Aust-Ter-Ed-web2.pdf</b:URL>
    <b:RefOrder>6</b:RefOrder>
  </b:Source>
</b:Sources>
</file>

<file path=customXml/itemProps1.xml><?xml version="1.0" encoding="utf-8"?>
<ds:datastoreItem xmlns:ds="http://schemas.openxmlformats.org/officeDocument/2006/customXml" ds:itemID="{FFD37F3C-2C76-41FD-8193-BFC6EA8A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Leece</dc:creator>
  <cp:keywords/>
  <dc:description/>
  <cp:lastModifiedBy>Doug Leece</cp:lastModifiedBy>
  <cp:revision>2</cp:revision>
  <dcterms:created xsi:type="dcterms:W3CDTF">2022-03-07T07:31:00Z</dcterms:created>
  <dcterms:modified xsi:type="dcterms:W3CDTF">2022-03-07T07:31:00Z</dcterms:modified>
</cp:coreProperties>
</file>