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6FC" w:rsidRDefault="009566FC" w:rsidP="009566FC">
      <w:pPr>
        <w:spacing w:after="0" w:line="240" w:lineRule="auto"/>
        <w:contextualSpacing/>
      </w:pPr>
      <w:r>
        <w:t>1.</w:t>
      </w:r>
      <w:r w:rsidR="00444CE8">
        <w:t xml:space="preserve"> </w:t>
      </w:r>
      <w:r>
        <w:t>Ripke</w:t>
      </w:r>
      <w:r w:rsidR="00444CE8">
        <w:t xml:space="preserve"> </w:t>
      </w:r>
      <w:r>
        <w:t>S, Neale BM, Corvin</w:t>
      </w:r>
      <w:r w:rsidR="00444CE8">
        <w:t xml:space="preserve"> </w:t>
      </w:r>
      <w:r>
        <w:t>A, Walters</w:t>
      </w:r>
      <w:r w:rsidR="00444CE8">
        <w:t xml:space="preserve"> </w:t>
      </w:r>
      <w:r>
        <w:t>JTR, Farh</w:t>
      </w:r>
      <w:r w:rsidR="00444CE8">
        <w:t xml:space="preserve"> </w:t>
      </w:r>
      <w:r>
        <w:t>KH, Holmans</w:t>
      </w:r>
      <w:r w:rsidR="00444CE8">
        <w:t xml:space="preserve"> </w:t>
      </w:r>
      <w:r>
        <w:t>PA, et al. Biological insights</w:t>
      </w:r>
      <w:r w:rsidR="00444CE8">
        <w:t xml:space="preserve"> </w:t>
      </w:r>
      <w:r>
        <w:t>from 108 schizophrenia-associated genetic loci. Nature 2014</w:t>
      </w:r>
      <w:r w:rsidR="005B36FD">
        <w:t>;</w:t>
      </w:r>
      <w:r w:rsidR="005B36FD" w:rsidRPr="00C76F36">
        <w:t xml:space="preserve"> 511</w:t>
      </w:r>
      <w:r w:rsidRPr="00C76F36">
        <w:t>, 421–427</w:t>
      </w:r>
      <w:r>
        <w:t>;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4B19C3">
      <w:pPr>
        <w:spacing w:after="0" w:line="240" w:lineRule="auto"/>
        <w:contextualSpacing/>
      </w:pPr>
      <w:r>
        <w:t>2.</w:t>
      </w:r>
      <w:r w:rsidR="00444CE8">
        <w:t xml:space="preserve"> </w:t>
      </w:r>
      <w:r>
        <w:t>Kuzman</w:t>
      </w:r>
      <w:r w:rsidR="00444CE8">
        <w:t xml:space="preserve"> </w:t>
      </w:r>
      <w:r>
        <w:t>MR,</w:t>
      </w:r>
      <w:r w:rsidR="00444CE8">
        <w:t xml:space="preserve"> </w:t>
      </w:r>
      <w:r>
        <w:t>Medved</w:t>
      </w:r>
      <w:r w:rsidR="00444CE8">
        <w:t xml:space="preserve"> </w:t>
      </w:r>
      <w:r>
        <w:t>V,</w:t>
      </w:r>
      <w:r w:rsidR="00444CE8">
        <w:t xml:space="preserve"> </w:t>
      </w:r>
      <w:r>
        <w:t>Terzic</w:t>
      </w:r>
      <w:r w:rsidR="00444CE8">
        <w:t xml:space="preserve"> </w:t>
      </w:r>
      <w:r>
        <w:t>J,</w:t>
      </w:r>
      <w:r w:rsidR="00444CE8">
        <w:t xml:space="preserve"> </w:t>
      </w:r>
      <w:r>
        <w:t>Krainc</w:t>
      </w:r>
      <w:r w:rsidR="00444CE8">
        <w:t xml:space="preserve"> </w:t>
      </w:r>
      <w:r>
        <w:t>D.</w:t>
      </w:r>
      <w:r w:rsidR="00444CE8">
        <w:t xml:space="preserve"> </w:t>
      </w:r>
      <w:r>
        <w:t>Genome-wide expression analysis of peripheral blood identifies candidate biomarkers for schizophrenia.</w:t>
      </w:r>
      <w:r w:rsidR="00444CE8">
        <w:t xml:space="preserve"> </w:t>
      </w:r>
      <w:r>
        <w:t>Journal of psychiatric research</w:t>
      </w:r>
      <w:r w:rsidR="00444CE8">
        <w:t xml:space="preserve"> </w:t>
      </w:r>
      <w:r>
        <w:t>2009; 43(13):1073–7.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3.</w:t>
      </w:r>
      <w:r w:rsidR="00444CE8">
        <w:t xml:space="preserve"> </w:t>
      </w:r>
      <w:r>
        <w:t>Gardiner EJ,</w:t>
      </w:r>
      <w:r w:rsidR="00444CE8">
        <w:t xml:space="preserve"> </w:t>
      </w:r>
      <w:r>
        <w:t>Cairns</w:t>
      </w:r>
      <w:r w:rsidR="00444CE8">
        <w:t xml:space="preserve"> </w:t>
      </w:r>
      <w:r>
        <w:t>MJ,</w:t>
      </w:r>
      <w:r w:rsidR="00444CE8">
        <w:t xml:space="preserve"> </w:t>
      </w:r>
      <w:r>
        <w:t>Liu</w:t>
      </w:r>
      <w:r w:rsidR="00444CE8">
        <w:t xml:space="preserve"> </w:t>
      </w:r>
      <w:r>
        <w:t>B,</w:t>
      </w:r>
      <w:r w:rsidR="00444CE8">
        <w:t xml:space="preserve"> </w:t>
      </w:r>
      <w:r>
        <w:t>Beveridge</w:t>
      </w:r>
      <w:r w:rsidR="00444CE8">
        <w:t xml:space="preserve"> </w:t>
      </w:r>
      <w:r>
        <w:t>NJ,</w:t>
      </w:r>
      <w:r w:rsidR="00444CE8">
        <w:t xml:space="preserve"> </w:t>
      </w:r>
      <w:proofErr w:type="spellStart"/>
      <w:r>
        <w:t>Carr</w:t>
      </w:r>
      <w:proofErr w:type="spellEnd"/>
      <w:r w:rsidR="00444CE8">
        <w:t xml:space="preserve"> </w:t>
      </w:r>
      <w:r>
        <w:t>V,</w:t>
      </w:r>
      <w:r w:rsidR="00444CE8">
        <w:t xml:space="preserve"> </w:t>
      </w:r>
      <w:r>
        <w:t>Kelly</w:t>
      </w:r>
      <w:r w:rsidR="00444CE8">
        <w:t xml:space="preserve"> </w:t>
      </w:r>
      <w:r w:rsidR="005A158D">
        <w:t>B, et al</w:t>
      </w:r>
      <w:r>
        <w:t>.</w:t>
      </w:r>
      <w:r w:rsidR="00444CE8">
        <w:t xml:space="preserve"> </w:t>
      </w:r>
      <w:r>
        <w:t>Gene expression analysis reveals schizophrenia-associated dysregulation of immune</w:t>
      </w:r>
      <w:r w:rsidR="00444CE8">
        <w:t xml:space="preserve"> </w:t>
      </w:r>
      <w:r>
        <w:t>pathways in</w:t>
      </w:r>
      <w:r w:rsidR="00444CE8">
        <w:t xml:space="preserve"> </w:t>
      </w:r>
      <w:r>
        <w:t>peripheral</w:t>
      </w:r>
      <w:r w:rsidR="00444CE8">
        <w:t xml:space="preserve"> </w:t>
      </w:r>
      <w:r>
        <w:t>blood</w:t>
      </w:r>
      <w:r w:rsidR="00444CE8">
        <w:t xml:space="preserve"> </w:t>
      </w:r>
      <w:r>
        <w:t>mononuclear cells.</w:t>
      </w:r>
      <w:r w:rsidR="00444CE8">
        <w:t xml:space="preserve"> </w:t>
      </w:r>
      <w:r>
        <w:t>Journal of psychiatric research</w:t>
      </w:r>
      <w:r w:rsidR="00444CE8">
        <w:t xml:space="preserve"> </w:t>
      </w:r>
      <w:r>
        <w:t>2013; 47(4):425–37.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4.</w:t>
      </w:r>
      <w:r w:rsidR="00444CE8">
        <w:t xml:space="preserve"> </w:t>
      </w:r>
      <w:r>
        <w:t>de Jong S, Boks MPM, Fuller TF,</w:t>
      </w:r>
      <w:r w:rsidR="00444CE8">
        <w:t xml:space="preserve"> </w:t>
      </w:r>
      <w:r>
        <w:t>Strengman E, Janson</w:t>
      </w:r>
      <w:r w:rsidR="00444CE8">
        <w:t xml:space="preserve"> </w:t>
      </w:r>
      <w:r>
        <w:t xml:space="preserve">E, de </w:t>
      </w:r>
      <w:proofErr w:type="spellStart"/>
      <w:r>
        <w:t>Kovel</w:t>
      </w:r>
      <w:proofErr w:type="spellEnd"/>
      <w:r>
        <w:t xml:space="preserve"> CGF,</w:t>
      </w:r>
      <w:r w:rsidR="005A158D">
        <w:t xml:space="preserve"> et al</w:t>
      </w:r>
      <w:r>
        <w:t>.</w:t>
      </w:r>
      <w:r w:rsidR="00444CE8">
        <w:t xml:space="preserve"> </w:t>
      </w:r>
      <w:r>
        <w:t>A gene co-expression network in whole blood of schizophrenia patients is independent of antipsychotic-use and</w:t>
      </w:r>
      <w:r w:rsidR="00444CE8">
        <w:t xml:space="preserve"> </w:t>
      </w:r>
      <w:r>
        <w:t>enriched</w:t>
      </w:r>
      <w:r w:rsidR="00444CE8">
        <w:t xml:space="preserve"> </w:t>
      </w:r>
      <w:r>
        <w:t>for brain-expressed genes.</w:t>
      </w:r>
      <w:r w:rsidR="00444CE8">
        <w:t xml:space="preserve"> </w:t>
      </w:r>
      <w:r>
        <w:t>PloS</w:t>
      </w:r>
      <w:r w:rsidR="00444CE8">
        <w:t xml:space="preserve"> </w:t>
      </w:r>
      <w:r>
        <w:t>one</w:t>
      </w:r>
      <w:r w:rsidR="00444CE8">
        <w:t xml:space="preserve"> </w:t>
      </w:r>
      <w:r>
        <w:t>2012; 7(6):e39498.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5.</w:t>
      </w:r>
      <w:r w:rsidR="00444CE8">
        <w:t xml:space="preserve"> </w:t>
      </w:r>
      <w:r>
        <w:t>Kumarasinghe N,</w:t>
      </w:r>
      <w:r w:rsidR="00444CE8">
        <w:t xml:space="preserve"> </w:t>
      </w:r>
      <w:r>
        <w:t>Beveridge</w:t>
      </w:r>
      <w:r w:rsidR="00444CE8">
        <w:t xml:space="preserve"> </w:t>
      </w:r>
      <w:r>
        <w:t>NJ,</w:t>
      </w:r>
      <w:r w:rsidR="00444CE8">
        <w:t xml:space="preserve"> </w:t>
      </w:r>
      <w:r>
        <w:t>Gardiner E,</w:t>
      </w:r>
      <w:r w:rsidR="00444CE8">
        <w:t xml:space="preserve"> </w:t>
      </w:r>
      <w:r>
        <w:t>Scott</w:t>
      </w:r>
      <w:r w:rsidR="00444CE8">
        <w:t xml:space="preserve"> </w:t>
      </w:r>
      <w:r>
        <w:t>RJ,</w:t>
      </w:r>
      <w:r w:rsidR="00444CE8">
        <w:t xml:space="preserve"> </w:t>
      </w:r>
      <w:r>
        <w:t>Yasawardene</w:t>
      </w:r>
      <w:r w:rsidR="00444CE8">
        <w:t xml:space="preserve"> </w:t>
      </w:r>
      <w:r>
        <w:t>S, Perera</w:t>
      </w:r>
      <w:r w:rsidR="00444CE8">
        <w:t xml:space="preserve"> </w:t>
      </w:r>
      <w:r>
        <w:t>A,</w:t>
      </w:r>
      <w:r w:rsidR="005A158D">
        <w:t xml:space="preserve"> et al</w:t>
      </w:r>
      <w:r>
        <w:t>.</w:t>
      </w:r>
      <w:r w:rsidR="00444CE8">
        <w:t xml:space="preserve"> </w:t>
      </w:r>
      <w:r>
        <w:t>Gene</w:t>
      </w:r>
      <w:r w:rsidR="00444CE8">
        <w:t xml:space="preserve"> </w:t>
      </w:r>
      <w:r>
        <w:t>expression</w:t>
      </w:r>
      <w:r w:rsidR="00444CE8">
        <w:t xml:space="preserve"> </w:t>
      </w:r>
      <w:r>
        <w:t>profiling in treatment-naive schizophrenia</w:t>
      </w:r>
      <w:r w:rsidR="00444CE8">
        <w:t xml:space="preserve"> </w:t>
      </w:r>
      <w:r>
        <w:t>patients identifies</w:t>
      </w:r>
      <w:r w:rsidR="00444CE8">
        <w:t xml:space="preserve"> </w:t>
      </w:r>
      <w:r>
        <w:t>abnormalities in biological pathways involving</w:t>
      </w:r>
      <w:r w:rsidR="00444CE8">
        <w:t xml:space="preserve"> </w:t>
      </w:r>
      <w:r>
        <w:t>AKT1</w:t>
      </w:r>
      <w:r w:rsidR="00444CE8">
        <w:t xml:space="preserve"> </w:t>
      </w:r>
      <w:r>
        <w:t>that are</w:t>
      </w:r>
      <w:r w:rsidR="00444CE8">
        <w:t xml:space="preserve"> </w:t>
      </w:r>
      <w:r>
        <w:t>corrected</w:t>
      </w:r>
      <w:r w:rsidR="00444CE8">
        <w:t xml:space="preserve"> </w:t>
      </w:r>
      <w:r>
        <w:t>by antipsychotic medication. International Journal of Neuropsychopharmacology 2013</w:t>
      </w:r>
      <w:r w:rsidR="005B36FD">
        <w:t>; 16</w:t>
      </w:r>
      <w:r>
        <w:t>(7):1483–503.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6.</w:t>
      </w:r>
      <w:r w:rsidR="00444CE8">
        <w:t xml:space="preserve"> </w:t>
      </w:r>
      <w:r>
        <w:t>Wu</w:t>
      </w:r>
      <w:r w:rsidR="00444CE8">
        <w:t xml:space="preserve"> </w:t>
      </w:r>
      <w:r>
        <w:t>JQ,</w:t>
      </w:r>
      <w:r w:rsidR="00444CE8">
        <w:t xml:space="preserve"> </w:t>
      </w:r>
      <w:r>
        <w:t>Green</w:t>
      </w:r>
      <w:r w:rsidR="00444CE8">
        <w:t xml:space="preserve"> </w:t>
      </w:r>
      <w:r>
        <w:t>MJ,</w:t>
      </w:r>
      <w:r w:rsidR="00444CE8">
        <w:t xml:space="preserve"> </w:t>
      </w:r>
      <w:r>
        <w:t>Gardiner EJ,</w:t>
      </w:r>
      <w:r w:rsidR="00444CE8">
        <w:t xml:space="preserve"> </w:t>
      </w:r>
      <w:r>
        <w:t>Tooney</w:t>
      </w:r>
      <w:r w:rsidR="00444CE8">
        <w:t xml:space="preserve"> </w:t>
      </w:r>
      <w:r>
        <w:t>PA,</w:t>
      </w:r>
      <w:r w:rsidR="00444CE8">
        <w:t xml:space="preserve"> </w:t>
      </w:r>
      <w:r>
        <w:t>Scott</w:t>
      </w:r>
      <w:r w:rsidR="00444CE8">
        <w:t xml:space="preserve"> </w:t>
      </w:r>
      <w:r>
        <w:t>RJ,</w:t>
      </w:r>
      <w:r w:rsidR="00444CE8">
        <w:t xml:space="preserve"> </w:t>
      </w:r>
      <w:r>
        <w:t>Carr</w:t>
      </w:r>
      <w:r w:rsidR="00444CE8">
        <w:t xml:space="preserve"> </w:t>
      </w:r>
      <w:r>
        <w:t>VJ,</w:t>
      </w:r>
      <w:r w:rsidR="00444CE8">
        <w:t xml:space="preserve"> </w:t>
      </w:r>
      <w:r>
        <w:t>Cairns MJ.</w:t>
      </w:r>
      <w:r w:rsidR="00444CE8">
        <w:t xml:space="preserve"> </w:t>
      </w:r>
      <w:r>
        <w:t>Altered</w:t>
      </w:r>
      <w:r w:rsidR="00444CE8">
        <w:t xml:space="preserve"> </w:t>
      </w:r>
      <w:r>
        <w:t>neural</w:t>
      </w:r>
      <w:r w:rsidR="00444CE8">
        <w:t xml:space="preserve"> </w:t>
      </w:r>
      <w:r>
        <w:t>signaling</w:t>
      </w:r>
      <w:r w:rsidR="00444CE8">
        <w:t xml:space="preserve"> </w:t>
      </w:r>
      <w:r>
        <w:t>and</w:t>
      </w:r>
      <w:r w:rsidR="00444CE8">
        <w:t xml:space="preserve"> </w:t>
      </w:r>
      <w:r>
        <w:t>immune</w:t>
      </w:r>
      <w:r w:rsidR="00444CE8">
        <w:t xml:space="preserve"> </w:t>
      </w:r>
      <w:r>
        <w:t>pathways in peripheral</w:t>
      </w:r>
      <w:r w:rsidR="00444CE8">
        <w:t xml:space="preserve"> </w:t>
      </w:r>
      <w:r>
        <w:t>blood mononuclear</w:t>
      </w:r>
      <w:r w:rsidR="00444CE8">
        <w:t xml:space="preserve"> </w:t>
      </w:r>
      <w:r>
        <w:t>cells of schizophrenia</w:t>
      </w:r>
      <w:r w:rsidR="00444CE8">
        <w:t xml:space="preserve"> </w:t>
      </w:r>
      <w:r>
        <w:t>patients with</w:t>
      </w:r>
      <w:r w:rsidR="00444CE8">
        <w:t xml:space="preserve"> </w:t>
      </w:r>
      <w:r>
        <w:t>cognitive</w:t>
      </w:r>
      <w:r w:rsidR="00444CE8">
        <w:t xml:space="preserve"> </w:t>
      </w:r>
      <w:r>
        <w:t>impairment:</w:t>
      </w:r>
      <w:r w:rsidR="00444CE8">
        <w:t xml:space="preserve"> </w:t>
      </w:r>
      <w:r>
        <w:t>A transcriptome analysis.</w:t>
      </w:r>
      <w:r w:rsidR="00444CE8">
        <w:t xml:space="preserve"> </w:t>
      </w:r>
      <w:r>
        <w:t>Brain, Behavior,</w:t>
      </w:r>
      <w:r w:rsidR="00444CE8">
        <w:t xml:space="preserve"> </w:t>
      </w:r>
      <w:r>
        <w:t>and</w:t>
      </w:r>
      <w:r w:rsidR="00444CE8">
        <w:t xml:space="preserve"> </w:t>
      </w:r>
      <w:r>
        <w:t>Immunity</w:t>
      </w:r>
      <w:r w:rsidR="00444CE8">
        <w:t xml:space="preserve"> </w:t>
      </w:r>
      <w:r>
        <w:t>2016</w:t>
      </w:r>
      <w:r w:rsidR="005B36FD">
        <w:t>; 53:194</w:t>
      </w:r>
      <w:r>
        <w:t xml:space="preserve">–206.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4B19C3">
      <w:pPr>
        <w:spacing w:after="0" w:line="240" w:lineRule="auto"/>
        <w:contextualSpacing/>
      </w:pPr>
      <w:r>
        <w:t>7.</w:t>
      </w:r>
      <w:r w:rsidR="00444CE8">
        <w:t xml:space="preserve"> </w:t>
      </w:r>
      <w:r>
        <w:t>Lee J,</w:t>
      </w:r>
      <w:r w:rsidR="00444CE8">
        <w:t xml:space="preserve"> </w:t>
      </w:r>
      <w:r>
        <w:t>Goh</w:t>
      </w:r>
      <w:r w:rsidR="00444CE8">
        <w:t xml:space="preserve"> </w:t>
      </w:r>
      <w:r>
        <w:t>LK, Chen</w:t>
      </w:r>
      <w:r w:rsidR="00444CE8">
        <w:t xml:space="preserve"> </w:t>
      </w:r>
      <w:r>
        <w:t>G, Verma</w:t>
      </w:r>
      <w:r w:rsidR="00444CE8">
        <w:t xml:space="preserve"> </w:t>
      </w:r>
      <w:r>
        <w:t>S, Tan</w:t>
      </w:r>
      <w:r w:rsidR="00444CE8">
        <w:t xml:space="preserve"> </w:t>
      </w:r>
      <w:r>
        <w:t>CH, Lee TS.</w:t>
      </w:r>
      <w:r w:rsidR="00444CE8">
        <w:t xml:space="preserve"> </w:t>
      </w:r>
      <w:r>
        <w:t>Analysis</w:t>
      </w:r>
      <w:r w:rsidR="00444CE8">
        <w:t xml:space="preserve"> </w:t>
      </w:r>
      <w:r>
        <w:t>of bloodbased</w:t>
      </w:r>
      <w:r w:rsidR="00444CE8">
        <w:t xml:space="preserve"> </w:t>
      </w:r>
      <w:r>
        <w:t>gene expression</w:t>
      </w:r>
      <w:r w:rsidR="00444CE8">
        <w:t xml:space="preserve"> </w:t>
      </w:r>
      <w:r>
        <w:t>signature</w:t>
      </w:r>
      <w:r w:rsidR="00444CE8">
        <w:t xml:space="preserve"> </w:t>
      </w:r>
      <w:r>
        <w:t>in first-episode</w:t>
      </w:r>
      <w:r w:rsidR="00444CE8">
        <w:t xml:space="preserve"> </w:t>
      </w:r>
      <w:r>
        <w:t>psychosis.</w:t>
      </w:r>
      <w:r w:rsidR="00444CE8">
        <w:t xml:space="preserve"> </w:t>
      </w:r>
      <w:r>
        <w:t>Psychiatry research</w:t>
      </w:r>
      <w:r w:rsidR="00444CE8">
        <w:t xml:space="preserve"> </w:t>
      </w:r>
      <w:r>
        <w:t>2012</w:t>
      </w:r>
      <w:r w:rsidR="005A158D">
        <w:t>; 200</w:t>
      </w:r>
      <w:r>
        <w:t>(1):52–4.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8.</w:t>
      </w:r>
      <w:r w:rsidR="00444CE8">
        <w:t xml:space="preserve"> </w:t>
      </w:r>
      <w:r>
        <w:t>Di</w:t>
      </w:r>
      <w:r w:rsidR="00444CE8">
        <w:t xml:space="preserve"> </w:t>
      </w:r>
      <w:r>
        <w:t>Forti</w:t>
      </w:r>
      <w:r w:rsidR="00444CE8">
        <w:t xml:space="preserve"> </w:t>
      </w:r>
      <w:r>
        <w:t>M,</w:t>
      </w:r>
      <w:r w:rsidR="00444CE8">
        <w:t xml:space="preserve"> </w:t>
      </w:r>
      <w:r>
        <w:t>Marconi</w:t>
      </w:r>
      <w:r w:rsidR="00444CE8">
        <w:t xml:space="preserve"> </w:t>
      </w:r>
      <w:r>
        <w:t>A,</w:t>
      </w:r>
      <w:r w:rsidR="00444CE8">
        <w:t xml:space="preserve"> </w:t>
      </w:r>
      <w:r>
        <w:t>Carra</w:t>
      </w:r>
      <w:r w:rsidR="00444CE8">
        <w:t xml:space="preserve"> </w:t>
      </w:r>
      <w:r>
        <w:t>E,</w:t>
      </w:r>
      <w:r w:rsidR="00444CE8">
        <w:t xml:space="preserve"> </w:t>
      </w:r>
      <w:r>
        <w:t>Fraietta</w:t>
      </w:r>
      <w:r w:rsidR="00444CE8">
        <w:t xml:space="preserve"> </w:t>
      </w:r>
      <w:r>
        <w:t>S,</w:t>
      </w:r>
      <w:r w:rsidR="00444CE8">
        <w:t xml:space="preserve"> </w:t>
      </w:r>
      <w:r>
        <w:t>Trotta</w:t>
      </w:r>
      <w:r w:rsidR="00444CE8">
        <w:t xml:space="preserve"> </w:t>
      </w:r>
      <w:r>
        <w:t>A,</w:t>
      </w:r>
      <w:r w:rsidR="00444CE8">
        <w:t xml:space="preserve"> </w:t>
      </w:r>
      <w:r>
        <w:t>Bonomo</w:t>
      </w:r>
      <w:r w:rsidR="00444CE8">
        <w:t xml:space="preserve"> </w:t>
      </w:r>
      <w:r>
        <w:t>M,</w:t>
      </w:r>
      <w:r w:rsidR="005A158D">
        <w:t xml:space="preserve"> et al</w:t>
      </w:r>
      <w:r>
        <w:t>.</w:t>
      </w:r>
      <w:r w:rsidR="00444CE8">
        <w:t xml:space="preserve"> </w:t>
      </w:r>
      <w:r>
        <w:t>Proportion</w:t>
      </w:r>
      <w:r w:rsidR="00444CE8">
        <w:t xml:space="preserve"> </w:t>
      </w:r>
      <w:r>
        <w:t>of patients in south</w:t>
      </w:r>
      <w:r w:rsidR="00444CE8">
        <w:t xml:space="preserve"> </w:t>
      </w:r>
      <w:r>
        <w:t>London</w:t>
      </w:r>
      <w:r w:rsidR="00444CE8">
        <w:t xml:space="preserve"> </w:t>
      </w:r>
      <w:r>
        <w:t>with</w:t>
      </w:r>
      <w:r w:rsidR="00444CE8">
        <w:t xml:space="preserve"> </w:t>
      </w:r>
      <w:r>
        <w:t>first-episode</w:t>
      </w:r>
      <w:r w:rsidR="00444CE8">
        <w:t xml:space="preserve"> </w:t>
      </w:r>
      <w:r>
        <w:t>psychosis attributable to</w:t>
      </w:r>
      <w:r w:rsidR="00444CE8">
        <w:t xml:space="preserve"> </w:t>
      </w:r>
      <w:r>
        <w:t>use</w:t>
      </w:r>
      <w:r w:rsidR="00444CE8">
        <w:t xml:space="preserve"> </w:t>
      </w:r>
      <w:r>
        <w:t>of</w:t>
      </w:r>
      <w:r w:rsidR="00444CE8">
        <w:t xml:space="preserve"> </w:t>
      </w:r>
      <w:r>
        <w:t>high</w:t>
      </w:r>
      <w:r w:rsidR="00444CE8">
        <w:t xml:space="preserve"> </w:t>
      </w:r>
      <w:r>
        <w:t>potency</w:t>
      </w:r>
      <w:r w:rsidR="00444CE8">
        <w:t xml:space="preserve"> </w:t>
      </w:r>
      <w:r>
        <w:t>cannabis:</w:t>
      </w:r>
      <w:r w:rsidR="00444CE8">
        <w:t xml:space="preserve"> </w:t>
      </w:r>
      <w:r>
        <w:t>a</w:t>
      </w:r>
      <w:r w:rsidR="00444CE8">
        <w:t xml:space="preserve"> </w:t>
      </w:r>
      <w:r>
        <w:t>case-control</w:t>
      </w:r>
      <w:r w:rsidR="00444CE8">
        <w:t xml:space="preserve"> </w:t>
      </w:r>
      <w:r>
        <w:t>study.</w:t>
      </w:r>
      <w:r w:rsidR="00444CE8">
        <w:t xml:space="preserve"> </w:t>
      </w:r>
      <w:r>
        <w:t>The</w:t>
      </w:r>
      <w:r w:rsidR="00444CE8">
        <w:t xml:space="preserve"> </w:t>
      </w:r>
      <w:r>
        <w:t>lancet Psychiatry</w:t>
      </w:r>
      <w:r w:rsidR="00444CE8">
        <w:t xml:space="preserve"> </w:t>
      </w:r>
      <w:r>
        <w:t>2015</w:t>
      </w:r>
      <w:r w:rsidR="005A158D">
        <w:t>; 2</w:t>
      </w:r>
      <w:r>
        <w:t>(3):233–8.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4B19C3">
      <w:pPr>
        <w:spacing w:after="0" w:line="240" w:lineRule="auto"/>
        <w:contextualSpacing/>
      </w:pPr>
      <w:r>
        <w:t>9.</w:t>
      </w:r>
      <w:r w:rsidR="00444CE8">
        <w:t xml:space="preserve"> </w:t>
      </w:r>
      <w:r>
        <w:t>Di</w:t>
      </w:r>
      <w:r w:rsidR="00444CE8">
        <w:t xml:space="preserve"> </w:t>
      </w:r>
      <w:r>
        <w:t>Forti</w:t>
      </w:r>
      <w:r w:rsidR="00444CE8">
        <w:t xml:space="preserve"> </w:t>
      </w:r>
      <w:r>
        <w:t>M,</w:t>
      </w:r>
      <w:r w:rsidR="00444CE8">
        <w:t xml:space="preserve"> </w:t>
      </w:r>
      <w:r>
        <w:t>Morgan</w:t>
      </w:r>
      <w:r w:rsidR="00444CE8">
        <w:t xml:space="preserve"> </w:t>
      </w:r>
      <w:r>
        <w:t>C,</w:t>
      </w:r>
      <w:r w:rsidR="00444CE8">
        <w:t xml:space="preserve"> </w:t>
      </w:r>
      <w:r>
        <w:t>Dazzan</w:t>
      </w:r>
      <w:r w:rsidR="00444CE8">
        <w:t xml:space="preserve"> </w:t>
      </w:r>
      <w:r>
        <w:t>P,</w:t>
      </w:r>
      <w:r w:rsidR="00444CE8">
        <w:t xml:space="preserve"> </w:t>
      </w:r>
      <w:r>
        <w:t>Pariante</w:t>
      </w:r>
      <w:r w:rsidR="00444CE8">
        <w:t xml:space="preserve"> </w:t>
      </w:r>
      <w:r>
        <w:t>C,</w:t>
      </w:r>
      <w:r w:rsidR="00444CE8">
        <w:t xml:space="preserve"> </w:t>
      </w:r>
      <w:r>
        <w:t>Mondelli</w:t>
      </w:r>
      <w:r w:rsidR="00444CE8">
        <w:t xml:space="preserve"> </w:t>
      </w:r>
      <w:r>
        <w:t>V,</w:t>
      </w:r>
      <w:r w:rsidR="00444CE8">
        <w:t xml:space="preserve"> </w:t>
      </w:r>
      <w:r>
        <w:t>Marques TR,</w:t>
      </w:r>
      <w:r w:rsidR="00444CE8">
        <w:t xml:space="preserve"> </w:t>
      </w:r>
      <w:r w:rsidR="005A158D">
        <w:t xml:space="preserve">et al. </w:t>
      </w:r>
      <w:r>
        <w:t>High-potency</w:t>
      </w:r>
      <w:r w:rsidR="00444CE8">
        <w:t xml:space="preserve"> </w:t>
      </w:r>
      <w:r>
        <w:t>cannabis</w:t>
      </w:r>
      <w:r w:rsidR="00444CE8">
        <w:t xml:space="preserve"> </w:t>
      </w:r>
      <w:r>
        <w:t>and</w:t>
      </w:r>
      <w:r w:rsidR="00444CE8">
        <w:t xml:space="preserve"> </w:t>
      </w:r>
      <w:r>
        <w:t>the</w:t>
      </w:r>
      <w:r w:rsidR="00444CE8">
        <w:t xml:space="preserve"> </w:t>
      </w:r>
      <w:r>
        <w:t>risk</w:t>
      </w:r>
      <w:r w:rsidR="00444CE8">
        <w:t xml:space="preserve"> </w:t>
      </w:r>
      <w:r>
        <w:t>of psychosis.</w:t>
      </w:r>
      <w:r w:rsidR="00444CE8">
        <w:t xml:space="preserve"> </w:t>
      </w:r>
      <w:r>
        <w:t>The</w:t>
      </w:r>
      <w:r w:rsidR="00444CE8">
        <w:t xml:space="preserve"> </w:t>
      </w:r>
      <w:r>
        <w:t>British</w:t>
      </w:r>
      <w:r w:rsidR="00444CE8">
        <w:t xml:space="preserve"> </w:t>
      </w:r>
      <w:r>
        <w:t>journal</w:t>
      </w:r>
      <w:r w:rsidR="00444CE8">
        <w:t xml:space="preserve"> </w:t>
      </w:r>
      <w:r>
        <w:t>of</w:t>
      </w:r>
      <w:r w:rsidR="00444CE8">
        <w:t xml:space="preserve"> </w:t>
      </w:r>
      <w:r w:rsidR="005A158D">
        <w:t>psychiatry:</w:t>
      </w:r>
      <w:r w:rsidR="00444CE8">
        <w:t xml:space="preserve"> </w:t>
      </w:r>
      <w:r>
        <w:t>the</w:t>
      </w:r>
      <w:r w:rsidR="00444CE8">
        <w:t xml:space="preserve"> </w:t>
      </w:r>
      <w:r>
        <w:t>journal</w:t>
      </w:r>
      <w:r w:rsidR="00444CE8">
        <w:t xml:space="preserve"> </w:t>
      </w:r>
      <w:r>
        <w:t>of</w:t>
      </w:r>
      <w:r w:rsidR="00444CE8">
        <w:t xml:space="preserve"> </w:t>
      </w:r>
      <w:r>
        <w:t>mental science 2009</w:t>
      </w:r>
      <w:r w:rsidR="005A158D">
        <w:t>; 195</w:t>
      </w:r>
      <w:r>
        <w:t>(6):488–91.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4B19C3" w:rsidRDefault="009566FC" w:rsidP="004B19C3">
      <w:pPr>
        <w:spacing w:after="0" w:line="240" w:lineRule="auto"/>
        <w:contextualSpacing/>
      </w:pPr>
      <w:r>
        <w:t>10.</w:t>
      </w:r>
      <w:r w:rsidR="00444CE8">
        <w:t xml:space="preserve"> </w:t>
      </w:r>
      <w:r>
        <w:t>Di Forti</w:t>
      </w:r>
      <w:r w:rsidR="00444CE8">
        <w:t xml:space="preserve"> </w:t>
      </w:r>
      <w:r>
        <w:t>M,</w:t>
      </w:r>
      <w:r w:rsidR="00444CE8">
        <w:t xml:space="preserve"> </w:t>
      </w:r>
      <w:r>
        <w:t>Iyegbe</w:t>
      </w:r>
      <w:r w:rsidR="00444CE8">
        <w:t xml:space="preserve"> </w:t>
      </w:r>
      <w:r>
        <w:t>C,</w:t>
      </w:r>
      <w:r w:rsidR="00444CE8">
        <w:t xml:space="preserve"> </w:t>
      </w:r>
      <w:r>
        <w:t>Sallis</w:t>
      </w:r>
      <w:r w:rsidR="00444CE8">
        <w:t xml:space="preserve"> </w:t>
      </w:r>
      <w:r>
        <w:t>H,</w:t>
      </w:r>
      <w:r w:rsidR="00444CE8">
        <w:t xml:space="preserve"> </w:t>
      </w:r>
      <w:r>
        <w:t>Kolliakou</w:t>
      </w:r>
      <w:r w:rsidR="00444CE8">
        <w:t xml:space="preserve"> </w:t>
      </w:r>
      <w:r>
        <w:t>A,</w:t>
      </w:r>
      <w:r w:rsidR="00444CE8">
        <w:t xml:space="preserve"> </w:t>
      </w:r>
      <w:r>
        <w:t>Falcone</w:t>
      </w:r>
      <w:r w:rsidR="00444CE8">
        <w:t xml:space="preserve"> </w:t>
      </w:r>
      <w:r>
        <w:t>MA,</w:t>
      </w:r>
      <w:r w:rsidR="00444CE8">
        <w:t xml:space="preserve"> </w:t>
      </w:r>
      <w:r>
        <w:t>Paparelli</w:t>
      </w:r>
      <w:r w:rsidR="00444CE8">
        <w:t xml:space="preserve"> </w:t>
      </w:r>
      <w:r>
        <w:t>A,</w:t>
      </w:r>
      <w:r w:rsidR="005A158D">
        <w:t xml:space="preserve"> et al</w:t>
      </w:r>
      <w:r>
        <w:t>. Confirmation that the AKT1 (rs2494732) genotype influences the risk of psychosis in cannabis</w:t>
      </w:r>
      <w:r w:rsidR="00444CE8">
        <w:t xml:space="preserve"> </w:t>
      </w:r>
      <w:r>
        <w:t>users.</w:t>
      </w:r>
      <w:r w:rsidR="00444CE8">
        <w:t xml:space="preserve"> </w:t>
      </w:r>
      <w:r>
        <w:t>Biological</w:t>
      </w:r>
      <w:r w:rsidR="00444CE8">
        <w:t xml:space="preserve"> </w:t>
      </w:r>
      <w:r>
        <w:t>psychiatry</w:t>
      </w:r>
      <w:r w:rsidR="00444CE8">
        <w:t xml:space="preserve"> </w:t>
      </w:r>
      <w:r>
        <w:t>2012</w:t>
      </w:r>
      <w:r w:rsidR="005A158D">
        <w:t>; 72</w:t>
      </w:r>
      <w:r>
        <w:t>(10):811–6.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4B19C3">
      <w:pPr>
        <w:spacing w:after="0" w:line="240" w:lineRule="auto"/>
        <w:contextualSpacing/>
      </w:pPr>
      <w:r>
        <w:t>11.</w:t>
      </w:r>
      <w:r w:rsidR="00444CE8">
        <w:t xml:space="preserve"> </w:t>
      </w:r>
      <w:r>
        <w:t>Bebbington P,</w:t>
      </w:r>
      <w:r w:rsidR="00444CE8">
        <w:t xml:space="preserve"> </w:t>
      </w:r>
      <w:r>
        <w:t>Nayani</w:t>
      </w:r>
      <w:r w:rsidR="00444CE8">
        <w:t xml:space="preserve"> </w:t>
      </w:r>
      <w:r>
        <w:t>T.</w:t>
      </w:r>
      <w:r w:rsidR="00444CE8">
        <w:t xml:space="preserve"> </w:t>
      </w:r>
      <w:r>
        <w:t>The</w:t>
      </w:r>
      <w:r w:rsidR="00444CE8">
        <w:t xml:space="preserve"> </w:t>
      </w:r>
      <w:r>
        <w:t>psychosis</w:t>
      </w:r>
      <w:r w:rsidR="00444CE8">
        <w:t xml:space="preserve"> </w:t>
      </w:r>
      <w:r>
        <w:t>screening</w:t>
      </w:r>
      <w:r w:rsidR="00444CE8">
        <w:t xml:space="preserve"> </w:t>
      </w:r>
      <w:r>
        <w:t>questionnaire.</w:t>
      </w:r>
      <w:r w:rsidR="00444CE8">
        <w:t xml:space="preserve"> </w:t>
      </w:r>
      <w:r>
        <w:t>International</w:t>
      </w:r>
      <w:r w:rsidR="00444CE8">
        <w:t xml:space="preserve"> </w:t>
      </w:r>
      <w:r>
        <w:t>Journal</w:t>
      </w:r>
      <w:r w:rsidR="00444CE8">
        <w:t xml:space="preserve"> </w:t>
      </w:r>
      <w:r>
        <w:t>of</w:t>
      </w:r>
      <w:r w:rsidR="00444CE8">
        <w:t xml:space="preserve"> </w:t>
      </w:r>
      <w:r>
        <w:t>Methods</w:t>
      </w:r>
      <w:r w:rsidR="00444CE8">
        <w:t xml:space="preserve"> </w:t>
      </w:r>
      <w:r>
        <w:t>in</w:t>
      </w:r>
      <w:r w:rsidR="00444CE8">
        <w:t xml:space="preserve"> </w:t>
      </w:r>
      <w:r>
        <w:t>Psychiatric</w:t>
      </w:r>
      <w:r w:rsidR="00444CE8">
        <w:t xml:space="preserve"> </w:t>
      </w:r>
      <w:r>
        <w:t>Research</w:t>
      </w:r>
      <w:r w:rsidR="00444CE8">
        <w:t xml:space="preserve"> </w:t>
      </w:r>
      <w:r w:rsidR="004B19C3">
        <w:t>1996</w:t>
      </w:r>
      <w:r w:rsidR="005A158D">
        <w:t>; 5</w:t>
      </w:r>
      <w:r w:rsidR="004B19C3">
        <w:t>(1):11–</w:t>
      </w:r>
      <w:r>
        <w:t>9.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12.</w:t>
      </w:r>
      <w:r w:rsidR="00444CE8">
        <w:t xml:space="preserve"> </w:t>
      </w:r>
      <w:r>
        <w:t>Team RC.</w:t>
      </w:r>
      <w:r w:rsidR="00444CE8">
        <w:t xml:space="preserve"> </w:t>
      </w:r>
      <w:r>
        <w:t>R: A language and environment for statistical computing. 2013.</w:t>
      </w:r>
      <w:r w:rsidR="005B36FD">
        <w:t xml:space="preserve"> </w:t>
      </w:r>
      <w:r>
        <w:t>URL: http://www.r-project.org/.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4B19C3">
      <w:pPr>
        <w:spacing w:after="0" w:line="240" w:lineRule="auto"/>
        <w:contextualSpacing/>
      </w:pPr>
      <w:r>
        <w:t>13.</w:t>
      </w:r>
      <w:r w:rsidR="00444CE8">
        <w:t xml:space="preserve"> </w:t>
      </w:r>
      <w:r>
        <w:t>Xie</w:t>
      </w:r>
      <w:r w:rsidR="00444CE8">
        <w:t xml:space="preserve"> </w:t>
      </w:r>
      <w:r>
        <w:t>Y,</w:t>
      </w:r>
      <w:r w:rsidR="00444CE8">
        <w:t xml:space="preserve"> </w:t>
      </w:r>
      <w:r>
        <w:t>Wang</w:t>
      </w:r>
      <w:r w:rsidR="00444CE8">
        <w:t xml:space="preserve"> </w:t>
      </w:r>
      <w:r>
        <w:t>X,</w:t>
      </w:r>
      <w:r w:rsidR="00444CE8">
        <w:t xml:space="preserve"> </w:t>
      </w:r>
      <w:r>
        <w:t>Story</w:t>
      </w:r>
      <w:r w:rsidR="00444CE8">
        <w:t xml:space="preserve"> </w:t>
      </w:r>
      <w:r>
        <w:t>M.</w:t>
      </w:r>
      <w:r w:rsidR="00444CE8">
        <w:t xml:space="preserve"> </w:t>
      </w:r>
      <w:r>
        <w:t>Statistical</w:t>
      </w:r>
      <w:r w:rsidR="00444CE8">
        <w:t xml:space="preserve"> </w:t>
      </w:r>
      <w:r>
        <w:t>methods</w:t>
      </w:r>
      <w:r w:rsidR="00444CE8">
        <w:t xml:space="preserve"> </w:t>
      </w:r>
      <w:r>
        <w:t>of</w:t>
      </w:r>
      <w:r w:rsidR="00444CE8">
        <w:t xml:space="preserve"> </w:t>
      </w:r>
      <w:r>
        <w:t>background</w:t>
      </w:r>
      <w:r w:rsidR="00444CE8">
        <w:t xml:space="preserve"> </w:t>
      </w:r>
      <w:r>
        <w:t>correction</w:t>
      </w:r>
      <w:r w:rsidR="00444CE8">
        <w:t xml:space="preserve"> </w:t>
      </w:r>
      <w:r>
        <w:t>for</w:t>
      </w:r>
      <w:r w:rsidR="00444CE8">
        <w:t xml:space="preserve"> </w:t>
      </w:r>
      <w:r>
        <w:t>Illumina</w:t>
      </w:r>
      <w:r w:rsidR="00444CE8">
        <w:t xml:space="preserve"> </w:t>
      </w:r>
      <w:r>
        <w:t>BeadArray</w:t>
      </w:r>
      <w:r w:rsidR="00444CE8">
        <w:t xml:space="preserve"> </w:t>
      </w:r>
      <w:r>
        <w:t>data.</w:t>
      </w:r>
      <w:r w:rsidR="00444CE8">
        <w:t xml:space="preserve"> </w:t>
      </w:r>
      <w:r>
        <w:t>Bioinformatics</w:t>
      </w:r>
      <w:r w:rsidR="00444CE8">
        <w:t xml:space="preserve"> </w:t>
      </w:r>
      <w:r w:rsidR="004B19C3">
        <w:t>2009</w:t>
      </w:r>
      <w:r w:rsidR="005B36FD">
        <w:t>; 25</w:t>
      </w:r>
      <w:r w:rsidR="004B19C3">
        <w:t>(6):751–</w:t>
      </w:r>
      <w:r>
        <w:t>7.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lastRenderedPageBreak/>
        <w:t>14.</w:t>
      </w:r>
      <w:r w:rsidR="00444CE8">
        <w:t xml:space="preserve"> </w:t>
      </w:r>
      <w:r>
        <w:t>Du P,</w:t>
      </w:r>
      <w:r w:rsidR="00444CE8">
        <w:t xml:space="preserve"> </w:t>
      </w:r>
      <w:r>
        <w:t>Kibbe</w:t>
      </w:r>
      <w:r w:rsidR="00444CE8">
        <w:t xml:space="preserve"> </w:t>
      </w:r>
      <w:r>
        <w:t>WA,</w:t>
      </w:r>
      <w:r w:rsidR="00444CE8">
        <w:t xml:space="preserve"> </w:t>
      </w:r>
      <w:r>
        <w:t>Lin SM.</w:t>
      </w:r>
      <w:r w:rsidR="00444CE8">
        <w:t xml:space="preserve"> </w:t>
      </w:r>
      <w:r>
        <w:t>lumi:</w:t>
      </w:r>
      <w:r w:rsidR="00444CE8">
        <w:t xml:space="preserve"> </w:t>
      </w:r>
      <w:r>
        <w:t>a pipeline</w:t>
      </w:r>
      <w:r w:rsidR="00444CE8">
        <w:t xml:space="preserve"> </w:t>
      </w:r>
      <w:r>
        <w:t>for processing</w:t>
      </w:r>
      <w:r w:rsidR="00444CE8">
        <w:t xml:space="preserve"> </w:t>
      </w:r>
      <w:r>
        <w:t>Illumina</w:t>
      </w:r>
      <w:r w:rsidR="00444CE8">
        <w:t xml:space="preserve"> </w:t>
      </w:r>
      <w:r>
        <w:t>microarray. Bioinformatics 2008</w:t>
      </w:r>
      <w:r w:rsidR="005B36FD">
        <w:t>; 24:1547</w:t>
      </w:r>
      <w:r>
        <w:t>–8.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15.</w:t>
      </w:r>
      <w:r w:rsidR="00444CE8">
        <w:t xml:space="preserve"> </w:t>
      </w:r>
      <w:r>
        <w:t>Oldham</w:t>
      </w:r>
      <w:r w:rsidR="00444CE8">
        <w:t xml:space="preserve"> </w:t>
      </w:r>
      <w:r>
        <w:t>MC,</w:t>
      </w:r>
      <w:r w:rsidR="00444CE8">
        <w:t xml:space="preserve"> </w:t>
      </w:r>
      <w:r>
        <w:t>Langfelder</w:t>
      </w:r>
      <w:r w:rsidR="00444CE8">
        <w:t xml:space="preserve"> </w:t>
      </w:r>
      <w:r>
        <w:t>P,</w:t>
      </w:r>
      <w:r w:rsidR="00444CE8">
        <w:t xml:space="preserve"> </w:t>
      </w:r>
      <w:r>
        <w:t>Horvath S.</w:t>
      </w:r>
      <w:r w:rsidR="00444CE8">
        <w:t xml:space="preserve"> </w:t>
      </w:r>
      <w:r>
        <w:t>Network</w:t>
      </w:r>
      <w:r w:rsidR="00444CE8">
        <w:t xml:space="preserve"> </w:t>
      </w:r>
      <w:r>
        <w:t>methods</w:t>
      </w:r>
      <w:r w:rsidR="00444CE8">
        <w:t xml:space="preserve"> </w:t>
      </w:r>
      <w:r>
        <w:t xml:space="preserve">for describing sample relationships in genomic </w:t>
      </w:r>
      <w:r w:rsidR="005B36FD">
        <w:t>datasets:</w:t>
      </w:r>
      <w:r>
        <w:t xml:space="preserve"> application to </w:t>
      </w:r>
      <w:r w:rsidR="005B36FD">
        <w:t>Huntington’s</w:t>
      </w:r>
      <w:r>
        <w:t xml:space="preserve"> disease.</w:t>
      </w:r>
      <w:r w:rsidR="00444CE8">
        <w:t xml:space="preserve"> </w:t>
      </w:r>
      <w:r>
        <w:t>BMC Systems Biology 2012</w:t>
      </w:r>
      <w:r w:rsidR="005B36FD">
        <w:t>; 6</w:t>
      </w:r>
      <w:r>
        <w:t>(63).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16.</w:t>
      </w:r>
      <w:r w:rsidR="00444CE8">
        <w:t xml:space="preserve"> </w:t>
      </w:r>
      <w:r>
        <w:t>Rousseeuw P, Croux C, Todorov V, Ruckstuhl A, Salibian-Barrera M, Verbeke T,</w:t>
      </w:r>
      <w:r w:rsidR="005A158D">
        <w:t xml:space="preserve"> et al</w:t>
      </w:r>
      <w:r>
        <w:t>. robustbase: Basic Robust</w:t>
      </w:r>
      <w:r w:rsidR="00444CE8">
        <w:t xml:space="preserve"> </w:t>
      </w:r>
      <w:r w:rsidR="005A158D">
        <w:t xml:space="preserve">Statistics. URL: </w:t>
      </w:r>
      <w:r w:rsidR="005A158D" w:rsidRPr="005A158D">
        <w:t>http://CRAN.R-project.org/package=robustbase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17.</w:t>
      </w:r>
      <w:r w:rsidR="00444CE8">
        <w:t xml:space="preserve"> </w:t>
      </w:r>
      <w:r>
        <w:t>Leek JT,</w:t>
      </w:r>
      <w:r w:rsidR="00444CE8">
        <w:t xml:space="preserve"> </w:t>
      </w:r>
      <w:r>
        <w:t>Scharpf</w:t>
      </w:r>
      <w:r w:rsidR="00444CE8">
        <w:t xml:space="preserve"> </w:t>
      </w:r>
      <w:r>
        <w:t>RB,</w:t>
      </w:r>
      <w:r w:rsidR="00444CE8">
        <w:t xml:space="preserve"> </w:t>
      </w:r>
      <w:r>
        <w:t>Bravo</w:t>
      </w:r>
      <w:r w:rsidR="00444CE8">
        <w:t xml:space="preserve"> </w:t>
      </w:r>
      <w:r>
        <w:t>HC, Simcha</w:t>
      </w:r>
      <w:r w:rsidR="00444CE8">
        <w:t xml:space="preserve"> </w:t>
      </w:r>
      <w:r>
        <w:t>D, Langmead</w:t>
      </w:r>
      <w:r w:rsidR="00444CE8">
        <w:t xml:space="preserve"> </w:t>
      </w:r>
      <w:r>
        <w:t>B, Johnson</w:t>
      </w:r>
      <w:r w:rsidR="00444CE8">
        <w:t xml:space="preserve"> </w:t>
      </w:r>
      <w:r>
        <w:t>WE,</w:t>
      </w:r>
      <w:r w:rsidR="005A158D">
        <w:t xml:space="preserve"> et al</w:t>
      </w:r>
      <w:r>
        <w:t>.</w:t>
      </w:r>
      <w:r w:rsidR="00444CE8">
        <w:t xml:space="preserve"> </w:t>
      </w:r>
      <w:proofErr w:type="gramStart"/>
      <w:r>
        <w:t>Tackling</w:t>
      </w:r>
      <w:proofErr w:type="gramEnd"/>
      <w:r w:rsidR="00444CE8">
        <w:t xml:space="preserve"> </w:t>
      </w:r>
      <w:r>
        <w:t>the</w:t>
      </w:r>
      <w:r w:rsidR="00444CE8">
        <w:t xml:space="preserve"> </w:t>
      </w:r>
      <w:r>
        <w:t>widespread</w:t>
      </w:r>
      <w:r w:rsidR="00444CE8">
        <w:t xml:space="preserve"> </w:t>
      </w:r>
      <w:r>
        <w:t>and</w:t>
      </w:r>
      <w:r w:rsidR="00444CE8">
        <w:t xml:space="preserve"> </w:t>
      </w:r>
      <w:r>
        <w:t>critical impact</w:t>
      </w:r>
      <w:r w:rsidR="00444CE8">
        <w:t xml:space="preserve"> </w:t>
      </w:r>
      <w:r>
        <w:t>of batch</w:t>
      </w:r>
      <w:r w:rsidR="00444CE8">
        <w:t xml:space="preserve"> </w:t>
      </w:r>
      <w:r>
        <w:t>effects in high-throughput data.</w:t>
      </w:r>
      <w:r w:rsidR="00444CE8">
        <w:t xml:space="preserve"> </w:t>
      </w:r>
      <w:r>
        <w:t>Nature</w:t>
      </w:r>
      <w:r w:rsidR="00444CE8">
        <w:t xml:space="preserve"> </w:t>
      </w:r>
      <w:r>
        <w:t>reviews Genetics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4B19C3">
      <w:pPr>
        <w:spacing w:after="0" w:line="240" w:lineRule="auto"/>
        <w:contextualSpacing/>
      </w:pPr>
      <w:r>
        <w:t>18.</w:t>
      </w:r>
      <w:r w:rsidR="00444CE8">
        <w:t xml:space="preserve"> </w:t>
      </w:r>
      <w:r>
        <w:t>Gaujoux</w:t>
      </w:r>
      <w:r w:rsidR="00444CE8">
        <w:t xml:space="preserve"> </w:t>
      </w:r>
      <w:r>
        <w:t>R, Seoighe C. CellMix:</w:t>
      </w:r>
      <w:r w:rsidR="00444CE8">
        <w:t xml:space="preserve"> </w:t>
      </w:r>
      <w:r>
        <w:t>a comprehensive</w:t>
      </w:r>
      <w:r w:rsidR="00444CE8">
        <w:t xml:space="preserve"> </w:t>
      </w:r>
      <w:r>
        <w:t>toolbox for gene expression deconvolution.</w:t>
      </w:r>
      <w:r w:rsidR="00444CE8">
        <w:t xml:space="preserve"> </w:t>
      </w:r>
      <w:r>
        <w:t>Bioinformatics (Oxford,</w:t>
      </w:r>
      <w:r w:rsidR="00444CE8">
        <w:t xml:space="preserve"> </w:t>
      </w:r>
      <w:r>
        <w:t>England)</w:t>
      </w:r>
      <w:r w:rsidR="00444CE8">
        <w:t xml:space="preserve"> </w:t>
      </w:r>
      <w:r w:rsidR="004B19C3">
        <w:t>2013</w:t>
      </w:r>
      <w:r w:rsidR="005B36FD">
        <w:t>; 29</w:t>
      </w:r>
      <w:r w:rsidR="004B19C3">
        <w:t>(17):2211–</w:t>
      </w:r>
      <w:r>
        <w:t>2.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19.</w:t>
      </w:r>
      <w:r w:rsidR="00444CE8">
        <w:t xml:space="preserve"> </w:t>
      </w:r>
      <w:r>
        <w:t>Smyth</w:t>
      </w:r>
      <w:r w:rsidR="00444CE8">
        <w:t xml:space="preserve"> </w:t>
      </w:r>
      <w:r>
        <w:t>GK.</w:t>
      </w:r>
      <w:r w:rsidR="00444CE8">
        <w:t xml:space="preserve"> </w:t>
      </w:r>
      <w:r>
        <w:t>Linear</w:t>
      </w:r>
      <w:r w:rsidR="00444CE8">
        <w:t xml:space="preserve"> </w:t>
      </w:r>
      <w:r>
        <w:t>models and</w:t>
      </w:r>
      <w:r w:rsidR="00444CE8">
        <w:t xml:space="preserve"> </w:t>
      </w:r>
      <w:r>
        <w:t>empirical</w:t>
      </w:r>
      <w:r w:rsidR="00444CE8">
        <w:t xml:space="preserve"> </w:t>
      </w:r>
      <w:r>
        <w:t>Bayes</w:t>
      </w:r>
      <w:r w:rsidR="00444CE8">
        <w:t xml:space="preserve"> </w:t>
      </w:r>
      <w:r>
        <w:t>methods</w:t>
      </w:r>
      <w:r w:rsidR="00444CE8">
        <w:t xml:space="preserve"> </w:t>
      </w:r>
      <w:r>
        <w:t>for assessing</w:t>
      </w:r>
      <w:r w:rsidR="00444CE8">
        <w:t xml:space="preserve"> </w:t>
      </w:r>
      <w:r w:rsidR="005B36FD">
        <w:t>differential</w:t>
      </w:r>
      <w:r w:rsidR="00444CE8">
        <w:t xml:space="preserve"> </w:t>
      </w:r>
      <w:r>
        <w:t>expression</w:t>
      </w:r>
      <w:r w:rsidR="00444CE8">
        <w:t xml:space="preserve"> </w:t>
      </w:r>
      <w:r>
        <w:t>in microarray experiments.</w:t>
      </w:r>
      <w:r w:rsidR="00444CE8">
        <w:t xml:space="preserve"> </w:t>
      </w:r>
      <w:r>
        <w:t>Statistical Applications</w:t>
      </w:r>
      <w:r w:rsidR="00444CE8">
        <w:t xml:space="preserve"> </w:t>
      </w:r>
      <w:r>
        <w:t>in Genetics</w:t>
      </w:r>
      <w:r w:rsidR="00444CE8">
        <w:t xml:space="preserve"> </w:t>
      </w:r>
      <w:r>
        <w:t>and Molecular</w:t>
      </w:r>
      <w:r w:rsidR="00444CE8">
        <w:t xml:space="preserve"> </w:t>
      </w:r>
      <w:r>
        <w:t>Biology 2004</w:t>
      </w:r>
      <w:r w:rsidR="005B36FD">
        <w:t>; Vol</w:t>
      </w:r>
      <w:r>
        <w:t>. 3(No. 1)</w:t>
      </w:r>
      <w:r w:rsidR="005B36FD">
        <w:t>: Article</w:t>
      </w:r>
      <w:r w:rsidR="00444CE8">
        <w:t xml:space="preserve"> </w:t>
      </w:r>
      <w:r>
        <w:t>3.</w:t>
      </w:r>
    </w:p>
    <w:p w:rsidR="004B19C3" w:rsidRDefault="004B19C3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20.</w:t>
      </w:r>
      <w:r w:rsidR="00444CE8">
        <w:t xml:space="preserve"> </w:t>
      </w:r>
      <w:r>
        <w:t>Langfelder</w:t>
      </w:r>
      <w:r w:rsidR="00444CE8">
        <w:t xml:space="preserve"> </w:t>
      </w:r>
      <w:r>
        <w:t>P,</w:t>
      </w:r>
      <w:r w:rsidR="00444CE8">
        <w:t xml:space="preserve"> </w:t>
      </w:r>
      <w:r>
        <w:t>Horvath</w:t>
      </w:r>
      <w:r w:rsidR="00444CE8">
        <w:t xml:space="preserve"> </w:t>
      </w:r>
      <w:r>
        <w:t>S.</w:t>
      </w:r>
      <w:r w:rsidR="00444CE8">
        <w:t xml:space="preserve"> </w:t>
      </w:r>
      <w:r>
        <w:t>WGCNA:</w:t>
      </w:r>
      <w:r w:rsidR="00444CE8">
        <w:t xml:space="preserve"> </w:t>
      </w:r>
      <w:r>
        <w:t>an</w:t>
      </w:r>
      <w:r w:rsidR="00444CE8">
        <w:t xml:space="preserve"> </w:t>
      </w:r>
      <w:r>
        <w:t>R</w:t>
      </w:r>
      <w:r w:rsidR="00444CE8">
        <w:t xml:space="preserve"> </w:t>
      </w:r>
      <w:r>
        <w:t>package</w:t>
      </w:r>
      <w:r w:rsidR="00444CE8">
        <w:t xml:space="preserve"> </w:t>
      </w:r>
      <w:r>
        <w:t>for</w:t>
      </w:r>
      <w:r w:rsidR="00444CE8">
        <w:t xml:space="preserve"> </w:t>
      </w:r>
      <w:r>
        <w:t>weighted correlation</w:t>
      </w:r>
      <w:r>
        <w:tab/>
        <w:t>network</w:t>
      </w:r>
      <w:r w:rsidR="00444CE8">
        <w:t xml:space="preserve"> </w:t>
      </w:r>
      <w:r>
        <w:t>analysis.</w:t>
      </w:r>
      <w:r w:rsidR="00444CE8">
        <w:t xml:space="preserve"> </w:t>
      </w:r>
      <w:r>
        <w:t>BMC</w:t>
      </w:r>
      <w:r w:rsidR="00444CE8">
        <w:t xml:space="preserve"> </w:t>
      </w:r>
      <w:r>
        <w:t>bioinformatics</w:t>
      </w:r>
      <w:r w:rsidR="00444CE8">
        <w:t xml:space="preserve"> </w:t>
      </w:r>
      <w:r>
        <w:t>2008</w:t>
      </w:r>
      <w:r w:rsidR="005B36FD">
        <w:t>; 9:559</w:t>
      </w:r>
      <w:r>
        <w:t xml:space="preserve">. </w:t>
      </w:r>
    </w:p>
    <w:p w:rsidR="004B19C3" w:rsidRDefault="004B19C3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21.</w:t>
      </w:r>
      <w:r w:rsidR="00444CE8">
        <w:t xml:space="preserve"> </w:t>
      </w:r>
      <w:r>
        <w:t>Miller</w:t>
      </w:r>
      <w:r w:rsidR="00444CE8">
        <w:t xml:space="preserve"> </w:t>
      </w:r>
      <w:r>
        <w:t>JA,</w:t>
      </w:r>
      <w:r w:rsidR="00444CE8">
        <w:t xml:space="preserve"> </w:t>
      </w:r>
      <w:r>
        <w:t>Horvath S, Geschwind</w:t>
      </w:r>
      <w:r w:rsidR="00444CE8">
        <w:t xml:space="preserve"> </w:t>
      </w:r>
      <w:r>
        <w:t>DH.</w:t>
      </w:r>
      <w:r w:rsidR="00444CE8">
        <w:t xml:space="preserve"> </w:t>
      </w:r>
      <w:r>
        <w:t>Divergence</w:t>
      </w:r>
      <w:r w:rsidR="00444CE8">
        <w:t xml:space="preserve"> </w:t>
      </w:r>
      <w:r>
        <w:t>of human</w:t>
      </w:r>
      <w:r w:rsidR="00444CE8">
        <w:t xml:space="preserve"> </w:t>
      </w:r>
      <w:r>
        <w:t>and</w:t>
      </w:r>
      <w:r w:rsidR="00444CE8">
        <w:t xml:space="preserve"> </w:t>
      </w:r>
      <w:r>
        <w:t>mouse brain</w:t>
      </w:r>
      <w:r w:rsidR="00444CE8">
        <w:t xml:space="preserve"> </w:t>
      </w:r>
      <w:r>
        <w:t>transcriptome highlights</w:t>
      </w:r>
      <w:r w:rsidR="00444CE8">
        <w:t xml:space="preserve"> </w:t>
      </w:r>
      <w:r>
        <w:t>Alzheimer disease pathways. Proceedings of the</w:t>
      </w:r>
      <w:r w:rsidR="00444CE8">
        <w:t xml:space="preserve"> </w:t>
      </w:r>
      <w:r>
        <w:t>National</w:t>
      </w:r>
      <w:r w:rsidR="00444CE8">
        <w:t xml:space="preserve"> </w:t>
      </w:r>
      <w:r>
        <w:t>Academy</w:t>
      </w:r>
      <w:r w:rsidR="00444CE8">
        <w:t xml:space="preserve"> </w:t>
      </w:r>
      <w:r>
        <w:t>of Sciences</w:t>
      </w:r>
      <w:r w:rsidR="00444CE8">
        <w:t xml:space="preserve"> </w:t>
      </w:r>
      <w:r>
        <w:t>2010</w:t>
      </w:r>
      <w:r w:rsidR="005B36FD">
        <w:t>; 107</w:t>
      </w:r>
      <w:r>
        <w:t>(28):12698–703.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22.</w:t>
      </w:r>
      <w:r w:rsidR="00444CE8">
        <w:t xml:space="preserve"> </w:t>
      </w:r>
      <w:r>
        <w:t>Bayes</w:t>
      </w:r>
      <w:r w:rsidR="00444CE8">
        <w:t xml:space="preserve"> </w:t>
      </w:r>
      <w:r>
        <w:t>A,</w:t>
      </w:r>
      <w:r w:rsidR="00444CE8">
        <w:t xml:space="preserve"> </w:t>
      </w:r>
      <w:r>
        <w:t>van</w:t>
      </w:r>
      <w:r w:rsidR="00444CE8">
        <w:t xml:space="preserve"> </w:t>
      </w:r>
      <w:r>
        <w:t>de</w:t>
      </w:r>
      <w:r w:rsidR="00444CE8">
        <w:t xml:space="preserve"> </w:t>
      </w:r>
      <w:r>
        <w:t>Lagemaat</w:t>
      </w:r>
      <w:r w:rsidR="00444CE8">
        <w:t xml:space="preserve"> </w:t>
      </w:r>
      <w:r>
        <w:t>LN,</w:t>
      </w:r>
      <w:r w:rsidR="00444CE8">
        <w:t xml:space="preserve"> </w:t>
      </w:r>
      <w:r>
        <w:t>Collins</w:t>
      </w:r>
      <w:r w:rsidR="00444CE8">
        <w:t xml:space="preserve"> </w:t>
      </w:r>
      <w:r>
        <w:t>MO,</w:t>
      </w:r>
      <w:r w:rsidR="00444CE8">
        <w:t xml:space="preserve"> </w:t>
      </w:r>
      <w:r>
        <w:t>Croning</w:t>
      </w:r>
      <w:r w:rsidR="00444CE8">
        <w:t xml:space="preserve"> </w:t>
      </w:r>
      <w:r>
        <w:t>MDR,</w:t>
      </w:r>
      <w:r w:rsidR="00444CE8">
        <w:t xml:space="preserve"> </w:t>
      </w:r>
      <w:r>
        <w:t>Whittle IR,</w:t>
      </w:r>
      <w:r w:rsidR="00444CE8">
        <w:t xml:space="preserve"> </w:t>
      </w:r>
      <w:r>
        <w:t>Choudhary</w:t>
      </w:r>
      <w:r w:rsidR="00444CE8">
        <w:t xml:space="preserve"> </w:t>
      </w:r>
      <w:r>
        <w:t>JS,</w:t>
      </w:r>
      <w:r w:rsidR="00444CE8">
        <w:t xml:space="preserve"> </w:t>
      </w:r>
      <w:r>
        <w:t>Grant</w:t>
      </w:r>
      <w:r w:rsidR="00444CE8">
        <w:t xml:space="preserve"> </w:t>
      </w:r>
      <w:r>
        <w:t>SGN.</w:t>
      </w:r>
      <w:r w:rsidR="00444CE8">
        <w:t xml:space="preserve"> </w:t>
      </w:r>
      <w:r>
        <w:t>Characterization</w:t>
      </w:r>
      <w:r w:rsidR="00444CE8">
        <w:t xml:space="preserve"> </w:t>
      </w:r>
      <w:r>
        <w:t>of</w:t>
      </w:r>
      <w:r w:rsidR="00444CE8">
        <w:t xml:space="preserve"> </w:t>
      </w:r>
      <w:r>
        <w:t>the</w:t>
      </w:r>
      <w:r w:rsidR="00444CE8">
        <w:t xml:space="preserve"> </w:t>
      </w:r>
      <w:r>
        <w:t>proteome, diseases</w:t>
      </w:r>
      <w:r w:rsidR="00444CE8">
        <w:t xml:space="preserve"> </w:t>
      </w:r>
      <w:r>
        <w:t>and</w:t>
      </w:r>
      <w:r w:rsidR="00444CE8">
        <w:t xml:space="preserve"> </w:t>
      </w:r>
      <w:r>
        <w:t>evolution</w:t>
      </w:r>
      <w:r w:rsidR="00444CE8">
        <w:t xml:space="preserve"> </w:t>
      </w:r>
      <w:r>
        <w:t>of</w:t>
      </w:r>
      <w:r w:rsidR="00444CE8">
        <w:t xml:space="preserve"> </w:t>
      </w:r>
      <w:r>
        <w:t>the</w:t>
      </w:r>
      <w:r w:rsidR="00444CE8">
        <w:t xml:space="preserve"> </w:t>
      </w:r>
      <w:r>
        <w:t>human</w:t>
      </w:r>
      <w:r w:rsidR="00444CE8">
        <w:t xml:space="preserve"> </w:t>
      </w:r>
      <w:r>
        <w:t>postsynaptic</w:t>
      </w:r>
      <w:r w:rsidR="00444CE8">
        <w:t xml:space="preserve"> </w:t>
      </w:r>
      <w:r>
        <w:t>density.</w:t>
      </w:r>
      <w:r w:rsidR="00444CE8">
        <w:t xml:space="preserve"> </w:t>
      </w:r>
      <w:r>
        <w:t>Nat</w:t>
      </w:r>
    </w:p>
    <w:p w:rsidR="009566FC" w:rsidRDefault="009566FC" w:rsidP="004B19C3">
      <w:pPr>
        <w:spacing w:after="0" w:line="240" w:lineRule="auto"/>
        <w:contextualSpacing/>
      </w:pPr>
      <w:r>
        <w:t>Neurosci</w:t>
      </w:r>
      <w:r w:rsidR="00444CE8">
        <w:t xml:space="preserve"> </w:t>
      </w:r>
      <w:r>
        <w:t>2011</w:t>
      </w:r>
      <w:r w:rsidR="005B36FD">
        <w:t>; 14</w:t>
      </w:r>
      <w:r>
        <w:t>(1):19–21.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4B19C3">
      <w:pPr>
        <w:spacing w:after="0" w:line="240" w:lineRule="auto"/>
        <w:contextualSpacing/>
      </w:pPr>
      <w:r>
        <w:t>23.</w:t>
      </w:r>
      <w:r w:rsidR="00444CE8">
        <w:t xml:space="preserve"> </w:t>
      </w:r>
      <w:r>
        <w:t>Stefansson</w:t>
      </w:r>
      <w:r w:rsidR="00444CE8">
        <w:t xml:space="preserve"> </w:t>
      </w:r>
      <w:r>
        <w:t>H, Ophoff Ra, Steinberg</w:t>
      </w:r>
      <w:r w:rsidR="00444CE8">
        <w:t xml:space="preserve"> </w:t>
      </w:r>
      <w:r>
        <w:t>S, Andreassen</w:t>
      </w:r>
      <w:r w:rsidR="00444CE8">
        <w:t xml:space="preserve"> </w:t>
      </w:r>
      <w:r>
        <w:t>Oa, Cichon S, Rujescu D,</w:t>
      </w:r>
      <w:r w:rsidR="004B19C3">
        <w:t xml:space="preserve"> et al.</w:t>
      </w:r>
      <w:r w:rsidR="00444CE8">
        <w:t xml:space="preserve"> </w:t>
      </w:r>
      <w:r>
        <w:t>Common variants</w:t>
      </w:r>
      <w:r w:rsidR="00444CE8">
        <w:t xml:space="preserve"> </w:t>
      </w:r>
      <w:r>
        <w:t>conferring</w:t>
      </w:r>
      <w:r w:rsidR="00444CE8">
        <w:t xml:space="preserve"> </w:t>
      </w:r>
      <w:r>
        <w:t>risk</w:t>
      </w:r>
      <w:r w:rsidR="00444CE8">
        <w:t xml:space="preserve"> </w:t>
      </w:r>
      <w:r>
        <w:t>of</w:t>
      </w:r>
      <w:r w:rsidR="00444CE8">
        <w:t xml:space="preserve"> </w:t>
      </w:r>
      <w:r>
        <w:t>schizophrenia.</w:t>
      </w:r>
      <w:r w:rsidR="00444CE8">
        <w:t xml:space="preserve"> </w:t>
      </w:r>
      <w:r>
        <w:t>Nature</w:t>
      </w:r>
      <w:r w:rsidR="00444CE8">
        <w:t xml:space="preserve"> </w:t>
      </w:r>
      <w:r w:rsidR="004B19C3">
        <w:t>2009</w:t>
      </w:r>
      <w:r w:rsidR="005B36FD">
        <w:t>; 460</w:t>
      </w:r>
      <w:r w:rsidR="004B19C3">
        <w:t>(7256):744–</w:t>
      </w:r>
      <w:r>
        <w:t>7.</w:t>
      </w:r>
      <w:r w:rsidR="00444CE8">
        <w:t xml:space="preserve"> </w:t>
      </w:r>
    </w:p>
    <w:p w:rsidR="004B19C3" w:rsidRDefault="004B19C3" w:rsidP="004B19C3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24.</w:t>
      </w:r>
      <w:r w:rsidR="00444CE8">
        <w:t xml:space="preserve"> </w:t>
      </w:r>
      <w:r>
        <w:t>Broadbelt K, Ramprasaud A, Jones</w:t>
      </w:r>
      <w:r w:rsidR="00444CE8">
        <w:t xml:space="preserve"> </w:t>
      </w:r>
      <w:r>
        <w:t>LB.</w:t>
      </w:r>
      <w:r w:rsidR="00444CE8">
        <w:t xml:space="preserve"> </w:t>
      </w:r>
      <w:r>
        <w:t>Evidence</w:t>
      </w:r>
      <w:r w:rsidR="00444CE8">
        <w:t xml:space="preserve"> </w:t>
      </w:r>
      <w:r>
        <w:t>of altered</w:t>
      </w:r>
      <w:r w:rsidR="00444CE8">
        <w:t xml:space="preserve"> </w:t>
      </w:r>
      <w:r>
        <w:t>neurogranin immunoreactivity</w:t>
      </w:r>
      <w:r w:rsidR="00444CE8">
        <w:t xml:space="preserve"> </w:t>
      </w:r>
      <w:r>
        <w:t>in</w:t>
      </w:r>
      <w:r w:rsidR="00444CE8">
        <w:t xml:space="preserve"> </w:t>
      </w:r>
      <w:r>
        <w:t>areas</w:t>
      </w:r>
      <w:r w:rsidR="00444CE8">
        <w:t xml:space="preserve"> </w:t>
      </w:r>
      <w:r>
        <w:t>9</w:t>
      </w:r>
      <w:r w:rsidR="00444CE8">
        <w:t xml:space="preserve"> </w:t>
      </w:r>
      <w:r>
        <w:t>and</w:t>
      </w:r>
      <w:r w:rsidR="00444CE8">
        <w:t xml:space="preserve"> </w:t>
      </w:r>
      <w:r>
        <w:t>32</w:t>
      </w:r>
      <w:r w:rsidR="00444CE8">
        <w:t xml:space="preserve"> </w:t>
      </w:r>
      <w:r>
        <w:t>of schizophrenic</w:t>
      </w:r>
      <w:r w:rsidR="00444CE8">
        <w:t xml:space="preserve"> </w:t>
      </w:r>
      <w:r>
        <w:t>prefrontal</w:t>
      </w:r>
      <w:r w:rsidR="00444CE8">
        <w:t xml:space="preserve"> </w:t>
      </w:r>
      <w:r>
        <w:t>cortex. Schizophrenia</w:t>
      </w:r>
      <w:r w:rsidR="00444CE8">
        <w:t xml:space="preserve"> </w:t>
      </w:r>
      <w:r>
        <w:t>Research</w:t>
      </w:r>
      <w:r w:rsidR="00444CE8">
        <w:t xml:space="preserve"> </w:t>
      </w:r>
      <w:r>
        <w:t>2015</w:t>
      </w:r>
      <w:r w:rsidR="005B36FD">
        <w:t>; 87</w:t>
      </w:r>
      <w:r>
        <w:t>(1):6–14.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4B19C3">
      <w:pPr>
        <w:spacing w:after="0" w:line="240" w:lineRule="auto"/>
        <w:contextualSpacing/>
      </w:pPr>
      <w:r>
        <w:t>25.</w:t>
      </w:r>
      <w:r w:rsidR="00444CE8">
        <w:t xml:space="preserve"> </w:t>
      </w:r>
      <w:r>
        <w:t>Gnatenko DV, Dunn JJ, McCorkle SR, Weissmann</w:t>
      </w:r>
      <w:r w:rsidR="00444CE8">
        <w:t xml:space="preserve"> </w:t>
      </w:r>
      <w:r>
        <w:t>D, Perrotta PL, Bahou WF.</w:t>
      </w:r>
      <w:r w:rsidR="00444CE8">
        <w:t xml:space="preserve"> </w:t>
      </w:r>
      <w:r>
        <w:t>Transcript profiling of human</w:t>
      </w:r>
      <w:r w:rsidR="00444CE8">
        <w:t xml:space="preserve"> </w:t>
      </w:r>
      <w:r>
        <w:t>platelets</w:t>
      </w:r>
      <w:r w:rsidR="00444CE8">
        <w:t xml:space="preserve"> </w:t>
      </w:r>
      <w:r>
        <w:t>using</w:t>
      </w:r>
      <w:r w:rsidR="00444CE8">
        <w:t xml:space="preserve"> </w:t>
      </w:r>
      <w:r>
        <w:t>microarray and</w:t>
      </w:r>
      <w:r w:rsidR="00444CE8">
        <w:t xml:space="preserve"> </w:t>
      </w:r>
      <w:r>
        <w:t>serial analysis</w:t>
      </w:r>
      <w:r w:rsidR="00444CE8">
        <w:t xml:space="preserve"> </w:t>
      </w:r>
      <w:r>
        <w:t>of gene expression.</w:t>
      </w:r>
      <w:r w:rsidR="00444CE8">
        <w:t xml:space="preserve"> </w:t>
      </w:r>
      <w:r>
        <w:t>Blood</w:t>
      </w:r>
      <w:r w:rsidR="00444CE8">
        <w:t xml:space="preserve"> </w:t>
      </w:r>
      <w:r w:rsidR="004B19C3">
        <w:t>2002</w:t>
      </w:r>
      <w:r w:rsidR="005B36FD">
        <w:t>; 101</w:t>
      </w:r>
      <w:r w:rsidR="004B19C3">
        <w:t>(6):2285-</w:t>
      </w:r>
      <w:r>
        <w:t>93.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26.</w:t>
      </w:r>
      <w:r w:rsidR="00444CE8">
        <w:t xml:space="preserve"> </w:t>
      </w:r>
      <w:r>
        <w:t>Beites</w:t>
      </w:r>
      <w:r w:rsidR="00444CE8">
        <w:t xml:space="preserve"> </w:t>
      </w:r>
      <w:r>
        <w:t>CL, Campbell</w:t>
      </w:r>
      <w:r w:rsidR="00444CE8">
        <w:t xml:space="preserve"> </w:t>
      </w:r>
      <w:r>
        <w:t>KA, Trimble</w:t>
      </w:r>
      <w:r w:rsidR="00444CE8">
        <w:t xml:space="preserve"> </w:t>
      </w:r>
      <w:r>
        <w:t>WS.</w:t>
      </w:r>
      <w:r w:rsidR="00444CE8">
        <w:t xml:space="preserve"> </w:t>
      </w:r>
      <w:r>
        <w:t>The</w:t>
      </w:r>
      <w:r w:rsidR="00444CE8">
        <w:t xml:space="preserve"> </w:t>
      </w:r>
      <w:r>
        <w:t>septin</w:t>
      </w:r>
      <w:r w:rsidR="00444CE8">
        <w:t xml:space="preserve"> </w:t>
      </w:r>
      <w:r>
        <w:t>Sept5/CDCrel-1</w:t>
      </w:r>
      <w:r w:rsidR="00444CE8">
        <w:t xml:space="preserve"> </w:t>
      </w:r>
      <w:r>
        <w:t>competes with α-SNAP</w:t>
      </w:r>
      <w:r w:rsidR="00444CE8">
        <w:t xml:space="preserve"> </w:t>
      </w:r>
      <w:r>
        <w:t>for binding to the SNARE complex.</w:t>
      </w:r>
      <w:r w:rsidR="00444CE8">
        <w:t xml:space="preserve"> </w:t>
      </w:r>
      <w:r>
        <w:t>Biochemical</w:t>
      </w:r>
      <w:r w:rsidR="00444CE8">
        <w:t xml:space="preserve"> </w:t>
      </w:r>
      <w:r>
        <w:t>Journal</w:t>
      </w:r>
      <w:r w:rsidR="00444CE8">
        <w:t xml:space="preserve"> </w:t>
      </w:r>
      <w:r>
        <w:t>2005</w:t>
      </w:r>
      <w:r w:rsidR="005B36FD">
        <w:t>; 385</w:t>
      </w:r>
      <w:r>
        <w:t>(2):347–53.</w:t>
      </w:r>
      <w:r w:rsidR="00444CE8">
        <w:t xml:space="preserve"> </w:t>
      </w:r>
    </w:p>
    <w:p w:rsidR="004B19C3" w:rsidRDefault="004B19C3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27.</w:t>
      </w:r>
      <w:r w:rsidR="00444CE8">
        <w:t xml:space="preserve"> </w:t>
      </w:r>
      <w:r>
        <w:t>Son</w:t>
      </w:r>
      <w:r w:rsidR="00444CE8">
        <w:t xml:space="preserve"> </w:t>
      </w:r>
      <w:r>
        <w:t>JH,</w:t>
      </w:r>
      <w:r w:rsidR="00444CE8">
        <w:t xml:space="preserve"> </w:t>
      </w:r>
      <w:r>
        <w:t>Kawamata</w:t>
      </w:r>
      <w:r w:rsidR="00444CE8">
        <w:t xml:space="preserve"> </w:t>
      </w:r>
      <w:r>
        <w:t>H,</w:t>
      </w:r>
      <w:r w:rsidR="00444CE8">
        <w:t xml:space="preserve"> </w:t>
      </w:r>
      <w:r>
        <w:t>Yoo</w:t>
      </w:r>
      <w:r w:rsidR="00444CE8">
        <w:t xml:space="preserve"> </w:t>
      </w:r>
      <w:r>
        <w:t>MS,</w:t>
      </w:r>
      <w:r w:rsidR="00444CE8">
        <w:t xml:space="preserve"> </w:t>
      </w:r>
      <w:r>
        <w:t>Kim</w:t>
      </w:r>
      <w:r w:rsidR="00444CE8">
        <w:t xml:space="preserve"> </w:t>
      </w:r>
      <w:r>
        <w:t>DJ,</w:t>
      </w:r>
      <w:r w:rsidR="00444CE8">
        <w:t xml:space="preserve"> </w:t>
      </w:r>
      <w:r>
        <w:t>Lee</w:t>
      </w:r>
      <w:r w:rsidR="00444CE8">
        <w:t xml:space="preserve"> </w:t>
      </w:r>
      <w:r>
        <w:t>YK,</w:t>
      </w:r>
      <w:r w:rsidR="00444CE8">
        <w:t xml:space="preserve"> </w:t>
      </w:r>
      <w:r>
        <w:t>Kim</w:t>
      </w:r>
      <w:r w:rsidR="00444CE8">
        <w:t xml:space="preserve"> </w:t>
      </w:r>
      <w:r>
        <w:t>SY,</w:t>
      </w:r>
      <w:r w:rsidR="005A158D">
        <w:t xml:space="preserve"> et al</w:t>
      </w:r>
      <w:r>
        <w:t>.</w:t>
      </w:r>
      <w:r w:rsidR="00444CE8">
        <w:t xml:space="preserve"> </w:t>
      </w:r>
      <w:r>
        <w:t>Neurotoxicity and</w:t>
      </w:r>
      <w:r w:rsidR="00444CE8">
        <w:t xml:space="preserve"> </w:t>
      </w:r>
      <w:r>
        <w:t>behavioral</w:t>
      </w:r>
      <w:r w:rsidR="00444CE8">
        <w:t xml:space="preserve"> </w:t>
      </w:r>
      <w:r>
        <w:t>deficits</w:t>
      </w:r>
      <w:r w:rsidR="00444CE8">
        <w:t xml:space="preserve"> </w:t>
      </w:r>
      <w:r>
        <w:t>associated</w:t>
      </w:r>
      <w:r w:rsidR="00444CE8">
        <w:t xml:space="preserve"> </w:t>
      </w:r>
      <w:r>
        <w:t>with Septin 5 accumulation in dopaminergic</w:t>
      </w:r>
      <w:r w:rsidR="00444CE8">
        <w:t xml:space="preserve"> </w:t>
      </w:r>
      <w:r>
        <w:t>neurons.</w:t>
      </w:r>
      <w:r w:rsidR="00444CE8">
        <w:t xml:space="preserve"> </w:t>
      </w:r>
      <w:r>
        <w:t>Journal of Neurochemistry</w:t>
      </w:r>
    </w:p>
    <w:p w:rsidR="009566FC" w:rsidRDefault="009566FC" w:rsidP="004B19C3">
      <w:pPr>
        <w:spacing w:after="0" w:line="240" w:lineRule="auto"/>
        <w:contextualSpacing/>
      </w:pPr>
      <w:r>
        <w:t>2005</w:t>
      </w:r>
      <w:r w:rsidR="005B36FD">
        <w:t>; 94</w:t>
      </w:r>
      <w:r>
        <w:t>(4):1040–53.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4B19C3">
      <w:pPr>
        <w:spacing w:after="0" w:line="240" w:lineRule="auto"/>
        <w:contextualSpacing/>
      </w:pPr>
      <w:r>
        <w:lastRenderedPageBreak/>
        <w:t>28.</w:t>
      </w:r>
      <w:r w:rsidR="00444CE8">
        <w:t xml:space="preserve"> </w:t>
      </w:r>
      <w:r>
        <w:t>Dent</w:t>
      </w:r>
      <w:r w:rsidR="00444CE8">
        <w:t xml:space="preserve"> </w:t>
      </w:r>
      <w:r>
        <w:t>J,</w:t>
      </w:r>
      <w:r w:rsidR="00444CE8">
        <w:t xml:space="preserve"> </w:t>
      </w:r>
      <w:r>
        <w:t>Kato</w:t>
      </w:r>
      <w:r w:rsidR="00444CE8">
        <w:t xml:space="preserve"> </w:t>
      </w:r>
      <w:r>
        <w:t>K,</w:t>
      </w:r>
      <w:r w:rsidR="00444CE8">
        <w:t xml:space="preserve"> </w:t>
      </w:r>
      <w:r>
        <w:t>Peng</w:t>
      </w:r>
      <w:r w:rsidR="00444CE8">
        <w:t xml:space="preserve"> </w:t>
      </w:r>
      <w:r>
        <w:t>XR,</w:t>
      </w:r>
      <w:r w:rsidR="00444CE8">
        <w:t xml:space="preserve"> </w:t>
      </w:r>
      <w:r>
        <w:t>Martinez</w:t>
      </w:r>
      <w:r w:rsidR="00444CE8">
        <w:t xml:space="preserve"> </w:t>
      </w:r>
      <w:r>
        <w:t>C,</w:t>
      </w:r>
      <w:r w:rsidR="00444CE8">
        <w:t xml:space="preserve"> </w:t>
      </w:r>
      <w:r>
        <w:t>Cattaneo M, Poujol</w:t>
      </w:r>
      <w:r w:rsidR="00444CE8">
        <w:t xml:space="preserve"> </w:t>
      </w:r>
      <w:r>
        <w:t>C,</w:t>
      </w:r>
      <w:r w:rsidR="005A158D">
        <w:t xml:space="preserve"> et al</w:t>
      </w:r>
      <w:r>
        <w:t>.</w:t>
      </w:r>
      <w:r w:rsidR="00444CE8">
        <w:t xml:space="preserve"> </w:t>
      </w:r>
      <w:r>
        <w:t>A</w:t>
      </w:r>
      <w:r w:rsidR="00444CE8">
        <w:t xml:space="preserve"> </w:t>
      </w:r>
      <w:r>
        <w:t>prototypic platelet septin</w:t>
      </w:r>
      <w:r w:rsidR="00444CE8">
        <w:t xml:space="preserve"> </w:t>
      </w:r>
      <w:r>
        <w:t>and its</w:t>
      </w:r>
      <w:r w:rsidR="00444CE8">
        <w:t xml:space="preserve"> </w:t>
      </w:r>
      <w:r>
        <w:t>participation in</w:t>
      </w:r>
      <w:r w:rsidR="00444CE8">
        <w:t xml:space="preserve"> </w:t>
      </w:r>
      <w:r>
        <w:t>secretion.</w:t>
      </w:r>
      <w:r w:rsidR="00444CE8">
        <w:t xml:space="preserve"> </w:t>
      </w:r>
      <w:r>
        <w:t>Proceedings</w:t>
      </w:r>
      <w:r w:rsidR="00444CE8">
        <w:t xml:space="preserve"> </w:t>
      </w:r>
      <w:r>
        <w:t>of</w:t>
      </w:r>
      <w:r w:rsidR="00444CE8">
        <w:t xml:space="preserve"> </w:t>
      </w:r>
      <w:r>
        <w:t>the</w:t>
      </w:r>
      <w:r w:rsidR="00444CE8">
        <w:t xml:space="preserve"> </w:t>
      </w:r>
      <w:r>
        <w:t>National</w:t>
      </w:r>
      <w:r w:rsidR="00444CE8">
        <w:t xml:space="preserve"> </w:t>
      </w:r>
      <w:r>
        <w:t>Academy</w:t>
      </w:r>
      <w:r w:rsidR="00444CE8">
        <w:t xml:space="preserve"> </w:t>
      </w:r>
      <w:r>
        <w:t>of Sciences</w:t>
      </w:r>
      <w:r w:rsidR="00444CE8">
        <w:t xml:space="preserve"> </w:t>
      </w:r>
      <w:r>
        <w:t>2002</w:t>
      </w:r>
      <w:r w:rsidR="005B36FD">
        <w:t>; 99</w:t>
      </w:r>
      <w:r>
        <w:t>(5):3064–9.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4B19C3">
      <w:pPr>
        <w:spacing w:after="0" w:line="240" w:lineRule="auto"/>
        <w:contextualSpacing/>
      </w:pPr>
      <w:r>
        <w:t>29.</w:t>
      </w:r>
      <w:r w:rsidR="00444CE8">
        <w:t xml:space="preserve"> </w:t>
      </w:r>
      <w:r>
        <w:t>Williams</w:t>
      </w:r>
      <w:r w:rsidR="00444CE8">
        <w:t xml:space="preserve"> </w:t>
      </w:r>
      <w:r>
        <w:t>HJ,</w:t>
      </w:r>
      <w:r w:rsidR="00444CE8">
        <w:t xml:space="preserve"> </w:t>
      </w:r>
      <w:r>
        <w:t>Owen</w:t>
      </w:r>
      <w:r w:rsidR="00444CE8">
        <w:t xml:space="preserve"> </w:t>
      </w:r>
      <w:r>
        <w:t>MJ,</w:t>
      </w:r>
      <w:r w:rsidR="00444CE8">
        <w:t xml:space="preserve"> </w:t>
      </w:r>
      <w:r>
        <w:t>O’Donovan</w:t>
      </w:r>
      <w:r w:rsidR="00444CE8">
        <w:t xml:space="preserve"> </w:t>
      </w:r>
      <w:r>
        <w:t>MC.</w:t>
      </w:r>
      <w:r w:rsidR="00444CE8">
        <w:t xml:space="preserve"> </w:t>
      </w:r>
      <w:r>
        <w:t>Is</w:t>
      </w:r>
      <w:r w:rsidR="00444CE8">
        <w:t xml:space="preserve"> </w:t>
      </w:r>
      <w:r>
        <w:t>COMT</w:t>
      </w:r>
      <w:r w:rsidR="00444CE8">
        <w:t xml:space="preserve"> </w:t>
      </w:r>
      <w:r>
        <w:t>a</w:t>
      </w:r>
      <w:r w:rsidR="00444CE8">
        <w:t xml:space="preserve"> </w:t>
      </w:r>
      <w:r>
        <w:t>Susceptibility</w:t>
      </w:r>
      <w:r w:rsidR="00444CE8">
        <w:t xml:space="preserve"> </w:t>
      </w:r>
      <w:r>
        <w:t>Gene</w:t>
      </w:r>
      <w:r w:rsidR="00444CE8">
        <w:t xml:space="preserve"> </w:t>
      </w:r>
      <w:r>
        <w:t>for</w:t>
      </w:r>
      <w:r w:rsidR="00444CE8">
        <w:t xml:space="preserve"> </w:t>
      </w:r>
      <w:r>
        <w:t>Schizophrenia?</w:t>
      </w:r>
      <w:r w:rsidR="00444CE8">
        <w:t xml:space="preserve"> </w:t>
      </w:r>
      <w:r>
        <w:t>Schizophrenia</w:t>
      </w:r>
      <w:r w:rsidR="00444CE8">
        <w:t xml:space="preserve"> </w:t>
      </w:r>
      <w:r>
        <w:t>Bulletin</w:t>
      </w:r>
      <w:r w:rsidR="00444CE8">
        <w:t xml:space="preserve"> </w:t>
      </w:r>
      <w:r>
        <w:t>2007</w:t>
      </w:r>
      <w:r w:rsidR="005B36FD">
        <w:t>; 33</w:t>
      </w:r>
      <w:r>
        <w:t xml:space="preserve">(3):635–41.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4B19C3">
      <w:pPr>
        <w:spacing w:after="0" w:line="240" w:lineRule="auto"/>
        <w:contextualSpacing/>
      </w:pPr>
      <w:r>
        <w:t>30.</w:t>
      </w:r>
      <w:r w:rsidR="00444CE8">
        <w:t xml:space="preserve"> </w:t>
      </w:r>
      <w:r>
        <w:t>Bassett AS, Chow</w:t>
      </w:r>
      <w:r w:rsidR="00444CE8">
        <w:t xml:space="preserve"> </w:t>
      </w:r>
      <w:r>
        <w:t>EWC,</w:t>
      </w:r>
      <w:r w:rsidR="00444CE8">
        <w:t xml:space="preserve"> </w:t>
      </w:r>
      <w:r>
        <w:t>AbdelMalik</w:t>
      </w:r>
      <w:r w:rsidR="00444CE8">
        <w:t xml:space="preserve"> </w:t>
      </w:r>
      <w:r>
        <w:t>P,</w:t>
      </w:r>
      <w:r w:rsidR="00444CE8">
        <w:t xml:space="preserve"> </w:t>
      </w:r>
      <w:r>
        <w:t>Gheorghiu</w:t>
      </w:r>
      <w:r w:rsidR="00444CE8">
        <w:t xml:space="preserve"> </w:t>
      </w:r>
      <w:r>
        <w:t>M, Husted</w:t>
      </w:r>
      <w:r w:rsidR="00444CE8">
        <w:t xml:space="preserve"> </w:t>
      </w:r>
      <w:r>
        <w:t>J,</w:t>
      </w:r>
      <w:r w:rsidR="00444CE8">
        <w:t xml:space="preserve"> </w:t>
      </w:r>
      <w:r>
        <w:t>Weksberg</w:t>
      </w:r>
      <w:r w:rsidR="00444CE8">
        <w:t xml:space="preserve"> </w:t>
      </w:r>
      <w:r>
        <w:t>R.</w:t>
      </w:r>
      <w:r w:rsidR="00444CE8">
        <w:t xml:space="preserve"> </w:t>
      </w:r>
      <w:r>
        <w:t>The</w:t>
      </w:r>
      <w:r w:rsidR="00444CE8">
        <w:t xml:space="preserve"> </w:t>
      </w:r>
      <w:r>
        <w:t>Schizophrenia</w:t>
      </w:r>
      <w:r w:rsidR="00444CE8">
        <w:t xml:space="preserve"> </w:t>
      </w:r>
      <w:r>
        <w:t>Phenotype</w:t>
      </w:r>
      <w:r w:rsidR="00444CE8">
        <w:t xml:space="preserve"> </w:t>
      </w:r>
      <w:r>
        <w:t>in</w:t>
      </w:r>
      <w:r w:rsidR="00444CE8">
        <w:t xml:space="preserve"> </w:t>
      </w:r>
      <w:r>
        <w:t>22q11</w:t>
      </w:r>
      <w:r w:rsidR="00444CE8">
        <w:t xml:space="preserve"> </w:t>
      </w:r>
      <w:r>
        <w:t>Deletion</w:t>
      </w:r>
      <w:r w:rsidR="00444CE8">
        <w:t xml:space="preserve"> </w:t>
      </w:r>
      <w:r>
        <w:t>Syndrome. The</w:t>
      </w:r>
      <w:r w:rsidR="00444CE8">
        <w:t xml:space="preserve"> </w:t>
      </w:r>
      <w:r>
        <w:t>American</w:t>
      </w:r>
      <w:r w:rsidR="00444CE8">
        <w:t xml:space="preserve"> </w:t>
      </w:r>
      <w:r>
        <w:t>Journal of Psychiatry</w:t>
      </w:r>
      <w:r w:rsidR="00444CE8">
        <w:t xml:space="preserve"> </w:t>
      </w:r>
      <w:r>
        <w:t>2003</w:t>
      </w:r>
      <w:r w:rsidR="005B36FD">
        <w:t>; 160</w:t>
      </w:r>
      <w:r>
        <w:t>(9):1580–6.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4B19C3">
      <w:pPr>
        <w:spacing w:after="0" w:line="240" w:lineRule="auto"/>
        <w:contextualSpacing/>
      </w:pPr>
      <w:r>
        <w:t>31.</w:t>
      </w:r>
      <w:r w:rsidR="00444CE8">
        <w:t xml:space="preserve"> </w:t>
      </w:r>
      <w:r>
        <w:t>Murphy</w:t>
      </w:r>
      <w:r w:rsidR="00444CE8">
        <w:t xml:space="preserve"> </w:t>
      </w:r>
      <w:r>
        <w:t>KC,</w:t>
      </w:r>
      <w:r w:rsidR="00444CE8">
        <w:t xml:space="preserve"> </w:t>
      </w:r>
      <w:r>
        <w:t>Jones</w:t>
      </w:r>
      <w:r w:rsidR="00444CE8">
        <w:t xml:space="preserve"> </w:t>
      </w:r>
      <w:r>
        <w:t>LA,</w:t>
      </w:r>
      <w:r w:rsidR="00444CE8">
        <w:t xml:space="preserve"> </w:t>
      </w:r>
      <w:r>
        <w:t>Owen</w:t>
      </w:r>
      <w:r w:rsidR="00444CE8">
        <w:t xml:space="preserve"> </w:t>
      </w:r>
      <w:r>
        <w:t>MJ.</w:t>
      </w:r>
      <w:r w:rsidR="00444CE8">
        <w:t xml:space="preserve"> </w:t>
      </w:r>
      <w:r w:rsidR="005B36FD">
        <w:t>High</w:t>
      </w:r>
      <w:r w:rsidR="00444CE8">
        <w:t xml:space="preserve"> </w:t>
      </w:r>
      <w:r>
        <w:t>rates</w:t>
      </w:r>
      <w:r w:rsidR="00444CE8">
        <w:t xml:space="preserve"> </w:t>
      </w:r>
      <w:r>
        <w:t>of</w:t>
      </w:r>
      <w:r w:rsidR="00444CE8">
        <w:t xml:space="preserve"> </w:t>
      </w:r>
      <w:r>
        <w:t>schizophrenia</w:t>
      </w:r>
      <w:r w:rsidR="00444CE8">
        <w:t xml:space="preserve"> </w:t>
      </w:r>
      <w:r>
        <w:t>in adults</w:t>
      </w:r>
      <w:r w:rsidR="00444CE8">
        <w:t xml:space="preserve"> </w:t>
      </w:r>
      <w:r>
        <w:t>with</w:t>
      </w:r>
      <w:r w:rsidR="00444CE8">
        <w:t xml:space="preserve"> </w:t>
      </w:r>
      <w:r>
        <w:t>velo-cardio-facial</w:t>
      </w:r>
      <w:r w:rsidR="00444CE8">
        <w:t xml:space="preserve"> </w:t>
      </w:r>
      <w:r>
        <w:t>syndrome.</w:t>
      </w:r>
      <w:r w:rsidR="00444CE8">
        <w:t xml:space="preserve"> </w:t>
      </w:r>
      <w:r>
        <w:t>Archives</w:t>
      </w:r>
      <w:r w:rsidR="00444CE8">
        <w:t xml:space="preserve"> </w:t>
      </w:r>
      <w:r>
        <w:t>of</w:t>
      </w:r>
      <w:r w:rsidR="00444CE8">
        <w:t xml:space="preserve"> </w:t>
      </w:r>
      <w:r>
        <w:t>General</w:t>
      </w:r>
      <w:r w:rsidR="00444CE8">
        <w:t xml:space="preserve"> </w:t>
      </w:r>
      <w:r w:rsidR="004B19C3">
        <w:t>Psychia</w:t>
      </w:r>
      <w:r>
        <w:t>try</w:t>
      </w:r>
      <w:r w:rsidR="00444CE8">
        <w:t xml:space="preserve"> </w:t>
      </w:r>
      <w:r>
        <w:t>1999</w:t>
      </w:r>
      <w:r w:rsidR="005B36FD">
        <w:t>; 56</w:t>
      </w:r>
      <w:r>
        <w:t>(10):940–5.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4B19C3">
      <w:pPr>
        <w:spacing w:after="0" w:line="240" w:lineRule="auto"/>
        <w:contextualSpacing/>
      </w:pPr>
      <w:r>
        <w:t>32.</w:t>
      </w:r>
      <w:r w:rsidR="00444CE8">
        <w:t xml:space="preserve"> </w:t>
      </w:r>
      <w:r>
        <w:t>Lazier K, Chow EWC,</w:t>
      </w:r>
      <w:r w:rsidR="00444CE8">
        <w:t xml:space="preserve"> </w:t>
      </w:r>
      <w:r>
        <w:t>AbdelMalik</w:t>
      </w:r>
      <w:r w:rsidR="00444CE8">
        <w:t xml:space="preserve"> </w:t>
      </w:r>
      <w:r>
        <w:t>P, Scutt</w:t>
      </w:r>
      <w:r w:rsidR="00444CE8">
        <w:t xml:space="preserve"> </w:t>
      </w:r>
      <w:r>
        <w:t>LE, Weksberg</w:t>
      </w:r>
      <w:r w:rsidR="00444CE8">
        <w:t xml:space="preserve"> </w:t>
      </w:r>
      <w:r>
        <w:t>R, Bassett</w:t>
      </w:r>
      <w:r w:rsidR="00444CE8">
        <w:t xml:space="preserve"> </w:t>
      </w:r>
      <w:r w:rsidR="004B19C3">
        <w:t xml:space="preserve">AS. </w:t>
      </w:r>
      <w:r>
        <w:t>Low platelet count in a 22q11 deletion syndrome</w:t>
      </w:r>
      <w:r w:rsidR="00444CE8">
        <w:t xml:space="preserve"> </w:t>
      </w:r>
      <w:r>
        <w:t>subtype</w:t>
      </w:r>
      <w:r w:rsidR="00444CE8">
        <w:t xml:space="preserve"> </w:t>
      </w:r>
      <w:r w:rsidR="004B19C3">
        <w:t xml:space="preserve">of schizophrenia. </w:t>
      </w:r>
      <w:r>
        <w:t>Schizophrenia</w:t>
      </w:r>
      <w:r w:rsidR="00444CE8">
        <w:t xml:space="preserve"> </w:t>
      </w:r>
      <w:r>
        <w:t>Research</w:t>
      </w:r>
      <w:r w:rsidR="00444CE8">
        <w:t xml:space="preserve"> </w:t>
      </w:r>
      <w:r>
        <w:t>2015</w:t>
      </w:r>
      <w:r w:rsidR="005B36FD">
        <w:t>; 50</w:t>
      </w:r>
      <w:r>
        <w:t xml:space="preserve">(3):177–80.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4B19C3">
      <w:pPr>
        <w:spacing w:after="0" w:line="240" w:lineRule="auto"/>
        <w:contextualSpacing/>
      </w:pPr>
      <w:r>
        <w:t>33.</w:t>
      </w:r>
      <w:r w:rsidR="00444CE8">
        <w:t xml:space="preserve"> </w:t>
      </w:r>
      <w:r>
        <w:t>Craddock</w:t>
      </w:r>
      <w:r w:rsidR="00444CE8">
        <w:t xml:space="preserve"> </w:t>
      </w:r>
      <w:r>
        <w:t>RM, Huang</w:t>
      </w:r>
      <w:r w:rsidR="00444CE8">
        <w:t xml:space="preserve"> </w:t>
      </w:r>
      <w:r>
        <w:t>JT,</w:t>
      </w:r>
      <w:r w:rsidR="00444CE8">
        <w:t xml:space="preserve"> </w:t>
      </w:r>
      <w:r>
        <w:t>Jackson</w:t>
      </w:r>
      <w:r w:rsidR="00444CE8">
        <w:t xml:space="preserve"> </w:t>
      </w:r>
      <w:r>
        <w:t>E, Harris</w:t>
      </w:r>
      <w:r w:rsidR="00444CE8">
        <w:t xml:space="preserve"> </w:t>
      </w:r>
      <w:r>
        <w:t>N, Torrey</w:t>
      </w:r>
      <w:r w:rsidR="00444CE8">
        <w:t xml:space="preserve"> </w:t>
      </w:r>
      <w:r>
        <w:t>EF,</w:t>
      </w:r>
      <w:r w:rsidR="00444CE8">
        <w:t xml:space="preserve"> </w:t>
      </w:r>
      <w:r>
        <w:t>Herberth M, Bahn</w:t>
      </w:r>
      <w:r w:rsidR="00444CE8">
        <w:t xml:space="preserve"> </w:t>
      </w:r>
      <w:r>
        <w:t>S.</w:t>
      </w:r>
      <w:r w:rsidR="00444CE8">
        <w:t xml:space="preserve"> </w:t>
      </w:r>
      <w:r>
        <w:t>Increased</w:t>
      </w:r>
      <w:r w:rsidR="00444CE8">
        <w:t xml:space="preserve"> </w:t>
      </w:r>
      <w:r>
        <w:t>alpha-defensins as</w:t>
      </w:r>
      <w:r w:rsidR="00444CE8">
        <w:t xml:space="preserve"> </w:t>
      </w:r>
      <w:r>
        <w:t>a</w:t>
      </w:r>
      <w:r w:rsidR="00444CE8">
        <w:t xml:space="preserve"> </w:t>
      </w:r>
      <w:r>
        <w:t>blood</w:t>
      </w:r>
      <w:r w:rsidR="00444CE8">
        <w:t xml:space="preserve"> </w:t>
      </w:r>
      <w:r>
        <w:t>marker</w:t>
      </w:r>
      <w:r w:rsidR="00444CE8">
        <w:t xml:space="preserve"> </w:t>
      </w:r>
      <w:r>
        <w:t>for schizophrenia susceptibility.</w:t>
      </w:r>
      <w:r w:rsidR="00444CE8">
        <w:t xml:space="preserve"> </w:t>
      </w:r>
      <w:r>
        <w:t>Molecular</w:t>
      </w:r>
      <w:r w:rsidR="00444CE8">
        <w:t xml:space="preserve"> </w:t>
      </w:r>
      <w:r>
        <w:t>&amp; cellular</w:t>
      </w:r>
      <w:r w:rsidR="00444CE8">
        <w:t xml:space="preserve"> </w:t>
      </w:r>
      <w:r w:rsidR="005B36FD">
        <w:t>proteomics:</w:t>
      </w:r>
      <w:r w:rsidR="00444CE8">
        <w:t xml:space="preserve"> </w:t>
      </w:r>
      <w:r>
        <w:t>MCP</w:t>
      </w:r>
      <w:r w:rsidR="00444CE8">
        <w:t xml:space="preserve"> </w:t>
      </w:r>
      <w:r w:rsidR="004B19C3">
        <w:t>2008</w:t>
      </w:r>
      <w:r w:rsidR="005B36FD">
        <w:t>; 7</w:t>
      </w:r>
      <w:r w:rsidR="004B19C3">
        <w:t>(7):1204–</w:t>
      </w:r>
      <w:r>
        <w:t>13.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4B19C3">
      <w:pPr>
        <w:spacing w:after="0" w:line="240" w:lineRule="auto"/>
        <w:contextualSpacing/>
      </w:pPr>
      <w:r>
        <w:t>34.</w:t>
      </w:r>
      <w:r w:rsidR="00444CE8">
        <w:t xml:space="preserve"> </w:t>
      </w:r>
      <w:r>
        <w:t>Iavarone</w:t>
      </w:r>
      <w:r w:rsidR="00444CE8">
        <w:t xml:space="preserve"> </w:t>
      </w:r>
      <w:r>
        <w:t>F,</w:t>
      </w:r>
      <w:r w:rsidR="00444CE8">
        <w:t xml:space="preserve"> </w:t>
      </w:r>
      <w:r>
        <w:t>Melis M,</w:t>
      </w:r>
      <w:r w:rsidR="00444CE8">
        <w:t xml:space="preserve"> </w:t>
      </w:r>
      <w:r>
        <w:t>Platania G,</w:t>
      </w:r>
      <w:r w:rsidR="00444CE8">
        <w:t xml:space="preserve"> </w:t>
      </w:r>
      <w:r>
        <w:t>Cabras</w:t>
      </w:r>
      <w:r w:rsidR="00444CE8">
        <w:t xml:space="preserve"> </w:t>
      </w:r>
      <w:r>
        <w:t>T,</w:t>
      </w:r>
      <w:r w:rsidR="00444CE8">
        <w:t xml:space="preserve"> </w:t>
      </w:r>
      <w:r>
        <w:t>Manconi</w:t>
      </w:r>
      <w:r w:rsidR="00444CE8">
        <w:t xml:space="preserve"> </w:t>
      </w:r>
      <w:r>
        <w:t>B,</w:t>
      </w:r>
      <w:r w:rsidR="00444CE8">
        <w:t xml:space="preserve"> </w:t>
      </w:r>
      <w:r>
        <w:t>Petruzzelli R,</w:t>
      </w:r>
      <w:r w:rsidR="005A158D">
        <w:t xml:space="preserve"> et al</w:t>
      </w:r>
      <w:r>
        <w:t>. Characterization of salivary</w:t>
      </w:r>
      <w:r w:rsidR="00444CE8">
        <w:t xml:space="preserve"> </w:t>
      </w:r>
      <w:r>
        <w:t>proteins</w:t>
      </w:r>
      <w:r w:rsidR="00444CE8">
        <w:t xml:space="preserve"> </w:t>
      </w:r>
      <w:r>
        <w:t>of schizophrenic</w:t>
      </w:r>
      <w:r w:rsidR="00444CE8">
        <w:t xml:space="preserve"> </w:t>
      </w:r>
      <w:r>
        <w:t>and</w:t>
      </w:r>
      <w:r w:rsidR="00444CE8">
        <w:t xml:space="preserve"> </w:t>
      </w:r>
      <w:r>
        <w:t>bipolar</w:t>
      </w:r>
      <w:r w:rsidR="00444CE8">
        <w:t xml:space="preserve"> </w:t>
      </w:r>
      <w:r w:rsidR="004B19C3">
        <w:t>disor</w:t>
      </w:r>
      <w:r>
        <w:t>der patients by top-down</w:t>
      </w:r>
      <w:r w:rsidR="00444CE8">
        <w:t xml:space="preserve"> </w:t>
      </w:r>
      <w:r>
        <w:t>proteomics.</w:t>
      </w:r>
      <w:r w:rsidR="00444CE8">
        <w:t xml:space="preserve"> </w:t>
      </w:r>
      <w:r>
        <w:t>Journal of proteomics</w:t>
      </w:r>
      <w:r w:rsidR="00444CE8">
        <w:t xml:space="preserve"> </w:t>
      </w:r>
      <w:r w:rsidR="004B19C3">
        <w:t>2014</w:t>
      </w:r>
      <w:r w:rsidR="005B36FD">
        <w:t>; 103:15</w:t>
      </w:r>
      <w:r w:rsidR="004B19C3">
        <w:t>–</w:t>
      </w:r>
      <w:r>
        <w:t>22.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35.</w:t>
      </w:r>
      <w:r w:rsidR="00444CE8">
        <w:t xml:space="preserve"> </w:t>
      </w:r>
      <w:r>
        <w:t>Oldham</w:t>
      </w:r>
      <w:r w:rsidR="00444CE8">
        <w:t xml:space="preserve"> </w:t>
      </w:r>
      <w:r>
        <w:t>MC, Konopka</w:t>
      </w:r>
      <w:r w:rsidR="00444CE8">
        <w:t xml:space="preserve"> </w:t>
      </w:r>
      <w:r>
        <w:t>G, Iwamoto</w:t>
      </w:r>
      <w:r w:rsidR="00444CE8">
        <w:t xml:space="preserve"> </w:t>
      </w:r>
      <w:r>
        <w:t>K, Langfelder</w:t>
      </w:r>
      <w:r w:rsidR="00444CE8">
        <w:t xml:space="preserve"> </w:t>
      </w:r>
      <w:r>
        <w:t>P,</w:t>
      </w:r>
      <w:r w:rsidR="00444CE8">
        <w:t xml:space="preserve"> </w:t>
      </w:r>
      <w:r>
        <w:t>Kato</w:t>
      </w:r>
      <w:r w:rsidR="00444CE8">
        <w:t xml:space="preserve"> </w:t>
      </w:r>
      <w:r>
        <w:t>T,</w:t>
      </w:r>
      <w:r w:rsidR="00444CE8">
        <w:t xml:space="preserve"> </w:t>
      </w:r>
      <w:r>
        <w:t>Horvath</w:t>
      </w:r>
      <w:r w:rsidR="00444CE8">
        <w:t xml:space="preserve"> </w:t>
      </w:r>
      <w:r>
        <w:t>S, Geschwind</w:t>
      </w:r>
      <w:r w:rsidR="00444CE8">
        <w:t xml:space="preserve"> </w:t>
      </w:r>
      <w:r>
        <w:t>DH.</w:t>
      </w:r>
      <w:r w:rsidR="00444CE8">
        <w:t xml:space="preserve"> </w:t>
      </w:r>
      <w:r>
        <w:t>Functional organization of the</w:t>
      </w:r>
      <w:r w:rsidR="00444CE8">
        <w:t xml:space="preserve"> </w:t>
      </w:r>
      <w:r>
        <w:t>transcriptome in human brain.</w:t>
      </w:r>
      <w:r w:rsidR="00444CE8">
        <w:t xml:space="preserve"> </w:t>
      </w:r>
      <w:r>
        <w:t>Nature</w:t>
      </w:r>
      <w:r w:rsidR="00444CE8">
        <w:t xml:space="preserve"> </w:t>
      </w:r>
      <w:r>
        <w:t>Neuroscience 2008</w:t>
      </w:r>
      <w:r w:rsidR="005B36FD">
        <w:t>; 11</w:t>
      </w:r>
      <w:r>
        <w:t>(11):1271–82.</w:t>
      </w:r>
      <w:r w:rsidR="00444CE8">
        <w:t xml:space="preserve"> </w:t>
      </w:r>
    </w:p>
    <w:p w:rsidR="004B19C3" w:rsidRDefault="004B19C3" w:rsidP="009566FC">
      <w:pPr>
        <w:spacing w:after="0" w:line="240" w:lineRule="auto"/>
        <w:contextualSpacing/>
      </w:pPr>
    </w:p>
    <w:p w:rsidR="004B19C3" w:rsidRDefault="009566FC" w:rsidP="009566FC">
      <w:pPr>
        <w:spacing w:after="0" w:line="240" w:lineRule="auto"/>
        <w:contextualSpacing/>
      </w:pPr>
      <w:r>
        <w:t>36.</w:t>
      </w:r>
      <w:r w:rsidR="00444CE8">
        <w:t xml:space="preserve"> </w:t>
      </w:r>
      <w:r>
        <w:t>Lewis T,</w:t>
      </w:r>
      <w:r w:rsidR="00444CE8">
        <w:t xml:space="preserve"> </w:t>
      </w:r>
      <w:r>
        <w:t>Wood</w:t>
      </w:r>
      <w:r w:rsidR="00444CE8">
        <w:t xml:space="preserve"> </w:t>
      </w:r>
      <w:r>
        <w:t>S, Michaelis</w:t>
      </w:r>
      <w:r w:rsidR="00444CE8">
        <w:t xml:space="preserve"> </w:t>
      </w:r>
      <w:r>
        <w:t>E,</w:t>
      </w:r>
      <w:r w:rsidR="00444CE8">
        <w:t xml:space="preserve"> </w:t>
      </w:r>
      <w:r>
        <w:t>DuPont</w:t>
      </w:r>
      <w:r w:rsidR="00444CE8">
        <w:t xml:space="preserve"> </w:t>
      </w:r>
      <w:r>
        <w:t>B,</w:t>
      </w:r>
      <w:r w:rsidR="00444CE8">
        <w:t xml:space="preserve"> </w:t>
      </w:r>
      <w:r>
        <w:t>Leach</w:t>
      </w:r>
      <w:r w:rsidR="00444CE8">
        <w:t xml:space="preserve"> </w:t>
      </w:r>
      <w:r>
        <w:t>R.</w:t>
      </w:r>
      <w:r w:rsidR="00444CE8">
        <w:t xml:space="preserve"> </w:t>
      </w:r>
      <w:r>
        <w:t>Localization</w:t>
      </w:r>
      <w:r w:rsidR="00444CE8">
        <w:t xml:space="preserve"> </w:t>
      </w:r>
      <w:r w:rsidR="004B19C3">
        <w:t xml:space="preserve">of a </w:t>
      </w:r>
      <w:r>
        <w:t>Gene for a Glutamate Binding Subunit of a NMDA Receptor</w:t>
      </w:r>
      <w:r w:rsidR="00444CE8">
        <w:t xml:space="preserve"> </w:t>
      </w:r>
      <w:r>
        <w:t>(GRINA)</w:t>
      </w:r>
      <w:r w:rsidR="00444CE8">
        <w:t xml:space="preserve"> </w:t>
      </w:r>
      <w:r w:rsidR="004B19C3">
        <w:t xml:space="preserve">to </w:t>
      </w:r>
      <w:r>
        <w:t>8q24.</w:t>
      </w:r>
      <w:r w:rsidR="00444CE8">
        <w:t xml:space="preserve"> </w:t>
      </w:r>
      <w:r>
        <w:t>Genomics</w:t>
      </w:r>
      <w:r w:rsidR="00444CE8">
        <w:t xml:space="preserve"> </w:t>
      </w:r>
      <w:r>
        <w:t>1996</w:t>
      </w:r>
      <w:r w:rsidR="005B36FD">
        <w:t>; 32</w:t>
      </w:r>
      <w:r>
        <w:t>(1):131–3.</w:t>
      </w:r>
      <w:r w:rsidR="00444CE8">
        <w:t xml:space="preserve"> </w:t>
      </w:r>
    </w:p>
    <w:p w:rsidR="004B19C3" w:rsidRDefault="004B19C3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37.</w:t>
      </w:r>
      <w:r w:rsidR="00444CE8">
        <w:t xml:space="preserve"> </w:t>
      </w:r>
      <w:r>
        <w:t>Bonaglia</w:t>
      </w:r>
      <w:r w:rsidR="00444CE8">
        <w:t xml:space="preserve"> </w:t>
      </w:r>
      <w:r>
        <w:t>MC, Giorda</w:t>
      </w:r>
      <w:r w:rsidR="00444CE8">
        <w:t xml:space="preserve"> </w:t>
      </w:r>
      <w:r>
        <w:t>R, Tenconi</w:t>
      </w:r>
      <w:r w:rsidR="00444CE8">
        <w:t xml:space="preserve"> </w:t>
      </w:r>
      <w:r>
        <w:t>R, Pessina</w:t>
      </w:r>
      <w:r w:rsidR="00444CE8">
        <w:t xml:space="preserve"> </w:t>
      </w:r>
      <w:r>
        <w:t>M, Pramparo T, Borgatti R, Zuffardi O.</w:t>
      </w:r>
      <w:r w:rsidR="00444CE8">
        <w:t xml:space="preserve"> </w:t>
      </w:r>
      <w:r>
        <w:t>A 2.3 Mb duplication of chromosome</w:t>
      </w:r>
      <w:r w:rsidR="00444CE8">
        <w:t xml:space="preserve"> </w:t>
      </w:r>
      <w:r>
        <w:t>8q24.3 associated</w:t>
      </w:r>
      <w:r w:rsidR="00444CE8">
        <w:t xml:space="preserve"> </w:t>
      </w:r>
      <w:r>
        <w:t>with severe</w:t>
      </w:r>
      <w:r w:rsidR="00444CE8">
        <w:t xml:space="preserve"> </w:t>
      </w:r>
      <w:r>
        <w:t>mental</w:t>
      </w:r>
      <w:r w:rsidR="00444CE8">
        <w:t xml:space="preserve"> </w:t>
      </w:r>
      <w:r>
        <w:t>retardation and</w:t>
      </w:r>
      <w:r w:rsidR="00444CE8">
        <w:t xml:space="preserve"> </w:t>
      </w:r>
      <w:r>
        <w:t>epilepsy</w:t>
      </w:r>
      <w:r w:rsidR="00444CE8">
        <w:t xml:space="preserve"> </w:t>
      </w:r>
      <w:r>
        <w:t>detected</w:t>
      </w:r>
      <w:r w:rsidR="00444CE8">
        <w:t xml:space="preserve"> </w:t>
      </w:r>
      <w:r>
        <w:t>by</w:t>
      </w:r>
      <w:r w:rsidR="00444CE8">
        <w:t xml:space="preserve"> </w:t>
      </w:r>
      <w:r>
        <w:t>standard karyotype. European Journal</w:t>
      </w:r>
      <w:r w:rsidR="00444CE8">
        <w:t xml:space="preserve"> </w:t>
      </w:r>
      <w:r>
        <w:t>of Human</w:t>
      </w:r>
      <w:r w:rsidR="00444CE8">
        <w:t xml:space="preserve"> </w:t>
      </w:r>
      <w:r>
        <w:t>Genetics</w:t>
      </w:r>
      <w:r w:rsidR="00444CE8">
        <w:t xml:space="preserve"> </w:t>
      </w:r>
      <w:r>
        <w:t>2005</w:t>
      </w:r>
      <w:r w:rsidR="005B36FD">
        <w:t>; 13</w:t>
      </w:r>
      <w:r>
        <w:t>(5):586–91.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38.</w:t>
      </w:r>
      <w:r w:rsidR="00444CE8">
        <w:t xml:space="preserve"> </w:t>
      </w:r>
      <w:r>
        <w:t>Goswami</w:t>
      </w:r>
      <w:r w:rsidR="00444CE8">
        <w:t xml:space="preserve"> </w:t>
      </w:r>
      <w:r>
        <w:t>DB, Jernigan CS, Chandran A, Iyo A</w:t>
      </w:r>
      <w:r w:rsidR="005A158D">
        <w:t>H, May WL, Austin MC, et al</w:t>
      </w:r>
      <w:r>
        <w:t>.</w:t>
      </w:r>
      <w:r w:rsidR="00444CE8">
        <w:t xml:space="preserve"> </w:t>
      </w:r>
      <w:r>
        <w:t>Gene</w:t>
      </w:r>
      <w:r w:rsidR="00444CE8">
        <w:t xml:space="preserve"> </w:t>
      </w:r>
      <w:r>
        <w:t>expression</w:t>
      </w:r>
      <w:r w:rsidR="00444CE8">
        <w:t xml:space="preserve"> </w:t>
      </w:r>
      <w:r>
        <w:t>analysis</w:t>
      </w:r>
      <w:r w:rsidR="00444CE8">
        <w:t xml:space="preserve"> </w:t>
      </w:r>
      <w:r>
        <w:t>of novel</w:t>
      </w:r>
      <w:r w:rsidR="00444CE8">
        <w:t xml:space="preserve"> </w:t>
      </w:r>
      <w:r>
        <w:t>genes in</w:t>
      </w:r>
      <w:r w:rsidR="00444CE8">
        <w:t xml:space="preserve"> </w:t>
      </w:r>
      <w:r>
        <w:t>the</w:t>
      </w:r>
      <w:r w:rsidR="00444CE8">
        <w:t xml:space="preserve"> </w:t>
      </w:r>
      <w:r>
        <w:t>prefrontal cortex</w:t>
      </w:r>
      <w:r w:rsidR="00444CE8">
        <w:t xml:space="preserve"> </w:t>
      </w:r>
      <w:r>
        <w:t>of major</w:t>
      </w:r>
      <w:r w:rsidR="00444CE8">
        <w:t xml:space="preserve"> </w:t>
      </w:r>
      <w:r>
        <w:t>depressive</w:t>
      </w:r>
      <w:r w:rsidR="00444CE8">
        <w:t xml:space="preserve"> </w:t>
      </w:r>
      <w:r>
        <w:t>disorder</w:t>
      </w:r>
      <w:r w:rsidR="00444CE8">
        <w:t xml:space="preserve"> </w:t>
      </w:r>
      <w:r>
        <w:t>subjects.</w:t>
      </w:r>
      <w:r w:rsidR="00444CE8">
        <w:t xml:space="preserve"> </w:t>
      </w:r>
      <w:r>
        <w:t>Progress in</w:t>
      </w:r>
      <w:r w:rsidR="00444CE8">
        <w:t xml:space="preserve"> </w:t>
      </w:r>
      <w:r>
        <w:t>Neuro-Psychopharmacology and</w:t>
      </w:r>
      <w:r w:rsidR="00444CE8">
        <w:t xml:space="preserve"> </w:t>
      </w:r>
      <w:r>
        <w:t>Biological</w:t>
      </w:r>
      <w:r w:rsidR="00444CE8">
        <w:t xml:space="preserve"> </w:t>
      </w:r>
      <w:r>
        <w:t>Psychiatry</w:t>
      </w:r>
      <w:r w:rsidR="00444CE8">
        <w:t xml:space="preserve"> </w:t>
      </w:r>
      <w:r>
        <w:t>2013</w:t>
      </w:r>
      <w:r w:rsidR="005B36FD">
        <w:t>; 43:126</w:t>
      </w:r>
      <w:r>
        <w:t>–33.</w:t>
      </w:r>
    </w:p>
    <w:p w:rsidR="005A158D" w:rsidRDefault="005A158D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39.</w:t>
      </w:r>
      <w:r w:rsidR="00444CE8">
        <w:t xml:space="preserve"> </w:t>
      </w:r>
      <w:r>
        <w:t>Schubert</w:t>
      </w:r>
      <w:r w:rsidR="00444CE8">
        <w:t xml:space="preserve"> </w:t>
      </w:r>
      <w:r>
        <w:t>KO, Focking</w:t>
      </w:r>
      <w:r w:rsidR="00444CE8">
        <w:t xml:space="preserve"> </w:t>
      </w:r>
      <w:r>
        <w:t>M, Cotter DR.</w:t>
      </w:r>
      <w:r w:rsidR="00444CE8">
        <w:t xml:space="preserve"> </w:t>
      </w:r>
      <w:r>
        <w:t>Proteomic pathway analysis</w:t>
      </w:r>
      <w:r w:rsidR="00444CE8">
        <w:t xml:space="preserve"> </w:t>
      </w:r>
      <w:r>
        <w:t>of the hippocampus in schizophrenia</w:t>
      </w:r>
      <w:r w:rsidR="00444CE8">
        <w:t xml:space="preserve"> </w:t>
      </w:r>
      <w:r>
        <w:t>and bipolar</w:t>
      </w:r>
      <w:r w:rsidR="00444CE8">
        <w:t xml:space="preserve"> </w:t>
      </w:r>
      <w:r>
        <w:t>affective disorder</w:t>
      </w:r>
      <w:r w:rsidR="00444CE8">
        <w:t xml:space="preserve"> </w:t>
      </w:r>
      <w:r>
        <w:t>implicates</w:t>
      </w:r>
      <w:r w:rsidR="00444CE8">
        <w:t xml:space="preserve"> </w:t>
      </w:r>
      <w:r w:rsidR="004B19C3">
        <w:t>14-</w:t>
      </w:r>
      <w:r>
        <w:t>3-3 signaling, aryl hydrocarbon receptor</w:t>
      </w:r>
      <w:r w:rsidR="00444CE8">
        <w:t xml:space="preserve"> </w:t>
      </w:r>
      <w:r>
        <w:t>signaling, and glucose metabolism: Potential roles in</w:t>
      </w:r>
      <w:r w:rsidR="00444CE8">
        <w:t xml:space="preserve"> </w:t>
      </w:r>
      <w:r>
        <w:t>GABAergic</w:t>
      </w:r>
      <w:r w:rsidR="00444CE8">
        <w:t xml:space="preserve"> </w:t>
      </w:r>
      <w:r>
        <w:t>interneuron pathology.</w:t>
      </w:r>
      <w:r w:rsidR="00444CE8">
        <w:t xml:space="preserve"> </w:t>
      </w:r>
      <w:r>
        <w:t>Schizophrenia</w:t>
      </w:r>
      <w:r w:rsidR="00444CE8">
        <w:t xml:space="preserve"> </w:t>
      </w:r>
      <w:r w:rsidR="004B19C3">
        <w:t>Re</w:t>
      </w:r>
      <w:r>
        <w:t>search</w:t>
      </w:r>
      <w:r w:rsidR="00444CE8">
        <w:t xml:space="preserve"> </w:t>
      </w:r>
      <w:r>
        <w:t>2015;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40.</w:t>
      </w:r>
      <w:r w:rsidR="00444CE8">
        <w:t xml:space="preserve"> </w:t>
      </w:r>
      <w:r>
        <w:t>English</w:t>
      </w:r>
      <w:r w:rsidR="00444CE8">
        <w:t xml:space="preserve"> </w:t>
      </w:r>
      <w:r>
        <w:t>JA,</w:t>
      </w:r>
      <w:r w:rsidR="00444CE8">
        <w:t xml:space="preserve"> </w:t>
      </w:r>
      <w:r>
        <w:t>Pennington K, Dunn</w:t>
      </w:r>
      <w:r w:rsidR="00444CE8">
        <w:t xml:space="preserve"> </w:t>
      </w:r>
      <w:r>
        <w:t>MJ,</w:t>
      </w:r>
      <w:r w:rsidR="00444CE8">
        <w:t xml:space="preserve"> </w:t>
      </w:r>
      <w:r>
        <w:t>Cotter DR.</w:t>
      </w:r>
      <w:r w:rsidR="00444CE8">
        <w:t xml:space="preserve"> </w:t>
      </w:r>
      <w:r>
        <w:t>The</w:t>
      </w:r>
      <w:r w:rsidR="00444CE8">
        <w:t xml:space="preserve"> </w:t>
      </w:r>
      <w:r>
        <w:t>Neuroproteomics of Schizophrenia.</w:t>
      </w:r>
      <w:r w:rsidR="00444CE8">
        <w:t xml:space="preserve"> </w:t>
      </w:r>
      <w:r>
        <w:t>Biological</w:t>
      </w:r>
      <w:r w:rsidR="00444CE8">
        <w:t xml:space="preserve"> </w:t>
      </w:r>
      <w:r>
        <w:t>Psychiatry 2011</w:t>
      </w:r>
      <w:r w:rsidR="005B36FD">
        <w:t>; 69</w:t>
      </w:r>
      <w:r>
        <w:t>(2):163–72.</w:t>
      </w:r>
      <w:r w:rsidR="00444CE8">
        <w:t xml:space="preserve"> </w:t>
      </w:r>
    </w:p>
    <w:p w:rsidR="004B19C3" w:rsidRDefault="004B19C3" w:rsidP="009566FC">
      <w:pPr>
        <w:spacing w:after="0" w:line="240" w:lineRule="auto"/>
        <w:contextualSpacing/>
      </w:pPr>
    </w:p>
    <w:p w:rsidR="009566FC" w:rsidRDefault="009566FC" w:rsidP="004B19C3">
      <w:pPr>
        <w:spacing w:after="0" w:line="240" w:lineRule="auto"/>
        <w:contextualSpacing/>
      </w:pPr>
      <w:r>
        <w:t>41.</w:t>
      </w:r>
      <w:r w:rsidR="00444CE8">
        <w:t xml:space="preserve"> </w:t>
      </w:r>
      <w:r>
        <w:t>Benros ME, Nielsen PR, Nordentoft M, Eaton</w:t>
      </w:r>
      <w:r w:rsidR="00444CE8">
        <w:t xml:space="preserve"> </w:t>
      </w:r>
      <w:r>
        <w:t>WW, Dalton</w:t>
      </w:r>
      <w:r w:rsidR="00444CE8">
        <w:t xml:space="preserve"> </w:t>
      </w:r>
      <w:r>
        <w:t>SO, Mort</w:t>
      </w:r>
      <w:r w:rsidR="004B19C3">
        <w:t xml:space="preserve">ensen PB. </w:t>
      </w:r>
      <w:r>
        <w:t>Autoimmune</w:t>
      </w:r>
      <w:r w:rsidR="00444CE8">
        <w:t xml:space="preserve"> </w:t>
      </w:r>
      <w:r>
        <w:t>diseases</w:t>
      </w:r>
      <w:r w:rsidR="00444CE8">
        <w:t xml:space="preserve"> </w:t>
      </w:r>
      <w:r>
        <w:t>and</w:t>
      </w:r>
      <w:r w:rsidR="00444CE8">
        <w:t xml:space="preserve"> </w:t>
      </w:r>
      <w:r>
        <w:t>severe</w:t>
      </w:r>
      <w:r w:rsidR="00444CE8">
        <w:t xml:space="preserve"> </w:t>
      </w:r>
      <w:r>
        <w:t>infections</w:t>
      </w:r>
      <w:r w:rsidR="00444CE8">
        <w:t xml:space="preserve"> </w:t>
      </w:r>
      <w:r>
        <w:t>as</w:t>
      </w:r>
      <w:r w:rsidR="00444CE8">
        <w:t xml:space="preserve"> </w:t>
      </w:r>
      <w:r>
        <w:t>risk</w:t>
      </w:r>
      <w:r w:rsidR="00444CE8">
        <w:t xml:space="preserve"> </w:t>
      </w:r>
      <w:r>
        <w:t>factors</w:t>
      </w:r>
      <w:r w:rsidR="00444CE8">
        <w:t xml:space="preserve"> </w:t>
      </w:r>
      <w:r>
        <w:t>for schizophrenia:</w:t>
      </w:r>
      <w:r w:rsidR="00444CE8">
        <w:t xml:space="preserve"> </w:t>
      </w:r>
      <w:r>
        <w:t>A 30-year population-based register</w:t>
      </w:r>
      <w:r w:rsidR="00444CE8">
        <w:t xml:space="preserve"> </w:t>
      </w:r>
      <w:r>
        <w:t>study.</w:t>
      </w:r>
      <w:r w:rsidR="00444CE8">
        <w:t xml:space="preserve"> </w:t>
      </w:r>
      <w:r>
        <w:t>American</w:t>
      </w:r>
      <w:r w:rsidR="00444CE8">
        <w:t xml:space="preserve"> </w:t>
      </w:r>
      <w:r w:rsidR="004B19C3">
        <w:t>Jour</w:t>
      </w:r>
      <w:r>
        <w:t>nal</w:t>
      </w:r>
      <w:r w:rsidR="00444CE8">
        <w:t xml:space="preserve"> </w:t>
      </w:r>
      <w:r>
        <w:t>of</w:t>
      </w:r>
      <w:r w:rsidR="00444CE8">
        <w:t xml:space="preserve"> </w:t>
      </w:r>
      <w:r>
        <w:t>Psychiatry</w:t>
      </w:r>
      <w:r w:rsidR="00444CE8">
        <w:t xml:space="preserve"> </w:t>
      </w:r>
      <w:r>
        <w:t>2011</w:t>
      </w:r>
      <w:r w:rsidR="005B36FD">
        <w:t>; 168</w:t>
      </w:r>
      <w:r>
        <w:t>(12):1303–10.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4B19C3">
      <w:pPr>
        <w:spacing w:after="0" w:line="240" w:lineRule="auto"/>
        <w:contextualSpacing/>
      </w:pPr>
      <w:r>
        <w:lastRenderedPageBreak/>
        <w:t>42.</w:t>
      </w:r>
      <w:r w:rsidR="00444CE8">
        <w:t xml:space="preserve"> </w:t>
      </w:r>
      <w:r>
        <w:t>Purcell</w:t>
      </w:r>
      <w:r w:rsidR="00444CE8">
        <w:t xml:space="preserve"> </w:t>
      </w:r>
      <w:r>
        <w:t>SM,</w:t>
      </w:r>
      <w:r w:rsidR="00444CE8">
        <w:t xml:space="preserve"> </w:t>
      </w:r>
      <w:r>
        <w:t>Wray</w:t>
      </w:r>
      <w:r w:rsidR="00444CE8">
        <w:t xml:space="preserve"> </w:t>
      </w:r>
      <w:r>
        <w:t>NR,</w:t>
      </w:r>
      <w:r w:rsidR="00444CE8">
        <w:t xml:space="preserve"> </w:t>
      </w:r>
      <w:r>
        <w:t>Stone</w:t>
      </w:r>
      <w:r w:rsidR="00444CE8">
        <w:t xml:space="preserve"> </w:t>
      </w:r>
      <w:r>
        <w:t>JL,</w:t>
      </w:r>
      <w:r w:rsidR="00444CE8">
        <w:t xml:space="preserve"> </w:t>
      </w:r>
      <w:r>
        <w:t>Visscher</w:t>
      </w:r>
      <w:r w:rsidR="00444CE8">
        <w:t xml:space="preserve"> </w:t>
      </w:r>
      <w:r>
        <w:t>PM,</w:t>
      </w:r>
      <w:r w:rsidR="00444CE8">
        <w:t xml:space="preserve"> </w:t>
      </w:r>
      <w:r>
        <w:t>O’Donovan</w:t>
      </w:r>
      <w:r w:rsidR="00444CE8">
        <w:t xml:space="preserve"> </w:t>
      </w:r>
      <w:r>
        <w:t>MC,</w:t>
      </w:r>
      <w:r w:rsidR="00444CE8">
        <w:t xml:space="preserve"> </w:t>
      </w:r>
      <w:r>
        <w:t>Sullivan</w:t>
      </w:r>
      <w:r w:rsidR="00444CE8">
        <w:t xml:space="preserve"> </w:t>
      </w:r>
      <w:r>
        <w:t>PF,</w:t>
      </w:r>
      <w:r w:rsidR="00444CE8">
        <w:t xml:space="preserve"> </w:t>
      </w:r>
      <w:r>
        <w:t>Sklar</w:t>
      </w:r>
      <w:r w:rsidR="00444CE8">
        <w:t xml:space="preserve"> </w:t>
      </w:r>
      <w:r>
        <w:t>P.</w:t>
      </w:r>
      <w:r w:rsidR="00444CE8">
        <w:t xml:space="preserve"> </w:t>
      </w:r>
      <w:r>
        <w:t>Common</w:t>
      </w:r>
      <w:r w:rsidR="00444CE8">
        <w:t xml:space="preserve"> </w:t>
      </w:r>
      <w:r>
        <w:t>polygenic</w:t>
      </w:r>
      <w:r w:rsidR="00444CE8">
        <w:t xml:space="preserve"> </w:t>
      </w:r>
      <w:r>
        <w:t>variation</w:t>
      </w:r>
      <w:r w:rsidR="00444CE8">
        <w:t xml:space="preserve"> </w:t>
      </w:r>
      <w:r>
        <w:t>contributes</w:t>
      </w:r>
      <w:r w:rsidR="00444CE8">
        <w:t xml:space="preserve"> </w:t>
      </w:r>
      <w:r>
        <w:t>to</w:t>
      </w:r>
      <w:r w:rsidR="00444CE8">
        <w:t xml:space="preserve"> </w:t>
      </w:r>
      <w:r>
        <w:t>risk of</w:t>
      </w:r>
      <w:r w:rsidR="00444CE8">
        <w:t xml:space="preserve"> </w:t>
      </w:r>
      <w:r>
        <w:t>schizophrenia</w:t>
      </w:r>
      <w:r w:rsidR="00444CE8">
        <w:t xml:space="preserve"> </w:t>
      </w:r>
      <w:r>
        <w:t>and</w:t>
      </w:r>
      <w:r w:rsidR="00444CE8">
        <w:t xml:space="preserve"> </w:t>
      </w:r>
      <w:r>
        <w:t>bipolar</w:t>
      </w:r>
      <w:r w:rsidR="00444CE8">
        <w:t xml:space="preserve"> </w:t>
      </w:r>
      <w:r>
        <w:t>disorder.</w:t>
      </w:r>
      <w:r w:rsidR="00444CE8">
        <w:t xml:space="preserve"> </w:t>
      </w:r>
      <w:r>
        <w:t>Nature</w:t>
      </w:r>
      <w:r w:rsidR="00444CE8">
        <w:t xml:space="preserve"> </w:t>
      </w:r>
      <w:r w:rsidR="004B19C3">
        <w:t>2009</w:t>
      </w:r>
      <w:r w:rsidR="005B36FD">
        <w:t>; 460</w:t>
      </w:r>
      <w:r w:rsidR="004B19C3">
        <w:t>(7256):748–</w:t>
      </w:r>
      <w:r>
        <w:t>52.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4B19C3">
      <w:pPr>
        <w:spacing w:after="0" w:line="240" w:lineRule="auto"/>
        <w:contextualSpacing/>
      </w:pPr>
      <w:r>
        <w:t>43.</w:t>
      </w:r>
      <w:r w:rsidR="00444CE8">
        <w:t xml:space="preserve"> </w:t>
      </w:r>
      <w:r>
        <w:t>Lunnon</w:t>
      </w:r>
      <w:r w:rsidR="00444CE8">
        <w:t xml:space="preserve"> </w:t>
      </w:r>
      <w:r>
        <w:t>K, Ibrahim</w:t>
      </w:r>
      <w:r w:rsidR="00444CE8">
        <w:t xml:space="preserve"> </w:t>
      </w:r>
      <w:r>
        <w:t>Z, Proitsi</w:t>
      </w:r>
      <w:r w:rsidR="00444CE8">
        <w:t xml:space="preserve"> </w:t>
      </w:r>
      <w:r>
        <w:t>P,</w:t>
      </w:r>
      <w:r w:rsidR="00444CE8">
        <w:t xml:space="preserve"> </w:t>
      </w:r>
      <w:r>
        <w:t>Lourdusamy A, Newhouse</w:t>
      </w:r>
      <w:r w:rsidR="00444CE8">
        <w:t xml:space="preserve"> </w:t>
      </w:r>
      <w:r>
        <w:t>S, Sattlecker M,</w:t>
      </w:r>
      <w:r w:rsidR="005A158D">
        <w:t xml:space="preserve"> et al</w:t>
      </w:r>
      <w:r>
        <w:t>.</w:t>
      </w:r>
      <w:r w:rsidR="00444CE8">
        <w:t xml:space="preserve"> </w:t>
      </w:r>
      <w:r>
        <w:t>Mitochondrial dysfunction</w:t>
      </w:r>
      <w:r w:rsidR="00444CE8">
        <w:t xml:space="preserve"> </w:t>
      </w:r>
      <w:r>
        <w:t>and</w:t>
      </w:r>
      <w:r w:rsidR="00444CE8">
        <w:t xml:space="preserve"> </w:t>
      </w:r>
      <w:r>
        <w:t>immune</w:t>
      </w:r>
      <w:r w:rsidR="00444CE8">
        <w:t xml:space="preserve"> </w:t>
      </w:r>
      <w:r>
        <w:t>activation are</w:t>
      </w:r>
      <w:r w:rsidR="004B19C3">
        <w:t xml:space="preserve"> </w:t>
      </w:r>
      <w:r>
        <w:t>detectable in early Alzheimer’s disease blood.</w:t>
      </w:r>
      <w:r w:rsidR="00444CE8">
        <w:t xml:space="preserve"> </w:t>
      </w:r>
      <w:r>
        <w:t>Journal of Alzheimer’s disease</w:t>
      </w:r>
      <w:r w:rsidR="00444CE8">
        <w:t xml:space="preserve"> </w:t>
      </w:r>
      <w:r>
        <w:t>2012</w:t>
      </w:r>
      <w:r w:rsidR="005B36FD">
        <w:t>; 30</w:t>
      </w:r>
      <w:r>
        <w:t>(3):685–710.</w:t>
      </w:r>
      <w:r w:rsidR="00444CE8">
        <w:t xml:space="preserve"> 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44.</w:t>
      </w:r>
      <w:r w:rsidR="00444CE8">
        <w:t xml:space="preserve"> </w:t>
      </w:r>
      <w:r>
        <w:t>Garcia-Esparcia</w:t>
      </w:r>
      <w:r w:rsidR="00444CE8">
        <w:t xml:space="preserve"> </w:t>
      </w:r>
      <w:r>
        <w:t>P,</w:t>
      </w:r>
      <w:r w:rsidR="00444CE8">
        <w:t xml:space="preserve"> </w:t>
      </w:r>
      <w:r>
        <w:t>Llorens</w:t>
      </w:r>
      <w:r w:rsidR="00444CE8">
        <w:t xml:space="preserve"> </w:t>
      </w:r>
      <w:r>
        <w:t>F,</w:t>
      </w:r>
      <w:r w:rsidR="00444CE8">
        <w:t xml:space="preserve"> </w:t>
      </w:r>
      <w:r>
        <w:t>Carmona</w:t>
      </w:r>
      <w:r w:rsidR="00444CE8">
        <w:t xml:space="preserve"> </w:t>
      </w:r>
      <w:r>
        <w:t>M,</w:t>
      </w:r>
      <w:r w:rsidR="00444CE8">
        <w:t xml:space="preserve"> </w:t>
      </w:r>
      <w:r>
        <w:t>Ferrer</w:t>
      </w:r>
      <w:r w:rsidR="00444CE8">
        <w:t xml:space="preserve"> </w:t>
      </w:r>
      <w:r>
        <w:t>I.</w:t>
      </w:r>
      <w:r w:rsidR="00444CE8">
        <w:t xml:space="preserve"> </w:t>
      </w:r>
      <w:r>
        <w:t>Complex</w:t>
      </w:r>
      <w:r w:rsidR="00444CE8">
        <w:t xml:space="preserve"> </w:t>
      </w:r>
      <w:r>
        <w:t>deregulation</w:t>
      </w:r>
      <w:r w:rsidR="00444CE8">
        <w:t xml:space="preserve"> </w:t>
      </w:r>
      <w:r>
        <w:t>and</w:t>
      </w:r>
      <w:r w:rsidR="00444CE8">
        <w:t xml:space="preserve"> </w:t>
      </w:r>
      <w:r>
        <w:t>expression</w:t>
      </w:r>
      <w:r w:rsidR="00444CE8">
        <w:t xml:space="preserve"> </w:t>
      </w:r>
      <w:r>
        <w:t>of</w:t>
      </w:r>
      <w:r w:rsidR="00444CE8">
        <w:t xml:space="preserve"> </w:t>
      </w:r>
      <w:r>
        <w:t>cytokines</w:t>
      </w:r>
      <w:r w:rsidR="00444CE8">
        <w:t xml:space="preserve"> </w:t>
      </w:r>
      <w:r>
        <w:t>and</w:t>
      </w:r>
      <w:r w:rsidR="00444CE8">
        <w:t xml:space="preserve"> </w:t>
      </w:r>
      <w:r>
        <w:t>mediators</w:t>
      </w:r>
      <w:r w:rsidR="00444CE8">
        <w:t xml:space="preserve"> </w:t>
      </w:r>
      <w:r>
        <w:t>of</w:t>
      </w:r>
      <w:r w:rsidR="00444CE8">
        <w:t xml:space="preserve"> </w:t>
      </w:r>
      <w:r>
        <w:t>the</w:t>
      </w:r>
      <w:r w:rsidR="00444CE8">
        <w:t xml:space="preserve"> </w:t>
      </w:r>
      <w:r>
        <w:t>immune</w:t>
      </w:r>
      <w:r w:rsidR="00444CE8">
        <w:t xml:space="preserve"> </w:t>
      </w:r>
      <w:r>
        <w:t>response in Parkinson’s</w:t>
      </w:r>
      <w:r w:rsidR="00444CE8">
        <w:t xml:space="preserve"> </w:t>
      </w:r>
      <w:r>
        <w:t>disease brain</w:t>
      </w:r>
      <w:r w:rsidR="00444CE8">
        <w:t xml:space="preserve"> </w:t>
      </w:r>
      <w:r>
        <w:t xml:space="preserve">is region dependent 2014;24(6):584–98. </w:t>
      </w:r>
    </w:p>
    <w:p w:rsidR="004B19C3" w:rsidRDefault="004B19C3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45.</w:t>
      </w:r>
      <w:r w:rsidR="00444CE8">
        <w:t xml:space="preserve"> </w:t>
      </w:r>
      <w:r>
        <w:t>Vogelzangs N, Beekman</w:t>
      </w:r>
      <w:r w:rsidR="00444CE8">
        <w:t xml:space="preserve"> </w:t>
      </w:r>
      <w:r>
        <w:t>ATF,</w:t>
      </w:r>
      <w:r w:rsidR="00444CE8">
        <w:t xml:space="preserve"> </w:t>
      </w:r>
      <w:r>
        <w:t>Van</w:t>
      </w:r>
      <w:r w:rsidR="00444CE8">
        <w:t xml:space="preserve"> </w:t>
      </w:r>
      <w:r>
        <w:t>Reedt</w:t>
      </w:r>
      <w:r w:rsidR="00444CE8">
        <w:t xml:space="preserve"> </w:t>
      </w:r>
      <w:r>
        <w:t>Dortland AKB,</w:t>
      </w:r>
      <w:r w:rsidR="00444CE8">
        <w:t xml:space="preserve"> </w:t>
      </w:r>
      <w:r>
        <w:t>Schoevers</w:t>
      </w:r>
      <w:r w:rsidR="00444CE8">
        <w:t xml:space="preserve"> </w:t>
      </w:r>
      <w:r>
        <w:t>RA, Giltay</w:t>
      </w:r>
      <w:r w:rsidR="00444CE8">
        <w:t xml:space="preserve"> </w:t>
      </w:r>
      <w:r>
        <w:t>EJ,</w:t>
      </w:r>
      <w:r w:rsidR="00444CE8">
        <w:t xml:space="preserve"> </w:t>
      </w:r>
      <w:r>
        <w:t>De Jonge P, Penninx</w:t>
      </w:r>
      <w:r w:rsidR="00444CE8">
        <w:t xml:space="preserve"> </w:t>
      </w:r>
      <w:r>
        <w:t>BWJH.</w:t>
      </w:r>
      <w:r w:rsidR="00444CE8">
        <w:t xml:space="preserve"> </w:t>
      </w:r>
      <w:r>
        <w:t>Inflammatory and metabolic</w:t>
      </w:r>
      <w:r w:rsidR="00444CE8">
        <w:t xml:space="preserve"> </w:t>
      </w:r>
      <w:r>
        <w:t>dysregulation</w:t>
      </w:r>
      <w:r w:rsidR="00444CE8">
        <w:t xml:space="preserve"> </w:t>
      </w:r>
      <w:r>
        <w:t>and</w:t>
      </w:r>
      <w:r w:rsidR="00444CE8">
        <w:t xml:space="preserve"> </w:t>
      </w:r>
      <w:r>
        <w:t>the</w:t>
      </w:r>
      <w:r w:rsidR="00444CE8">
        <w:t xml:space="preserve"> </w:t>
      </w:r>
      <w:r>
        <w:t>2-year</w:t>
      </w:r>
      <w:r w:rsidR="00444CE8">
        <w:t xml:space="preserve"> </w:t>
      </w:r>
      <w:r>
        <w:t>course of depressive</w:t>
      </w:r>
      <w:r w:rsidR="00444CE8">
        <w:t xml:space="preserve"> </w:t>
      </w:r>
      <w:r>
        <w:t>disorders</w:t>
      </w:r>
      <w:r w:rsidR="00444CE8">
        <w:t xml:space="preserve"> </w:t>
      </w:r>
      <w:r>
        <w:t>in antidepressant users 2014</w:t>
      </w:r>
      <w:r w:rsidR="005B36FD">
        <w:t>; 39</w:t>
      </w:r>
      <w:r>
        <w:t>(7):1624–34.</w:t>
      </w:r>
    </w:p>
    <w:p w:rsidR="009566FC" w:rsidRDefault="009566FC" w:rsidP="009566FC">
      <w:pPr>
        <w:spacing w:after="0" w:line="240" w:lineRule="auto"/>
        <w:contextualSpacing/>
      </w:pPr>
    </w:p>
    <w:p w:rsidR="009566FC" w:rsidRDefault="009566FC" w:rsidP="009566FC">
      <w:pPr>
        <w:spacing w:after="0" w:line="240" w:lineRule="auto"/>
        <w:contextualSpacing/>
      </w:pPr>
      <w:r>
        <w:t>46.</w:t>
      </w:r>
      <w:r w:rsidR="00444CE8">
        <w:t xml:space="preserve"> </w:t>
      </w:r>
      <w:r>
        <w:t>Vijayakumar NT, Judy</w:t>
      </w:r>
      <w:r w:rsidR="00444CE8">
        <w:t xml:space="preserve"> </w:t>
      </w:r>
      <w:r>
        <w:t>MV. Autism spectrum disorders:</w:t>
      </w:r>
      <w:r w:rsidR="00444CE8">
        <w:t xml:space="preserve"> </w:t>
      </w:r>
      <w:r>
        <w:t>Integration of the genome,</w:t>
      </w:r>
      <w:r w:rsidR="00444CE8">
        <w:t xml:space="preserve"> </w:t>
      </w:r>
      <w:r>
        <w:t>transcriptome and</w:t>
      </w:r>
      <w:r w:rsidR="00444CE8">
        <w:t xml:space="preserve"> </w:t>
      </w:r>
      <w:r>
        <w:t>the</w:t>
      </w:r>
      <w:r w:rsidR="00444CE8">
        <w:t xml:space="preserve"> </w:t>
      </w:r>
      <w:r>
        <w:t>environment. Journal of the Neurological Sciences</w:t>
      </w:r>
      <w:r w:rsidR="00444CE8">
        <w:t xml:space="preserve"> </w:t>
      </w:r>
      <w:r>
        <w:t>2016</w:t>
      </w:r>
      <w:r w:rsidR="005B36FD">
        <w:t>; 364:167</w:t>
      </w:r>
      <w:r>
        <w:t xml:space="preserve">–76. </w:t>
      </w:r>
    </w:p>
    <w:p w:rsidR="009566FC" w:rsidRDefault="009566FC" w:rsidP="009566FC">
      <w:pPr>
        <w:spacing w:after="0" w:line="240" w:lineRule="auto"/>
        <w:contextualSpacing/>
      </w:pPr>
    </w:p>
    <w:p w:rsidR="009566FC" w:rsidRPr="00C707C0" w:rsidRDefault="009566FC" w:rsidP="009566FC">
      <w:pPr>
        <w:spacing w:after="0" w:line="240" w:lineRule="auto"/>
        <w:contextualSpacing/>
      </w:pPr>
      <w:r>
        <w:t>47.</w:t>
      </w:r>
      <w:r w:rsidR="00444CE8">
        <w:t xml:space="preserve"> </w:t>
      </w:r>
      <w:r>
        <w:t>Wang</w:t>
      </w:r>
      <w:r w:rsidR="00444CE8">
        <w:t xml:space="preserve"> </w:t>
      </w:r>
      <w:r>
        <w:t>P,</w:t>
      </w:r>
      <w:r w:rsidR="00444CE8">
        <w:t xml:space="preserve"> </w:t>
      </w:r>
      <w:r>
        <w:t>Bouwman</w:t>
      </w:r>
      <w:r w:rsidR="00444CE8">
        <w:t xml:space="preserve"> </w:t>
      </w:r>
      <w:r>
        <w:t>FG,</w:t>
      </w:r>
      <w:r w:rsidR="00444CE8">
        <w:t xml:space="preserve"> </w:t>
      </w:r>
      <w:r>
        <w:t>Mariman</w:t>
      </w:r>
      <w:r w:rsidR="00444CE8">
        <w:t xml:space="preserve"> </w:t>
      </w:r>
      <w:r>
        <w:t>ECM.</w:t>
      </w:r>
      <w:r w:rsidR="00444CE8">
        <w:t xml:space="preserve"> </w:t>
      </w:r>
      <w:r>
        <w:t>Generally</w:t>
      </w:r>
      <w:r w:rsidR="00444CE8">
        <w:t xml:space="preserve"> </w:t>
      </w:r>
      <w:r>
        <w:t>detected proteins</w:t>
      </w:r>
      <w:r w:rsidR="00444CE8">
        <w:t xml:space="preserve"> </w:t>
      </w:r>
      <w:r>
        <w:t>in comparative proteomics</w:t>
      </w:r>
      <w:r w:rsidR="00D22E89">
        <w:t xml:space="preserve"> -</w:t>
      </w:r>
      <w:r w:rsidR="00444CE8">
        <w:t xml:space="preserve"> </w:t>
      </w:r>
      <w:r>
        <w:t>A matter of cellular stress response?</w:t>
      </w:r>
      <w:r w:rsidR="00444CE8">
        <w:t xml:space="preserve"> </w:t>
      </w:r>
      <w:r w:rsidR="004B19C3">
        <w:t xml:space="preserve">Proteomics </w:t>
      </w:r>
      <w:r>
        <w:t>2009</w:t>
      </w:r>
      <w:r w:rsidR="005B36FD">
        <w:t>; 9</w:t>
      </w:r>
      <w:r>
        <w:t>(11):2955–66.</w:t>
      </w:r>
      <w:r w:rsidR="00444CE8">
        <w:t xml:space="preserve"> </w:t>
      </w:r>
    </w:p>
    <w:p w:rsidR="000C52A5" w:rsidRDefault="000C52A5">
      <w:bookmarkStart w:id="0" w:name="_GoBack"/>
      <w:bookmarkEnd w:id="0"/>
    </w:p>
    <w:sectPr w:rsidR="000C52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A158D">
      <w:pPr>
        <w:spacing w:after="0" w:line="240" w:lineRule="auto"/>
      </w:pPr>
      <w:r>
        <w:separator/>
      </w:r>
    </w:p>
  </w:endnote>
  <w:endnote w:type="continuationSeparator" w:id="0">
    <w:p w:rsidR="00000000" w:rsidRDefault="005A1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A158D">
      <w:pPr>
        <w:spacing w:after="0" w:line="240" w:lineRule="auto"/>
      </w:pPr>
      <w:r>
        <w:separator/>
      </w:r>
    </w:p>
  </w:footnote>
  <w:footnote w:type="continuationSeparator" w:id="0">
    <w:p w:rsidR="00000000" w:rsidRDefault="005A1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9C3" w:rsidRDefault="004B19C3">
    <w:pPr>
      <w:spacing w:line="200" w:lineRule="exac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C791DD" wp14:editId="1233AC2C">
              <wp:simplePos x="0" y="0"/>
              <wp:positionH relativeFrom="page">
                <wp:posOffset>708660</wp:posOffset>
              </wp:positionH>
              <wp:positionV relativeFrom="page">
                <wp:posOffset>404495</wp:posOffset>
              </wp:positionV>
              <wp:extent cx="544195" cy="126365"/>
              <wp:effectExtent l="3810" t="4445" r="4445" b="254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195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19C3" w:rsidRDefault="004B19C3">
                          <w:pPr>
                            <w:spacing w:line="16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>Leirer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2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>et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3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8"/>
                              <w:sz w:val="16"/>
                              <w:szCs w:val="16"/>
                            </w:rPr>
                            <w:t>al.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C791DD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55.8pt;margin-top:31.85pt;width:42.85pt;height:9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" filled="f" stroked="f">
              <v:textbox inset="0,0,0,0">
                <w:txbxContent>
                  <w:p w:rsidR="004B19C3" w:rsidRDefault="004B19C3">
                    <w:pPr>
                      <w:spacing w:line="16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Leirer</w:t>
                    </w:r>
                    <w:r>
                      <w:rPr>
                        <w:rFonts w:ascii="Times New Roman" w:eastAsia="Times New Roman" w:hAnsi="Times New Roman" w:cs="Times New Roman"/>
                        <w:spacing w:val="2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et</w:t>
                    </w:r>
                    <w:r>
                      <w:rPr>
                        <w:rFonts w:ascii="Times New Roman" w:eastAsia="Times New Roman" w:hAnsi="Times New Roman" w:cs="Times New Roman"/>
                        <w:spacing w:val="3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w w:val="108"/>
                        <w:sz w:val="16"/>
                        <w:szCs w:val="16"/>
                      </w:rPr>
                      <w:t>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360C223" wp14:editId="1204B4B9">
              <wp:simplePos x="0" y="0"/>
              <wp:positionH relativeFrom="page">
                <wp:posOffset>6203950</wp:posOffset>
              </wp:positionH>
              <wp:positionV relativeFrom="page">
                <wp:posOffset>404495</wp:posOffset>
              </wp:positionV>
              <wp:extent cx="653415" cy="126365"/>
              <wp:effectExtent l="3175" t="4445" r="635" b="254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3415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19C3" w:rsidRDefault="004B19C3">
                          <w:pPr>
                            <w:spacing w:line="16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 xml:space="preserve">age </w:t>
                          </w:r>
                          <w:r>
                            <w:fldChar w:fldCharType="begin"/>
                          </w:r>
                          <w:r w:rsidRPr="00790A90"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158D">
                            <w:rPr>
                              <w:rFonts w:ascii="Times New Roman" w:eastAsia="Times New Roman" w:hAnsi="Times New Roman" w:cs="Times New Roman"/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2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2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w w:val="105"/>
                              <w:sz w:val="16"/>
                              <w:szCs w:val="16"/>
                            </w:rPr>
                            <w:t>XX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60C22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488.5pt;margin-top:31.85pt;width:51.45pt;height:9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" filled="f" stroked="f">
              <v:textbox inset="0,0,0,0">
                <w:txbxContent>
                  <w:p w:rsidR="004B19C3" w:rsidRDefault="004B19C3">
                    <w:pPr>
                      <w:spacing w:line="16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16"/>
                        <w:szCs w:val="16"/>
                      </w:rPr>
                      <w:t>P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 xml:space="preserve">age </w:t>
                    </w:r>
                    <w:r>
                      <w:fldChar w:fldCharType="begin"/>
                    </w:r>
                    <w:r w:rsidRPr="00790A90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158D">
                      <w:rPr>
                        <w:rFonts w:ascii="Times New Roman" w:eastAsia="Times New Roman" w:hAnsi="Times New Roman" w:cs="Times New Roman"/>
                        <w:noProof/>
                        <w:sz w:val="16"/>
                        <w:szCs w:val="16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spacing w:val="2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>of</w:t>
                    </w:r>
                    <w:r>
                      <w:rPr>
                        <w:rFonts w:ascii="Times New Roman" w:eastAsia="Times New Roman" w:hAnsi="Times New Roman" w:cs="Times New Roman"/>
                        <w:spacing w:val="2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16"/>
                        <w:szCs w:val="16"/>
                      </w:rPr>
                      <w:t>XX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FC"/>
    <w:rsid w:val="000C52A5"/>
    <w:rsid w:val="00444CE8"/>
    <w:rsid w:val="004B19C3"/>
    <w:rsid w:val="005A158D"/>
    <w:rsid w:val="005B36FD"/>
    <w:rsid w:val="009566FC"/>
    <w:rsid w:val="00D2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14BE6-ABF0-464F-B280-924627BB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6F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6B926B65-4B66-4189-8CB9-6DC863698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Leirer, Daniel</dc:creator>
  <cp:keywords/>
  <dc:description/>
  <cp:lastModifiedBy>Leirer, Daniel</cp:lastModifiedBy>
  <cp:revision>3</cp:revision>
  <dcterms:created xsi:type="dcterms:W3CDTF">2016-08-16T19:50:00Z</dcterms:created>
  <dcterms:modified xsi:type="dcterms:W3CDTF">2016-08-16T23:14:00Z</dcterms:modified>
</cp:coreProperties>
</file>