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775" w:rsidRDefault="00ED3137">
      <w:pPr>
        <w:pStyle w:val="Heading1"/>
        <w:spacing w:line="480" w:lineRule="auto"/>
        <w:jc w:val="center"/>
      </w:pPr>
      <w:r>
        <w:t>Title Page</w:t>
      </w:r>
    </w:p>
    <w:p w:rsidR="00307775" w:rsidRDefault="00ED3137">
      <w:pPr>
        <w:pStyle w:val="Heading1"/>
        <w:spacing w:line="480" w:lineRule="auto"/>
        <w:jc w:val="center"/>
        <w:rPr>
          <w:u w:val="single"/>
        </w:rPr>
      </w:pPr>
      <w:r>
        <w:rPr>
          <w:u w:val="single"/>
        </w:rPr>
        <w:t>Gene expression analysis in peripheral blood of first episode psychosis patients</w:t>
      </w:r>
    </w:p>
    <w:p w:rsidR="00307775" w:rsidRDefault="00ED3137">
      <w:pPr>
        <w:spacing w:line="480" w:lineRule="auto"/>
        <w:jc w:val="center"/>
      </w:pPr>
      <w:r>
        <w:t>Short Title: Expression analysis in blood of psychosis patients</w:t>
      </w:r>
    </w:p>
    <w:p w:rsidR="00BA66A6" w:rsidRPr="008D20ED" w:rsidRDefault="00BA66A6" w:rsidP="00BA66A6">
      <w:pPr>
        <w:spacing w:after="0" w:line="360" w:lineRule="auto"/>
        <w:rPr>
          <w:color w:val="000000" w:themeColor="text1"/>
        </w:rPr>
      </w:pPr>
      <w:r w:rsidRPr="008D20ED">
        <w:rPr>
          <w:rFonts w:ascii="Times New Roman" w:eastAsia="Times New Roman" w:hAnsi="Times New Roman" w:cs="Times New Roman"/>
          <w:color w:val="000000" w:themeColor="text1"/>
        </w:rPr>
        <w:t>Daniel</w:t>
      </w:r>
      <w:r w:rsidRPr="008D20ED">
        <w:rPr>
          <w:rFonts w:ascii="Times New Roman" w:eastAsia="Times New Roman" w:hAnsi="Times New Roman" w:cs="Times New Roman"/>
          <w:color w:val="000000" w:themeColor="text1"/>
          <w:spacing w:val="6"/>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5"/>
        </w:rPr>
        <w:t>Leire</w:t>
      </w:r>
      <w:r w:rsidRPr="008D20ED">
        <w:rPr>
          <w:rFonts w:ascii="Times New Roman" w:eastAsia="Times New Roman" w:hAnsi="Times New Roman" w:cs="Times New Roman"/>
          <w:color w:val="000000" w:themeColor="text1"/>
          <w:spacing w:val="1"/>
          <w:w w:val="95"/>
        </w:rPr>
        <w:t>r</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proofErr w:type="gramStart"/>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proofErr w:type="gramEnd"/>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Conrad</w:t>
      </w:r>
      <w:r w:rsidRPr="008D20ED">
        <w:rPr>
          <w:rFonts w:ascii="Times New Roman" w:eastAsia="Times New Roman" w:hAnsi="Times New Roman" w:cs="Times New Roman"/>
          <w:color w:val="000000" w:themeColor="text1"/>
          <w:spacing w:val="18"/>
        </w:rPr>
        <w:t xml:space="preserve"> </w:t>
      </w:r>
      <w:r w:rsidRPr="008D20ED">
        <w:rPr>
          <w:rFonts w:ascii="Times New Roman" w:eastAsia="Times New Roman" w:hAnsi="Times New Roman" w:cs="Times New Roman"/>
          <w:color w:val="000000" w:themeColor="text1"/>
        </w:rPr>
        <w:t>O</w:t>
      </w:r>
      <w:r w:rsidRPr="008D20ED">
        <w:rPr>
          <w:rFonts w:ascii="Times New Roman" w:eastAsia="Times New Roman" w:hAnsi="Times New Roman" w:cs="Times New Roman"/>
          <w:color w:val="000000" w:themeColor="text1"/>
          <w:spacing w:val="20"/>
        </w:rPr>
        <w:t xml:space="preserve"> </w:t>
      </w:r>
      <w:proofErr w:type="spellStart"/>
      <w:r w:rsidRPr="008D20ED">
        <w:rPr>
          <w:rFonts w:ascii="Times New Roman" w:eastAsia="Times New Roman" w:hAnsi="Times New Roman" w:cs="Times New Roman"/>
          <w:color w:val="000000" w:themeColor="text1"/>
          <w:w w:val="87"/>
        </w:rPr>
        <w:t>I</w:t>
      </w:r>
      <w:r w:rsidRPr="008D20ED">
        <w:rPr>
          <w:rFonts w:ascii="Times New Roman" w:eastAsia="Times New Roman" w:hAnsi="Times New Roman" w:cs="Times New Roman"/>
          <w:color w:val="000000" w:themeColor="text1"/>
          <w:spacing w:val="-6"/>
          <w:w w:val="87"/>
        </w:rPr>
        <w:t>y</w:t>
      </w:r>
      <w:r w:rsidRPr="008D20ED">
        <w:rPr>
          <w:rFonts w:ascii="Times New Roman" w:eastAsia="Times New Roman" w:hAnsi="Times New Roman" w:cs="Times New Roman"/>
          <w:color w:val="000000" w:themeColor="text1"/>
        </w:rPr>
        <w:t>eg</w:t>
      </w:r>
      <w:r w:rsidRPr="008D20ED">
        <w:rPr>
          <w:rFonts w:ascii="Times New Roman" w:eastAsia="Times New Roman" w:hAnsi="Times New Roman" w:cs="Times New Roman"/>
          <w:color w:val="000000" w:themeColor="text1"/>
          <w:spacing w:val="6"/>
        </w:rPr>
        <w:t>b</w:t>
      </w:r>
      <w:r w:rsidRPr="008D20ED">
        <w:rPr>
          <w:rFonts w:ascii="Times New Roman" w:eastAsia="Times New Roman" w:hAnsi="Times New Roman" w:cs="Times New Roman"/>
          <w:color w:val="000000" w:themeColor="text1"/>
          <w:w w:val="99"/>
        </w:rPr>
        <w:t>e</w:t>
      </w:r>
      <w:proofErr w:type="spellEnd"/>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3</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rta</w:t>
      </w:r>
      <w:r w:rsidRPr="008D20ED">
        <w:rPr>
          <w:rFonts w:ascii="Times New Roman" w:eastAsia="Times New Roman" w:hAnsi="Times New Roman" w:cs="Times New Roman"/>
          <w:color w:val="000000" w:themeColor="text1"/>
          <w:spacing w:val="43"/>
        </w:rPr>
        <w:t xml:space="preserve"> </w:t>
      </w:r>
      <w:r w:rsidRPr="008D20ED">
        <w:rPr>
          <w:rFonts w:ascii="Times New Roman" w:eastAsia="Times New Roman" w:hAnsi="Times New Roman" w:cs="Times New Roman"/>
          <w:color w:val="000000" w:themeColor="text1"/>
        </w:rPr>
        <w:t>Di</w:t>
      </w:r>
      <w:r w:rsidRPr="008D20ED">
        <w:rPr>
          <w:rFonts w:ascii="Times New Roman" w:eastAsia="Times New Roman" w:hAnsi="Times New Roman" w:cs="Times New Roman"/>
          <w:color w:val="000000" w:themeColor="text1"/>
          <w:spacing w:val="7"/>
        </w:rPr>
        <w:t xml:space="preserve"> </w:t>
      </w:r>
      <w:proofErr w:type="spellStart"/>
      <w:r w:rsidRPr="008D20ED">
        <w:rPr>
          <w:rFonts w:ascii="Times New Roman" w:eastAsia="Times New Roman" w:hAnsi="Times New Roman" w:cs="Times New Roman"/>
          <w:color w:val="000000" w:themeColor="text1"/>
          <w:spacing w:val="-6"/>
        </w:rPr>
        <w:t>Fo</w:t>
      </w:r>
      <w:r w:rsidRPr="008D20ED">
        <w:rPr>
          <w:rFonts w:ascii="Times New Roman" w:eastAsia="Times New Roman" w:hAnsi="Times New Roman" w:cs="Times New Roman"/>
          <w:color w:val="000000" w:themeColor="text1"/>
        </w:rPr>
        <w:t>rti</w:t>
      </w:r>
      <w:proofErr w:type="spellEnd"/>
      <w:r w:rsidRPr="008D20ED">
        <w:rPr>
          <w:rFonts w:ascii="Times New Roman" w:eastAsia="Times New Roman" w:hAnsi="Times New Roman" w:cs="Times New Roman"/>
          <w:color w:val="000000" w:themeColor="text1"/>
          <w:position w:val="8"/>
          <w:sz w:val="16"/>
          <w:szCs w:val="16"/>
        </w:rPr>
        <w:t>1,3</w:t>
      </w:r>
      <w:r w:rsidRPr="008D20ED">
        <w:rPr>
          <w:rFonts w:ascii="Times New Roman" w:eastAsia="Times New Roman" w:hAnsi="Times New Roman" w:cs="Times New Roman"/>
          <w:color w:val="000000" w:themeColor="text1"/>
          <w:spacing w:val="-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Hamel</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atel</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3"/>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Elena</w:t>
      </w:r>
      <w:r w:rsidRPr="008D20ED">
        <w:rPr>
          <w:rFonts w:ascii="Times New Roman" w:eastAsia="Times New Roman" w:hAnsi="Times New Roman" w:cs="Times New Roman"/>
          <w:color w:val="000000" w:themeColor="text1"/>
          <w:spacing w:val="13"/>
        </w:rPr>
        <w:t xml:space="preserve"> </w:t>
      </w:r>
      <w:proofErr w:type="spellStart"/>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rra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34"/>
        </w:rPr>
        <w:t xml:space="preserve"> </w:t>
      </w:r>
      <w:r w:rsidRPr="008D20ED">
        <w:rPr>
          <w:rFonts w:ascii="Times New Roman" w:eastAsia="Times New Roman" w:hAnsi="Times New Roman" w:cs="Times New Roman"/>
          <w:color w:val="000000" w:themeColor="text1"/>
        </w:rPr>
        <w:t>S</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ra</w:t>
      </w:r>
      <w:r w:rsidRPr="008D20ED">
        <w:rPr>
          <w:rFonts w:ascii="Times New Roman" w:eastAsia="Times New Roman" w:hAnsi="Times New Roman" w:cs="Times New Roman"/>
          <w:color w:val="000000" w:themeColor="text1"/>
          <w:spacing w:val="29"/>
        </w:rPr>
        <w:t xml:space="preserve"> </w:t>
      </w:r>
      <w:proofErr w:type="spellStart"/>
      <w:r w:rsidRPr="008D20ED">
        <w:rPr>
          <w:rFonts w:ascii="Times New Roman" w:eastAsia="Times New Roman" w:hAnsi="Times New Roman" w:cs="Times New Roman"/>
          <w:color w:val="000000" w:themeColor="text1"/>
          <w:spacing w:val="-6"/>
        </w:rPr>
        <w:t>F</w:t>
      </w:r>
      <w:r w:rsidRPr="008D20ED">
        <w:rPr>
          <w:rFonts w:ascii="Times New Roman" w:eastAsia="Times New Roman" w:hAnsi="Times New Roman" w:cs="Times New Roman"/>
          <w:color w:val="000000" w:themeColor="text1"/>
        </w:rPr>
        <w:t>raiett</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position w:val="8"/>
          <w:sz w:val="16"/>
          <w:szCs w:val="16"/>
        </w:rPr>
        <w:t>3</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rco</w:t>
      </w:r>
      <w:r w:rsidRPr="008D20ED">
        <w:rPr>
          <w:rFonts w:ascii="Times New Roman" w:eastAsia="Times New Roman" w:hAnsi="Times New Roman" w:cs="Times New Roman"/>
          <w:color w:val="000000" w:themeColor="text1"/>
          <w:spacing w:val="15"/>
        </w:rPr>
        <w:t xml:space="preserve"> </w:t>
      </w:r>
      <w:r w:rsidRPr="008D20ED">
        <w:rPr>
          <w:rFonts w:ascii="Times New Roman" w:eastAsia="Times New Roman" w:hAnsi="Times New Roman" w:cs="Times New Roman"/>
          <w:color w:val="000000" w:themeColor="text1"/>
        </w:rPr>
        <w:t>Coli</w:t>
      </w:r>
      <w:r w:rsidRPr="008D20ED">
        <w:rPr>
          <w:rFonts w:ascii="Times New Roman" w:eastAsia="Times New Roman" w:hAnsi="Times New Roman" w:cs="Times New Roman"/>
          <w:color w:val="000000" w:themeColor="text1"/>
          <w:spacing w:val="1"/>
        </w:rPr>
        <w:t>z</w:t>
      </w:r>
      <w:r w:rsidRPr="008D20ED">
        <w:rPr>
          <w:rFonts w:ascii="Times New Roman" w:eastAsia="Times New Roman" w:hAnsi="Times New Roman" w:cs="Times New Roman"/>
          <w:color w:val="000000" w:themeColor="text1"/>
        </w:rPr>
        <w:t>zi</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spacing w:val="-6"/>
        </w:rPr>
        <w:t>V</w:t>
      </w:r>
      <w:r w:rsidRPr="008D20ED">
        <w:rPr>
          <w:rFonts w:ascii="Times New Roman" w:eastAsia="Times New Roman" w:hAnsi="Times New Roman" w:cs="Times New Roman"/>
          <w:color w:val="000000" w:themeColor="text1"/>
        </w:rPr>
        <w:t xml:space="preserve">aleria </w:t>
      </w:r>
      <w:proofErr w:type="spellStart"/>
      <w:r w:rsidRPr="008D20ED">
        <w:rPr>
          <w:rFonts w:ascii="Times New Roman" w:eastAsia="Times New Roman" w:hAnsi="Times New Roman" w:cs="Times New Roman"/>
          <w:color w:val="000000" w:themeColor="text1"/>
        </w:rPr>
        <w:t>Mondell</w:t>
      </w:r>
      <w:r w:rsidRPr="008D20ED">
        <w:rPr>
          <w:rFonts w:ascii="Times New Roman" w:eastAsia="Times New Roman" w:hAnsi="Times New Roman" w:cs="Times New Roman"/>
          <w:color w:val="000000" w:themeColor="text1"/>
          <w:spacing w:val="1"/>
        </w:rPr>
        <w:t>i</w:t>
      </w:r>
      <w:proofErr w:type="spellEnd"/>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5"/>
        </w:rPr>
        <w:t xml:space="preserve"> </w:t>
      </w:r>
      <w:r w:rsidRPr="008D20ED">
        <w:rPr>
          <w:rFonts w:ascii="Times New Roman" w:eastAsia="Times New Roman" w:hAnsi="Times New Roman" w:cs="Times New Roman"/>
          <w:color w:val="000000" w:themeColor="text1"/>
        </w:rPr>
        <w:t>Diego</w:t>
      </w:r>
      <w:r w:rsidRPr="008D20ED">
        <w:rPr>
          <w:rFonts w:ascii="Times New Roman" w:eastAsia="Times New Roman" w:hAnsi="Times New Roman" w:cs="Times New Roman"/>
          <w:color w:val="000000" w:themeColor="text1"/>
          <w:spacing w:val="2"/>
        </w:rPr>
        <w:t xml:space="preserve"> </w:t>
      </w:r>
      <w:proofErr w:type="spellStart"/>
      <w:r w:rsidRPr="008D20ED">
        <w:rPr>
          <w:rFonts w:ascii="Times New Roman" w:eastAsia="Times New Roman" w:hAnsi="Times New Roman" w:cs="Times New Roman"/>
          <w:color w:val="000000" w:themeColor="text1"/>
        </w:rPr>
        <w:t>Quattron</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position w:val="8"/>
          <w:sz w:val="16"/>
          <w:szCs w:val="16"/>
        </w:rPr>
        <w:t>1</w:t>
      </w:r>
      <w:r w:rsidRPr="008D20ED">
        <w:rPr>
          <w:rFonts w:ascii="Times New Roman" w:eastAsia="Times New Roman" w:hAnsi="Times New Roman" w:cs="Times New Roman"/>
          <w:color w:val="000000" w:themeColor="text1"/>
          <w:spacing w:val="18"/>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John</w:t>
      </w:r>
      <w:r w:rsidRPr="008D20ED">
        <w:rPr>
          <w:rFonts w:ascii="Times New Roman" w:eastAsia="Times New Roman" w:hAnsi="Times New Roman" w:cs="Times New Roman"/>
          <w:color w:val="000000" w:themeColor="text1"/>
          <w:spacing w:val="39"/>
        </w:rPr>
        <w:t xml:space="preserve"> </w:t>
      </w:r>
      <w:proofErr w:type="spellStart"/>
      <w:r w:rsidRPr="008D20ED">
        <w:rPr>
          <w:rFonts w:ascii="Times New Roman" w:eastAsia="Times New Roman" w:hAnsi="Times New Roman" w:cs="Times New Roman"/>
          <w:color w:val="000000" w:themeColor="text1"/>
        </w:rPr>
        <w:t>Lally</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2"/>
        </w:rPr>
        <w:t xml:space="preserve"> </w:t>
      </w:r>
      <w:proofErr w:type="spellStart"/>
      <w:r w:rsidRPr="008D20ED">
        <w:rPr>
          <w:rFonts w:ascii="Times New Roman" w:eastAsia="Times New Roman" w:hAnsi="Times New Roman" w:cs="Times New Roman"/>
          <w:color w:val="000000" w:themeColor="text1"/>
        </w:rPr>
        <w:t>Oles</w:t>
      </w:r>
      <w:r w:rsidRPr="008D20ED">
        <w:rPr>
          <w:rFonts w:ascii="Times New Roman" w:eastAsia="Times New Roman" w:hAnsi="Times New Roman" w:cs="Times New Roman"/>
          <w:color w:val="000000" w:themeColor="text1"/>
          <w:spacing w:val="-5"/>
        </w:rPr>
        <w:t>y</w:t>
      </w:r>
      <w:r w:rsidRPr="008D20ED">
        <w:rPr>
          <w:rFonts w:ascii="Times New Roman" w:eastAsia="Times New Roman" w:hAnsi="Times New Roman" w:cs="Times New Roman"/>
          <w:color w:val="000000" w:themeColor="text1"/>
        </w:rPr>
        <w:t>a</w:t>
      </w:r>
      <w:proofErr w:type="spellEnd"/>
      <w:r w:rsidRPr="008D20ED">
        <w:rPr>
          <w:rFonts w:ascii="Times New Roman" w:eastAsia="Times New Roman" w:hAnsi="Times New Roman" w:cs="Times New Roman"/>
          <w:color w:val="000000" w:themeColor="text1"/>
          <w:spacing w:val="4"/>
        </w:rPr>
        <w:t xml:space="preserve"> </w:t>
      </w:r>
      <w:proofErr w:type="spellStart"/>
      <w:r w:rsidRPr="008D20ED">
        <w:rPr>
          <w:rFonts w:ascii="Times New Roman" w:eastAsia="Times New Roman" w:hAnsi="Times New Roman" w:cs="Times New Roman"/>
          <w:color w:val="000000" w:themeColor="text1"/>
        </w:rPr>
        <w:t>Ajnakin</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Sang</w:t>
      </w:r>
      <w:r w:rsidRPr="008D20ED">
        <w:rPr>
          <w:rFonts w:ascii="Times New Roman" w:eastAsia="Times New Roman" w:hAnsi="Times New Roman" w:cs="Times New Roman"/>
          <w:color w:val="000000" w:themeColor="text1"/>
          <w:spacing w:val="22"/>
        </w:rPr>
        <w:t xml:space="preserve"> </w:t>
      </w:r>
      <w:proofErr w:type="spellStart"/>
      <w:r w:rsidRPr="008D20ED">
        <w:rPr>
          <w:rFonts w:ascii="Times New Roman" w:eastAsia="Times New Roman" w:hAnsi="Times New Roman" w:cs="Times New Roman"/>
          <w:color w:val="000000" w:themeColor="text1"/>
        </w:rPr>
        <w:t>Hyuck</w:t>
      </w:r>
      <w:proofErr w:type="spellEnd"/>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w w:val="94"/>
        </w:rPr>
        <w:t>Lee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Ch</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rles</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2"/>
        </w:rPr>
        <w:t xml:space="preserve"> </w:t>
      </w:r>
      <w:r w:rsidRPr="008D20ED">
        <w:rPr>
          <w:rFonts w:ascii="Times New Roman" w:eastAsia="Times New Roman" w:hAnsi="Times New Roman" w:cs="Times New Roman"/>
          <w:color w:val="000000" w:themeColor="text1"/>
        </w:rPr>
        <w:t>Curti</w:t>
      </w:r>
      <w:r w:rsidRPr="008D20ED">
        <w:rPr>
          <w:rFonts w:ascii="Times New Roman" w:eastAsia="Times New Roman" w:hAnsi="Times New Roman" w:cs="Times New Roman"/>
          <w:color w:val="000000" w:themeColor="text1"/>
          <w:spacing w:val="1"/>
        </w:rPr>
        <w:t>s</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Gerome</w:t>
      </w:r>
      <w:r w:rsidRPr="008D20ED">
        <w:rPr>
          <w:rFonts w:ascii="Times New Roman" w:eastAsia="Times New Roman" w:hAnsi="Times New Roman" w:cs="Times New Roman"/>
          <w:color w:val="000000" w:themeColor="text1"/>
          <w:spacing w:val="1"/>
        </w:rPr>
        <w:t xml:space="preserve"> </w:t>
      </w:r>
      <w:r w:rsidRPr="008D20ED">
        <w:rPr>
          <w:rFonts w:ascii="Times New Roman" w:eastAsia="Times New Roman" w:hAnsi="Times New Roman" w:cs="Times New Roman"/>
          <w:color w:val="000000" w:themeColor="text1"/>
        </w:rPr>
        <w:t>Bree</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rmine</w:t>
      </w:r>
      <w:r w:rsidRPr="008D20ED">
        <w:rPr>
          <w:rFonts w:ascii="Times New Roman" w:eastAsia="Times New Roman" w:hAnsi="Times New Roman" w:cs="Times New Roman"/>
          <w:color w:val="000000" w:themeColor="text1"/>
          <w:spacing w:val="10"/>
        </w:rPr>
        <w:t xml:space="preserve"> </w:t>
      </w:r>
      <w:proofErr w:type="spellStart"/>
      <w:r w:rsidRPr="008D20ED">
        <w:rPr>
          <w:rFonts w:ascii="Times New Roman" w:eastAsia="Times New Roman" w:hAnsi="Times New Roman" w:cs="Times New Roman"/>
          <w:color w:val="000000" w:themeColor="text1"/>
          <w:spacing w:val="-6"/>
        </w:rPr>
        <w:t>Pa</w:t>
      </w:r>
      <w:r w:rsidRPr="008D20ED">
        <w:rPr>
          <w:rFonts w:ascii="Times New Roman" w:eastAsia="Times New Roman" w:hAnsi="Times New Roman" w:cs="Times New Roman"/>
          <w:color w:val="000000" w:themeColor="text1"/>
        </w:rPr>
        <w:t>rient</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Katherine</w:t>
      </w:r>
      <w:r w:rsidRPr="008D20ED">
        <w:rPr>
          <w:rFonts w:ascii="Times New Roman" w:eastAsia="Times New Roman" w:hAnsi="Times New Roman" w:cs="Times New Roman"/>
          <w:color w:val="000000" w:themeColor="text1"/>
          <w:spacing w:val="25"/>
        </w:rPr>
        <w:t xml:space="preserve"> </w:t>
      </w:r>
      <w:r w:rsidRPr="008D20ED">
        <w:rPr>
          <w:rFonts w:ascii="Times New Roman" w:eastAsia="Times New Roman" w:hAnsi="Times New Roman" w:cs="Times New Roman"/>
          <w:color w:val="000000" w:themeColor="text1"/>
        </w:rPr>
        <w:t>Aitchiso</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spacing w:val="10"/>
          <w:position w:val="8"/>
          <w:sz w:val="16"/>
          <w:szCs w:val="16"/>
        </w:rPr>
        <w:t>1</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aola</w:t>
      </w:r>
      <w:r w:rsidRPr="008D20ED">
        <w:rPr>
          <w:rFonts w:ascii="Times New Roman" w:eastAsia="Times New Roman" w:hAnsi="Times New Roman" w:cs="Times New Roman"/>
          <w:color w:val="000000" w:themeColor="text1"/>
          <w:spacing w:val="35"/>
        </w:rPr>
        <w:t xml:space="preserve"> </w:t>
      </w:r>
      <w:proofErr w:type="spellStart"/>
      <w:r w:rsidRPr="008D20ED">
        <w:rPr>
          <w:rFonts w:ascii="Times New Roman" w:eastAsia="Times New Roman" w:hAnsi="Times New Roman" w:cs="Times New Roman"/>
          <w:color w:val="000000" w:themeColor="text1"/>
        </w:rPr>
        <w:t>Dazza</w:t>
      </w:r>
      <w:r w:rsidRPr="008D20ED">
        <w:rPr>
          <w:rFonts w:ascii="Times New Roman" w:eastAsia="Times New Roman" w:hAnsi="Times New Roman" w:cs="Times New Roman"/>
          <w:color w:val="000000" w:themeColor="text1"/>
          <w:spacing w:val="1"/>
        </w:rPr>
        <w:t>n</w:t>
      </w:r>
      <w:proofErr w:type="spellEnd"/>
      <w:r w:rsidRPr="008D20ED">
        <w:rPr>
          <w:rFonts w:ascii="Times New Roman" w:eastAsia="Times New Roman" w:hAnsi="Times New Roman" w:cs="Times New Roman"/>
          <w:color w:val="000000" w:themeColor="text1"/>
          <w:position w:val="8"/>
          <w:sz w:val="16"/>
          <w:szCs w:val="16"/>
        </w:rPr>
        <w:t>1,5</w:t>
      </w:r>
      <w:r w:rsidRPr="008D20ED">
        <w:rPr>
          <w:rFonts w:ascii="Times New Roman" w:eastAsia="Times New Roman" w:hAnsi="Times New Roman" w:cs="Times New Roman"/>
          <w:color w:val="000000" w:themeColor="text1"/>
          <w:spacing w:val="-9"/>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Robin</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M Murr</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Rich</w:t>
      </w:r>
      <w:r w:rsidRPr="008D20ED">
        <w:rPr>
          <w:rFonts w:ascii="Times New Roman" w:eastAsia="Times New Roman" w:hAnsi="Times New Roman" w:cs="Times New Roman"/>
          <w:color w:val="000000" w:themeColor="text1"/>
          <w:spacing w:val="-5"/>
        </w:rPr>
        <w:t>a</w:t>
      </w:r>
      <w:r w:rsidRPr="008D20ED">
        <w:rPr>
          <w:rFonts w:ascii="Times New Roman" w:eastAsia="Times New Roman" w:hAnsi="Times New Roman" w:cs="Times New Roman"/>
          <w:color w:val="000000" w:themeColor="text1"/>
        </w:rPr>
        <w:t>rd</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B</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rPr>
        <w:t>Dobson</w:t>
      </w:r>
      <w:r w:rsidRPr="008D20ED">
        <w:rPr>
          <w:rFonts w:ascii="Times New Roman" w:eastAsia="Times New Roman" w:hAnsi="Times New Roman" w:cs="Times New Roman"/>
          <w:color w:val="000000" w:themeColor="text1"/>
          <w:position w:val="8"/>
          <w:sz w:val="16"/>
          <w:szCs w:val="16"/>
        </w:rPr>
        <w:t xml:space="preserve">1,2 </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rPr>
        <w:t>and</w:t>
      </w:r>
      <w:r w:rsidRPr="008D20ED">
        <w:rPr>
          <w:rFonts w:ascii="Times New Roman" w:eastAsia="Times New Roman" w:hAnsi="Times New Roman" w:cs="Times New Roman"/>
          <w:color w:val="000000" w:themeColor="text1"/>
          <w:spacing w:val="28"/>
        </w:rPr>
        <w:t xml:space="preserve"> </w:t>
      </w:r>
      <w:r w:rsidRPr="008D20ED">
        <w:rPr>
          <w:rFonts w:ascii="Times New Roman" w:eastAsia="Times New Roman" w:hAnsi="Times New Roman" w:cs="Times New Roman"/>
          <w:color w:val="000000" w:themeColor="text1"/>
        </w:rPr>
        <w:t>Stephen</w:t>
      </w:r>
      <w:r w:rsidRPr="008D20ED">
        <w:rPr>
          <w:rFonts w:ascii="Times New Roman" w:eastAsia="Times New Roman" w:hAnsi="Times New Roman" w:cs="Times New Roman"/>
          <w:color w:val="000000" w:themeColor="text1"/>
          <w:spacing w:val="40"/>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8"/>
        </w:rPr>
        <w:t>Newhous</w:t>
      </w:r>
      <w:r w:rsidRPr="008D20ED">
        <w:rPr>
          <w:rFonts w:ascii="Times New Roman" w:eastAsia="Times New Roman" w:hAnsi="Times New Roman" w:cs="Times New Roman"/>
          <w:color w:val="000000" w:themeColor="text1"/>
          <w:spacing w:val="1"/>
          <w:w w:val="98"/>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5"/>
          <w:position w:val="8"/>
          <w:sz w:val="16"/>
          <w:szCs w:val="16"/>
        </w:rPr>
        <w:t>*</w:t>
      </w:r>
    </w:p>
    <w:p w:rsidR="00BA66A6" w:rsidRDefault="00BA66A6" w:rsidP="00BA66A6">
      <w:pPr>
        <w:spacing w:after="0" w:line="360" w:lineRule="auto"/>
      </w:pPr>
    </w:p>
    <w:p w:rsidR="00BA66A6" w:rsidRDefault="00BA66A6" w:rsidP="00BA66A6">
      <w:pPr>
        <w:spacing w:after="0" w:line="360" w:lineRule="auto"/>
      </w:pPr>
      <w:r>
        <w:t>Author details:</w:t>
      </w:r>
    </w:p>
    <w:p w:rsidR="00BA66A6" w:rsidRDefault="00BA66A6" w:rsidP="00BA66A6">
      <w:pPr>
        <w:spacing w:after="0" w:line="360" w:lineRule="auto"/>
      </w:pPr>
      <w:r w:rsidRPr="008D20ED">
        <w:rPr>
          <w:vertAlign w:val="superscript"/>
        </w:rPr>
        <w:t>1</w:t>
      </w:r>
      <w:r>
        <w:t xml:space="preserve"> MRC Social, </w:t>
      </w:r>
      <w:proofErr w:type="gramStart"/>
      <w:r>
        <w:t>Genetic  and</w:t>
      </w:r>
      <w:proofErr w:type="gramEnd"/>
      <w:r>
        <w:t xml:space="preserve">  Developmental Psychiatry (SGDP) Centre,  Institute of Psychiatry, Psychology  and Neuroscience, Box P080,  De </w:t>
      </w:r>
      <w:proofErr w:type="spellStart"/>
      <w:r>
        <w:t>Crespigny</w:t>
      </w:r>
      <w:proofErr w:type="spellEnd"/>
      <w:r>
        <w:t xml:space="preserve">  Park,  SE5 8AF London,  UK.  </w:t>
      </w:r>
      <w:r w:rsidRPr="008D20ED">
        <w:rPr>
          <w:vertAlign w:val="superscript"/>
        </w:rPr>
        <w:t>2</w:t>
      </w:r>
      <w:r>
        <w:t xml:space="preserve"> NIHR </w:t>
      </w:r>
      <w:proofErr w:type="gramStart"/>
      <w:r>
        <w:t>Biomedical  Research</w:t>
      </w:r>
      <w:proofErr w:type="gramEnd"/>
      <w:r>
        <w:t xml:space="preserve">  Centre  for Mental Health  and  Biomedical  Research  Unit for Dementia and  South  London  at  </w:t>
      </w:r>
      <w:proofErr w:type="spellStart"/>
      <w:r>
        <w:t>Maudsley</w:t>
      </w:r>
      <w:proofErr w:type="spellEnd"/>
      <w:r>
        <w:t xml:space="preserve">  NHS Foundation Trust, Box P092,  De </w:t>
      </w:r>
      <w:proofErr w:type="spellStart"/>
      <w:r>
        <w:t>Crespigny</w:t>
      </w:r>
      <w:proofErr w:type="spellEnd"/>
      <w:r>
        <w:t xml:space="preserve">  Park,  SE5 8AF London,  UK.   </w:t>
      </w:r>
      <w:r w:rsidRPr="008D20ED">
        <w:rPr>
          <w:vertAlign w:val="superscript"/>
        </w:rPr>
        <w:t>3</w:t>
      </w:r>
      <w:r>
        <w:t xml:space="preserve"> Department of </w:t>
      </w:r>
      <w:proofErr w:type="gramStart"/>
      <w:r>
        <w:t>Psychosis  Studies</w:t>
      </w:r>
      <w:proofErr w:type="gramEnd"/>
      <w:r>
        <w:t xml:space="preserve">,  Institute of Psychiatry, Kings College London,  Box P092,  De </w:t>
      </w:r>
      <w:proofErr w:type="spellStart"/>
      <w:r>
        <w:t>Crespigny</w:t>
      </w:r>
      <w:proofErr w:type="spellEnd"/>
      <w:r>
        <w:t xml:space="preserve">  Park,  SE5 8AF London,  UK.   </w:t>
      </w:r>
      <w:r w:rsidRPr="008D20ED">
        <w:rPr>
          <w:vertAlign w:val="superscript"/>
        </w:rPr>
        <w:t>4</w:t>
      </w:r>
      <w:r>
        <w:t xml:space="preserve"> Department of </w:t>
      </w:r>
      <w:proofErr w:type="gramStart"/>
      <w:r>
        <w:t>Psychological  Medicine</w:t>
      </w:r>
      <w:proofErr w:type="gramEnd"/>
      <w:r>
        <w:t xml:space="preserve">, Institute of Psychiatry, Kings College London,  Box P092,  De </w:t>
      </w:r>
      <w:proofErr w:type="spellStart"/>
      <w:r>
        <w:t>Crespigny</w:t>
      </w:r>
      <w:proofErr w:type="spellEnd"/>
      <w:r>
        <w:t xml:space="preserve">  Park,  SE5 8AF London,  UK.   </w:t>
      </w:r>
      <w:r w:rsidRPr="008D20ED">
        <w:rPr>
          <w:vertAlign w:val="superscript"/>
        </w:rPr>
        <w:t>5</w:t>
      </w:r>
      <w:r>
        <w:t xml:space="preserve"> Departments of Psychiatry and Medical Genetics, University of Alberta, Alberta, Canada, 11361-87 Avenue, AB T6G 2E1, Edmonton, Canada.</w:t>
      </w:r>
    </w:p>
    <w:p w:rsidR="00BA66A6" w:rsidRDefault="00BA66A6" w:rsidP="00BA66A6">
      <w:pPr>
        <w:spacing w:after="0" w:line="360" w:lineRule="auto"/>
      </w:pPr>
    </w:p>
    <w:p w:rsidR="00BA66A6" w:rsidRDefault="00BA66A6" w:rsidP="00BA66A6">
      <w:pPr>
        <w:spacing w:after="0" w:line="360" w:lineRule="auto"/>
      </w:pPr>
      <w:r w:rsidRPr="00741D2F">
        <w:t xml:space="preserve">* Correspondence: stephen.newhouse@kcl.ac.uk 1 MRC Social, Genetic and Developmental Psychiatry (SGDP) Centre, Institute of Psychiatry, Psychology and Neuroscience, Box P080, De </w:t>
      </w:r>
      <w:proofErr w:type="spellStart"/>
      <w:r w:rsidRPr="00741D2F">
        <w:t>Cres</w:t>
      </w:r>
      <w:r>
        <w:t>pigny</w:t>
      </w:r>
      <w:proofErr w:type="spellEnd"/>
      <w:r>
        <w:t xml:space="preserve"> Park, SE5 8AF London, UK</w:t>
      </w:r>
    </w:p>
    <w:p w:rsidR="00BA66A6" w:rsidRDefault="00BA66A6" w:rsidP="00BA66A6">
      <w:pPr>
        <w:spacing w:after="0" w:line="360" w:lineRule="auto"/>
      </w:pPr>
    </w:p>
    <w:p w:rsidR="00BA66A6" w:rsidRDefault="00BA66A6" w:rsidP="00BA66A6">
      <w:pPr>
        <w:spacing w:after="0" w:line="360" w:lineRule="auto"/>
      </w:pPr>
      <w:r w:rsidRPr="00EB2ABB">
        <w:t xml:space="preserve">Transcriptomics; WGCNA; Psychosis; Schizophrenia; Blood; </w:t>
      </w:r>
      <w:proofErr w:type="spellStart"/>
      <w:r w:rsidRPr="00EB2ABB">
        <w:t>Neurogranin</w:t>
      </w:r>
      <w:proofErr w:type="spellEnd"/>
    </w:p>
    <w:p w:rsidR="00BA66A6" w:rsidRDefault="00BA66A6">
      <w:pPr>
        <w:pStyle w:val="Heading1"/>
        <w:spacing w:line="480" w:lineRule="auto"/>
        <w:jc w:val="both"/>
      </w:pPr>
    </w:p>
    <w:p w:rsidR="00BA66A6" w:rsidRDefault="00BA66A6">
      <w:pPr>
        <w:pStyle w:val="Heading1"/>
        <w:spacing w:line="480" w:lineRule="auto"/>
        <w:jc w:val="both"/>
      </w:pPr>
    </w:p>
    <w:p w:rsidR="00307775" w:rsidRDefault="00ED3137">
      <w:pPr>
        <w:pStyle w:val="Heading1"/>
        <w:spacing w:line="480" w:lineRule="auto"/>
        <w:jc w:val="both"/>
      </w:pPr>
      <w:r>
        <w:t>Abstract:</w:t>
      </w:r>
    </w:p>
    <w:p w:rsidR="00307775" w:rsidRDefault="00307775">
      <w:pPr>
        <w:spacing w:line="480" w:lineRule="auto"/>
        <w:jc w:val="both"/>
        <w:rPr>
          <w:b/>
        </w:rPr>
      </w:pPr>
    </w:p>
    <w:p w:rsidR="00307775" w:rsidRDefault="00ED3137">
      <w:pPr>
        <w:spacing w:line="480" w:lineRule="auto"/>
        <w:jc w:val="both"/>
      </w:pPr>
      <w:r>
        <w:rPr>
          <w:b/>
        </w:rPr>
        <w:t>Keywords:</w:t>
      </w:r>
    </w:p>
    <w:p w:rsidR="00307775" w:rsidRDefault="00ED3137">
      <w:pPr>
        <w:spacing w:line="480" w:lineRule="auto"/>
        <w:jc w:val="both"/>
      </w:pPr>
      <w:r>
        <w:rPr>
          <w:b/>
        </w:rPr>
        <w:t>Abbreviations:</w:t>
      </w:r>
    </w:p>
    <w:p w:rsidR="00307775" w:rsidRDefault="00307775">
      <w:pPr>
        <w:pStyle w:val="Heading1"/>
        <w:spacing w:line="480" w:lineRule="auto"/>
        <w:jc w:val="both"/>
      </w:pPr>
    </w:p>
    <w:p w:rsidR="00307775" w:rsidRDefault="00ED3137">
      <w:pPr>
        <w:pStyle w:val="Heading1"/>
        <w:spacing w:line="480" w:lineRule="auto"/>
        <w:jc w:val="both"/>
      </w:pPr>
      <w:r>
        <w:t>1.0 Introduction</w:t>
      </w:r>
    </w:p>
    <w:p w:rsidR="00307775" w:rsidRDefault="00ED3137">
      <w:pPr>
        <w:pStyle w:val="BodyText"/>
      </w:pPr>
      <w:r>
        <w:t xml:space="preserve">Copy Introduction back in. </w:t>
      </w:r>
    </w:p>
    <w:p w:rsidR="00307775" w:rsidRDefault="00ED3137">
      <w:pPr>
        <w:pStyle w:val="Heading1"/>
        <w:spacing w:line="480" w:lineRule="auto"/>
        <w:jc w:val="both"/>
      </w:pPr>
      <w:r>
        <w:t xml:space="preserve">2.0 Methods and </w:t>
      </w:r>
      <w:r>
        <w:t>Materials</w:t>
      </w:r>
    </w:p>
    <w:p w:rsidR="00307775" w:rsidRDefault="00ED3137">
      <w:pPr>
        <w:pStyle w:val="Heading2"/>
        <w:spacing w:line="480" w:lineRule="auto"/>
        <w:jc w:val="both"/>
      </w:pPr>
      <w:r>
        <w:t>2.1 Ethics</w:t>
      </w:r>
    </w:p>
    <w:p w:rsidR="00BA66A6" w:rsidRDefault="00BA66A6" w:rsidP="00BA66A6">
      <w:pPr>
        <w:spacing w:after="0" w:line="480" w:lineRule="auto"/>
        <w:ind w:firstLine="720"/>
        <w:jc w:val="both"/>
      </w:pPr>
      <w:r>
        <w:t xml:space="preserve">The Study received ethical approval from the South London and </w:t>
      </w:r>
      <w:proofErr w:type="spellStart"/>
      <w:r>
        <w:t>Maudsley</w:t>
      </w:r>
      <w:proofErr w:type="spellEnd"/>
      <w:r>
        <w:t xml:space="preserve"> (</w:t>
      </w:r>
      <w:proofErr w:type="spellStart"/>
      <w:r>
        <w:t>SLaM</w:t>
      </w:r>
      <w:proofErr w:type="spellEnd"/>
      <w:r>
        <w:t>), as well as from the Institute of Psychiatry Local Research Ethics Committee, IOP/SLAM research ethics approval number: 135/05. Informed written consent was obtained from all participants in the study prior to start.</w:t>
      </w:r>
    </w:p>
    <w:p w:rsidR="00BA66A6" w:rsidRDefault="00BA66A6" w:rsidP="00BA66A6">
      <w:pPr>
        <w:spacing w:after="0" w:line="480" w:lineRule="auto"/>
        <w:jc w:val="both"/>
      </w:pPr>
    </w:p>
    <w:p w:rsidR="00BA66A6" w:rsidRDefault="00BA66A6" w:rsidP="00BA66A6">
      <w:pPr>
        <w:pStyle w:val="Heading2"/>
        <w:spacing w:line="480" w:lineRule="auto"/>
        <w:jc w:val="both"/>
      </w:pPr>
      <w:r>
        <w:t xml:space="preserve">2.2 </w:t>
      </w:r>
      <w:r>
        <w:t>Study design and participants</w:t>
      </w:r>
    </w:p>
    <w:p w:rsidR="00BA66A6" w:rsidRDefault="00BA66A6" w:rsidP="00BA66A6">
      <w:pPr>
        <w:spacing w:after="0" w:line="480" w:lineRule="auto"/>
        <w:ind w:firstLine="720"/>
        <w:jc w:val="both"/>
      </w:pPr>
      <w:r>
        <w:t xml:space="preserve">As part of the GAP study </w:t>
      </w:r>
      <w:r w:rsidR="00EB0A38">
        <w:fldChar w:fldCharType="begin" w:fldLock="1"/>
      </w:r>
      <w:r w:rsidR="00EB0A38">
        <w:instrText>ADDIN CSL_CITATION { "citationItems" : [ { "id" : "ITEM-1", "itemData" : { "DOI" : "10.1016/S2215-0366(14)00117-5", "ISSN" : "2215-0374", "PMID" : "26359901", "abstract" : "BACKGROUND: The risk of individuals having adverse effects from drug use (eg, alcohol) generally depends on the frequency of use and potency of the drug used. We aimed to investigate how frequent use of skunk-like (high-potency) cannabis in south London affected the association between cannabis and psychotic disorders.\n\nMETHODS: We applied adjusted logistic regression models to data from patients aged 18-65 years presenting to South London and Maudsley NHS Foundation Trust with first-episode psychosis and population controls recruited from the same area of south London (UK) to estimate the effect of the frequency of use, and type of cannabis used on the risk of psychotic disorders. We then calculated the proportion of new cases of psychosis attributable to different types of cannabis use in south London.\n\nFINDINGS: Between May 1, 2005, and May 31, 2011, we obtained data from 410 patients with first-episode psychosis and 370 population controls. The risk of individuals having a psychotic disorder showed a roughly three-times increase in users of skunk-like cannabis compared with those who never used cannabis (adjusted odds ratio [OR] 2\u00b792, 95% CI 1\u00b752-3\u00b745, p=0\u00b7001). Use of skunk-like cannabis every day conferred the highest risk of psychotic disorders compared with no use of cannabis (adjusted OR 5\u00b74, 95% CI 2\u00b781-11\u00b731, p=0\u00b7002). The population attributable fraction of first-episode psychosis for skunk use for our geographical area was 24% (95% CI 17-31), possibly because of the high prevalence of use of high-potency cannabis (218 [53%] of 410 patients) in our study.\n\nINTERPRETATION: The ready availability of high potency cannabis in south London might have resulted in a greater proportion of first onset psychosis cases being attributed to cannabis use than in previous studies.\n\nFUNDING: UK National Institute of Health Research (NIHR) Specialist Biomedical Research Centre for Mental Health, SLaM and the Institute of Psychiatry at King's College London, Psychiatry Research Trust, Maudsley Charity Research Fund, and th European Community's Seventh Framework Program grant (agreement No. HEALTH-F2-2009-241909 [Project EU-GEI]).", "author" : [ { "dropping-particle" : "", "family" : "Forti", "given" : "Marta", "non-dropping-particle" : "Di", "parse-names" : false, "suffix" : "" }, { "dropping-particle" : "", "family" : "Marconi", "given" : "Arianna", "non-dropping-particle" : "", "parse-names" : false, "suffix" : "" }, { "dropping-particle" : "", "family" : "Carra", "given" : "Elena", "non-dropping-particle" : "", "parse-names" : false, "suffix" : "" }, { "dropping-particle" : "", "family" : "Fraietta", "given" : "Sara", "non-dropping-particle" : "", "parse-names" : false, "suffix" : "" }, { "dropping-particle" : "", "family" : "Trotta", "given" : "Antonella", "non-dropping-particle" : "", "parse-names" : false, "suffix" : "" }, { "dropping-particle" : "", "family" : "Bonomo", "given" : "Matteo", "non-dropping-particle" : "", "parse-names" : false, "suffix" : "" }, { "dropping-particle" : "", "family" : "Bianconi", "given" : "Francesca", "non-dropping-particle" : "", "parse-names" : false, "suffix" : "" }, { "dropping-particle" : "", "family" : "Gardner-Sood", "given" : "Poonam", "non-dropping-particle" : "", "parse-names" : false, "suffix" : "" }, { "dropping-particle" : "", "family" : "O'Connor", "given" : "Jennifer", "non-dropping-particle" : "", "parse-names" : false, "suffix" : "" }, { "dropping-particle" : "", "family" : "Russo", "given" : "Manuela", "non-dropping-particle" : "", "parse-names" : false, "suffix" : "" }, { "dropping-particle" : "", "family" : "Stilo", "given" : "Simona A", "non-dropping-particle" : "", "parse-names" : false, "suffix" : "" }, { "dropping-particle" : "", "family" : "Marques", "given" : "Tiago Reis", "non-dropping-particle" : "", "parse-names" : false, "suffix" : "" }, { "dropping-particle" : "", "family" : "Mondelli", "given" : "Valeria", "non-dropping-particle" : "", "parse-names" : false, "suffix" : "" }, { "dropping-particle" : "", "family" : "Dazzan", "given" : "Paola", "non-dropping-particle" : "", "parse-names" : false, "suffix" : "" }, { "dropping-particle" : "", "family" : "Pariante", "given" : "Carmine", "non-dropping-particle" : "", "parse-names" : false, "suffix" : "" }, { "dropping-particle" : "", "family" : "David", "given" : "Anthony S", "non-dropping-particle" : "", "parse-names" : false, "suffix" : "" }, { "dropping-particle" : "", "family" : "Gaughran", "given" : "Fiona", "non-dropping-particle" : "", "parse-names" : false, "suffix" : "" }, { "dropping-particle" : "", "family" : "Atakan", "given" : "Zerrin", "non-dropping-particle" : "", "parse-names" : false, "suffix" : "" }, { "dropping-particle" : "", "family" : "Iyegbe", "given" : "Conrad", "non-dropping-particle" : "", "parse-names" : false, "suffix" : "" }, { "dropping-particle" : "", "family" : "Powell", "given" : "John", "non-dropping-particle" : "", "parse-names" : false, "suffix" : "" }, { "dropping-particle" : "", "family" : "Morgan", "given" : "Craig", "non-dropping-particle" : "", "parse-names" : false, "suffix" : "" }, { "dropping-particle" : "", "family" : "Lynskey", "given" : "Michael", "non-dropping-particle" : "", "parse-names" : false, "suffix" : "" }, { "dropping-particle" : "", "family" : "Murray", "given" : "Robin M", "non-dropping-particle" : "", "parse-names" : false, "suffix" : "" } ], "container-title" : "The lancet. Psychiatry", "id" : "ITEM-1", "issue" : "3", "issued" : { "date-parts" : [ [ "2015", "3" ] ] }, "page" : "233-8", "publisher" : "Elsevier Ltd", "title" : "Proportion of patients in south London with first-episode psychosis attributable to use of high potency cannabis: a case-control study.", "type" : "article-journal", "volume" : "2" }, "uris" : [ "http://www.mendeley.com/documents/?uuid=f8d9aa47-c568-4260-a077-c5fd07a6f186" ] }, { "id" : "ITEM-2", "itemData" : { "DOI" : "10.1192/bjp.bp.109.064220", "ISSN" : "1472-1465", "PMID" : "19949195", "abstract" : "BACKGROUND: People who use cannabis have an increased risk of psychosis, an effect attributed to the active ingredient Delta 9-tetrahydrocannabinol (Delta 9-THC). There has recently been concern over an increase in the concentration of Delta 9-THC in the cannabis available in many countries.\n\nAIMS: To investigate whether people with a first episode of psychosis were particularly likely to use high-potency cannabis.\n\nMETHOD: We collected information on cannabis use from 280 cases presenting with a first episode of psychosis to the South London &amp; Maudsley National Health Service (NHS) Foundation Trust, and from 174 healthy controls recruited from the local population.\n\nRESULTS: There was no significant difference between cases and controls in whether they had ever taken cannabis, or age at first use. However, those in the cases group were more likely to be current daily users (OR = 6.4) and to have smoked cannabis for more than 5 years (OR = 2.1). Among those who used cannabis, 78% of the cases group used high-potency cannabis (sinsemilla, 'skunk') compared with 37% of the control group (OR 6.8).\n\nCONCLUSIONS: The finding that people with a first episode of psychosis had smoked higher-potency cannabis, for longer and with greater frequency, than a healthy control group is consistent with the hypothesis that Delta 9-THC is the active ingredient increasing risk of psychosis. This has important public health implications, given the increased availability and use of high-potency cannabis.", "author" : [ { "dropping-particle" : "", "family" : "Forti", "given" : "Marta", "non-dropping-particle" : "Di", "parse-names" : false, "suffix" : "" }, { "dropping-particle" : "", "family" : "Morgan", "given" : "Craig", "non-dropping-particle" : "", "parse-names" : false, "suffix" : "" }, { "dropping-particle" : "", "family" : "Dazzan", "given" : "Paola", "non-dropping-particle" : "", "parse-names" : false, "suffix" : "" }, { "dropping-particle" : "", "family" : "Pariante", "given" : "Carmine", "non-dropping-particle" : "", "parse-names" : false, "suffix" : "" }, { "dropping-particle" : "", "family" : "Mondelli", "given" : "Valeria", "non-dropping-particle" : "", "parse-names" : false, "suffix" : "" }, { "dropping-particle" : "", "family" : "Marques", "given" : "Tiago Reis", "non-dropping-particle" : "", "parse-names" : false, "suffix" : "" }, { "dropping-particle" : "", "family" : "Handley", "given" : "Rowena", "non-dropping-particle" : "", "parse-names" : false, "suffix" : "" }, { "dropping-particle" : "", "family" : "Luzi", "given" : "Sonija", "non-dropping-particle" : "", "parse-names" : false, "suffix" : "" }, { "dropping-particle" : "", "family" : "Russo", "given" : "Manuela", "non-dropping-particle" : "", "parse-names" : false, "suffix" : "" }, { "dropping-particle" : "", "family" : "Paparelli", "given" : "Alessandra", "non-dropping-particle" : "", "parse-names" : false, "suffix" : "" }, { "dropping-particle" : "", "family" : "Butt", "given" : "Alexander", "non-dropping-particle" : "", "parse-names" : false, "suffix" : "" }, { "dropping-particle" : "", "family" : "Stilo", "given" : "Simona A", "non-dropping-particle" : "", "parse-names" : false, "suffix" : "" }, { "dropping-particle" : "", "family" : "Wiffen", "given" : "Ben", "non-dropping-particle" : "", "parse-names" : false, "suffix" : "" }, { "dropping-particle" : "", "family" : "Powell", "given" : "John", "non-dropping-particle" : "", "parse-names" : false, "suffix" : "" }, { "dropping-particle" : "", "family" : "Murray", "given" : "Robin M", "non-dropping-particle" : "", "parse-names" : false, "suffix" : "" } ], "container-title" : "The British journal of psychiatry : the journal of mental science", "id" : "ITEM-2", "issue" : "6", "issued" : { "date-parts" : [ [ "2009", "12" ] ] }, "page" : "488-91", "title" : "High-potency cannabis and the risk of psychosis.", "type" : "article-journal", "volume" : "195" }, "uris" : [ "http://www.mendeley.com/documents/?uuid=8fe978ad-2205-47d1-b871-33cc8c1fe47c" ] } ], "mendeley" : { "formattedCitation" : "(Di Forti et al., 2009, 2015)", "plainTextFormattedCitation" : "(Di Forti et al., 2009, 2015)", "previouslyFormattedCitation" : "(Di Forti et al., 2009, 2015)" }, "properties" : { "noteIndex" : 0 }, "schema" : "https://github.com/citation-style-language/schema/raw/master/csl-citation.json" }</w:instrText>
      </w:r>
      <w:r w:rsidR="00EB0A38">
        <w:fldChar w:fldCharType="separate"/>
      </w:r>
      <w:r w:rsidR="00EB0A38" w:rsidRPr="00EB0A38">
        <w:rPr>
          <w:noProof/>
        </w:rPr>
        <w:t>(Di Forti et al., 2009, 2015)</w:t>
      </w:r>
      <w:r w:rsidR="00EB0A38">
        <w:fldChar w:fldCharType="end"/>
      </w:r>
      <w:r>
        <w:t xml:space="preserve">. We approached all patients aged 18–65 years who presented with first-episode psychosis at the inpatient units of </w:t>
      </w:r>
      <w:proofErr w:type="spellStart"/>
      <w:r>
        <w:t>SLaM</w:t>
      </w:r>
      <w:proofErr w:type="spellEnd"/>
      <w:r>
        <w:t xml:space="preserve"> were approached. We invited patients to participate if they met the International Classification of Diseases 10 criteria for a </w:t>
      </w:r>
      <w:r>
        <w:lastRenderedPageBreak/>
        <w:t xml:space="preserve">diagnosis of non-affective (F20–F29) or affective (F30–F33) psychosis, validated by administration of the Schedules for Clinical Assessment in Neuropsychiatry (SCAN). We excluded individuals who met the criteria for organic psychosis (F09). If patients were too unwell to cooperate, we re-contacted them after the start of treatment. Between May 1, 2005, and May 31, 2011, we recruited 461 patients with first-episode psychosis. The cohort consisted of a diverse multi-ethnic population. Further patient information, blood samples and genetic ancestry where acquired as described previously </w:t>
      </w:r>
      <w:r w:rsidR="00EB0A38">
        <w:fldChar w:fldCharType="begin" w:fldLock="1"/>
      </w:r>
      <w:r w:rsidR="00EB0A38">
        <w:instrText>ADDIN CSL_CITATION { "citationItems" : [ { "id" : "ITEM-1", "itemData" : { "DOI" : "10.1016/j.biopsych.2012.06.020", "ISSN" : "1873-2402", "PMID" : "22831980", "abstract" : "BACKGROUND: Cannabis use is associated with an increased risk of psychosis. One study has suggested that genetic variation in the AKT1 gene might influence this effect.\n\nMETHODS: In a case-control study of 489 first-episode psychosis patients and 278 control subjects, we investigated the interaction between variation at the AKT1 rs2494732 single nucleotide polymorphism and cannabis use in increasing the risk of psychosis.\n\nRESULTS: The rs2494732 locus was not associated with an increased risk of a psychotic disorder, with lifetime cannabis use, or with frequency of use. We did, however, find that the effect of lifetime cannabis use on risk of psychosis was significantly influenced by the rs2494732 locus (likelihood ratio statistic for the interaction = 8.54; p = .014). Carriers of the C/C genotype with a history of cannabis use showed a greater than twofold increased likelihood of a psychotic disorder (odds ratio = 2.18 [95% confidence interval: 1.12, 4.31]) when compared with users who were T/T carriers. Moreover, the interaction between the rs2494732 genotype and frequency of use was also significant at the 5% level (likelihood ratio = 13.39; p = .010). Among daily users, C/C carriers demonstrated a sevenfold increase in the odds of psychosis compared with T/T carriers (odds ratio = 7.23 [95% confidence interval: 1.37, 38.12]).\n\nCONCLUSIONS: Our findings provide strong support for the initial report that genetic variation at rs2494732 of AKT1 influences the risk of developing a psychotic disorder in cannabis users.", "author" : [ { "dropping-particle" : "", "family" : "Forti", "given" : "Marta", "non-dropping-particle" : "Di", "parse-names" : false, "suffix" : "" }, { "dropping-particle" : "", "family" : "Iyegbe", "given" : "Conrad", "non-dropping-particle" : "", "parse-names" : false, "suffix" : "" }, { "dropping-particle" : "", "family" : "Sallis", "given" : "Hannah", "non-dropping-particle" : "", "parse-names" : false, "suffix" : "" }, { "dropping-particle" : "", "family" : "Kolliakou", "given" : "Anna", "non-dropping-particle" : "", "parse-names" : false, "suffix" : "" }, { "dropping-particle" : "", "family" : "Falcone", "given" : "M Aurora", "non-dropping-particle" : "", "parse-names" : false, "suffix" : "" }, { "dropping-particle" : "", "family" : "Paparelli", "given" : "Alessandra", "non-dropping-particle" : "", "parse-names" : false, "suffix" : "" }, { "dropping-particle" : "", "family" : "Sirianni", "given" : "Miriam", "non-dropping-particle" : "", "parse-names" : false, "suffix" : "" }, { "dropping-particle" : "", "family" : "Cascia", "given" : "Caterina", "non-dropping-particle" : "La", "parse-names" : false, "suffix" : "" }, { "dropping-particle" : "", "family" : "Stilo", "given" : "Simona a", "non-dropping-particle" : "", "parse-names" : false, "suffix" : "" }, { "dropping-particle" : "", "family" : "Marques", "given" : "Tiago Reis", "non-dropping-particle" : "", "parse-names" : false, "suffix" : "" }, { "dropping-particle" : "", "family" : "Handley", "given" : "Rowena", "non-dropping-particle" : "", "parse-names" : false, "suffix" : "" }, { "dropping-particle" : "", "family" : "Mondelli", "given" : "Valeria", "non-dropping-particle" : "", "parse-names" : false, "suffix" : "" }, { "dropping-particle" : "", "family" : "Dazzan", "given" : "Paola", "non-dropping-particle" : "", "parse-names" : false, "suffix" : "" }, { "dropping-particle" : "", "family" : "Pariante", "given" : "Carmine", "non-dropping-particle" : "", "parse-names" : false, "suffix" : "" }, { "dropping-particle" : "", "family" : "David", "given" : "Anthony S", "non-dropping-particle" : "", "parse-names" : false, "suffix" : "" }, { "dropping-particle" : "", "family" : "Morgan", "given" : "Craig", "non-dropping-particle" : "", "parse-names" : false, "suffix" : "" }, { "dropping-particle" : "", "family" : "Powell", "given" : "John", "non-dropping-particle" : "", "parse-names" : false, "suffix" : "" }, { "dropping-particle" : "", "family" : "Murray", "given" : "Robin M", "non-dropping-particle" : "", "parse-names" : false, "suffix" : "" } ], "container-title" : "Biological psychiatry", "id" : "ITEM-1", "issue" : "10", "issued" : { "date-parts" : [ [ "2012", "11", "15" ] ] }, "page" : "811-6", "publisher" : "Elsevier Inc.", "title" : "Confirmation that the AKT1 (rs2494732) genotype influences the risk of psychosis in cannabis users.", "type" : "article-journal", "volume" : "72" }, "uris" : [ "http://www.mendeley.com/documents/?uuid=c4cb6fc2-2401-4fe0-b5fa-1bf130e5825a" ] } ], "mendeley" : { "formattedCitation" : "(Di Forti et al., 2012)", "plainTextFormattedCitation" : "(Di Forti et al., 2012)", "previouslyFormattedCitation" : "(Di Forti et al., 2012)" }, "properties" : { "noteIndex" : 0 }, "schema" : "https://github.com/citation-style-language/schema/raw/master/csl-citation.json" }</w:instrText>
      </w:r>
      <w:r w:rsidR="00EB0A38">
        <w:fldChar w:fldCharType="separate"/>
      </w:r>
      <w:r w:rsidR="00EB0A38" w:rsidRPr="00EB0A38">
        <w:rPr>
          <w:noProof/>
        </w:rPr>
        <w:t>(Di Forti et al., 2012)</w:t>
      </w:r>
      <w:r w:rsidR="00EB0A38">
        <w:fldChar w:fldCharType="end"/>
      </w:r>
      <w:r>
        <w:t xml:space="preserve">. During the same period, we recruited 389 control individuals, aged 18–65 years, who were similar to the local population in terms of gender, ethnic origin, education, and employment status, and socio-economic status. We recruited controls using internet and newspaper advertisements and by distributing leaflets at train stations, shops, and job centres. Volunteers were administered the Psychosis Screening Questionnaire </w:t>
      </w:r>
      <w:r w:rsidR="00EB0A38">
        <w:fldChar w:fldCharType="begin" w:fldLock="1"/>
      </w:r>
      <w:r w:rsidR="009D073D">
        <w:instrText>ADDIN CSL_CITATION { "citationItems" : [ { "id" : "ITEM-1", "itemData" : { "ISSN" : "10498931", "abstract" : "This paper reports the development of an interview schedule for use by lay interviewers to screen for psychotic conditions. Some strategic difficulties and our methods of overcoming them are described. The instrument was tested in a mixed sample of 50 psychiatric in-patients, 50 out-patients and 50 attenders at general practitioners' surgeries. Sensitivity was 96.9%, specificity 95.3%, positive predictive value 91.2% and negative predictive value 98.4%. \u00a9 1995 by John Wiley &amp; Sons, Ltd.", "author" : [ { "dropping-particle" : "", "family" : "Bebbington", "given" : "Paul", "non-dropping-particle" : "", "parse-names" : false, "suffix" : "" }, { "dropping-particle" : "", "family" : "Nayani", "given" : "Tony", "non-dropping-particle" : "", "parse-names" : false, "suffix" : "" } ], "container-title" : "International Journal of Methods in Psychiatric Research", "id" : "ITEM-1", "issue" : "1", "issued" : { "date-parts" : [ [ "1996" ] ] }, "page" : "11-19", "title" : "The psychosis screening questionnaire", "type" : "article-journal", "volume" : "5" }, "uris" : [ "http://www.mendeley.com/documents/?uuid=7dd18a32-a88f-4861-851a-f45c653723a3" ] } ], "mendeley" : { "formattedCitation" : "(Bebbington &amp; Nayani, 1996)", "plainTextFormattedCitation" : "(Bebbington &amp; Nayani, 1996)", "previouslyFormattedCitation" : "(Bebbington &amp; Nayani, 1996)" }, "properties" : { "noteIndex" : 0 }, "schema" : "https://github.com/citation-style-language/schema/raw/master/csl-citation.json" }</w:instrText>
      </w:r>
      <w:r w:rsidR="00EB0A38">
        <w:fldChar w:fldCharType="separate"/>
      </w:r>
      <w:r w:rsidR="00EB0A38" w:rsidRPr="00EB0A38">
        <w:rPr>
          <w:noProof/>
        </w:rPr>
        <w:t>(Bebbington &amp; Nayani, 1996)</w:t>
      </w:r>
      <w:r w:rsidR="00EB0A38">
        <w:fldChar w:fldCharType="end"/>
      </w:r>
      <w:r>
        <w:t xml:space="preserve"> and were excluded if they met the criteria for a psychotic disorder or if they reported a previous diagnosis of psychotic illness.</w:t>
      </w:r>
    </w:p>
    <w:p w:rsidR="00307775" w:rsidRDefault="00307775">
      <w:pPr>
        <w:spacing w:after="0" w:line="480" w:lineRule="auto"/>
        <w:jc w:val="both"/>
      </w:pPr>
    </w:p>
    <w:p w:rsidR="00307775" w:rsidRDefault="00307775">
      <w:pPr>
        <w:spacing w:after="0" w:line="480" w:lineRule="auto"/>
        <w:jc w:val="both"/>
      </w:pPr>
    </w:p>
    <w:p w:rsidR="00307775" w:rsidRDefault="00BA66A6">
      <w:pPr>
        <w:pStyle w:val="Heading2"/>
        <w:spacing w:line="480" w:lineRule="auto"/>
        <w:jc w:val="both"/>
      </w:pPr>
      <w:r>
        <w:t>2.3</w:t>
      </w:r>
      <w:r w:rsidR="00ED3137">
        <w:t xml:space="preserve"> RNA processing and Quality Control</w:t>
      </w:r>
    </w:p>
    <w:p w:rsidR="00EB0A38" w:rsidRDefault="00EB0A38" w:rsidP="00EB0A38">
      <w:pPr>
        <w:spacing w:after="0" w:line="480" w:lineRule="auto"/>
        <w:ind w:firstLine="720"/>
        <w:jc w:val="both"/>
      </w:pPr>
      <w:bookmarkStart w:id="0" w:name="OLE_LINK5"/>
      <w:r>
        <w:t xml:space="preserve">Whole blood samples were collected using </w:t>
      </w:r>
      <w:proofErr w:type="spellStart"/>
      <w:r>
        <w:t>PAXgene</w:t>
      </w:r>
      <w:proofErr w:type="spellEnd"/>
      <w:r>
        <w:t xml:space="preserve"> tubes for RNA, from a subset of GAP participants (227 cases and 168 controls). Psychotic patients were stabilized using anti-psychotics for a week. Samples were run at the NIHR Biomedical Research Centre for Mental Healthy (BRC-MH) microarray facility at the SGDP, Institute of Psychiatry, and King’s College London. Microarrays where run in accordance with the manufacturer’s protocol using Illumina HT-12 V4 </w:t>
      </w:r>
      <w:proofErr w:type="spellStart"/>
      <w:r>
        <w:t>beadchips</w:t>
      </w:r>
      <w:proofErr w:type="spellEnd"/>
      <w:r>
        <w:t xml:space="preserve"> (Illumina, USA).</w:t>
      </w:r>
    </w:p>
    <w:p w:rsidR="00EB0A38" w:rsidRDefault="00EB0A38" w:rsidP="00EB0A38">
      <w:pPr>
        <w:spacing w:after="0" w:line="480" w:lineRule="auto"/>
        <w:jc w:val="both"/>
      </w:pPr>
      <w:r>
        <w:t xml:space="preserve">All analysis was performed using R version 3.1.2 </w:t>
      </w:r>
      <w:r w:rsidR="009D073D">
        <w:fldChar w:fldCharType="begin" w:fldLock="1"/>
      </w:r>
      <w:r w:rsidR="009D073D">
        <w:instrText>ADDIN CSL_CITATION { "citationItems" : [ { "id" : "ITEM-1", "itemData" : { "author" : [ { "dropping-particle" : "", "family" : "Team", "given" : "R Core", "non-dropping-particle" : "", "parse-names" : false, "suffix" : "" } ], "id" : "ITEM-1", "issued" : { "date-parts" : [ [ "2013" ] ] }, "title" : "R: A language and environment for statistical computing.", "type" : "article" }, "uris" : [ "http://www.mendeley.com/documents/?uuid=36aab697-a7ab-442d-b6cf-2c3a5e0ddfe2" ] } ], "mendeley" : { "formattedCitation" : "(Team, 2013)", "plainTextFormattedCitation" : "(Team, 2013)", "previouslyFormattedCitation" : "(Team, 2013)" }, "properties" : { "noteIndex" : 0 }, "schema" : "https://github.com/citation-style-language/schema/raw/master/csl-citation.json" }</w:instrText>
      </w:r>
      <w:r w:rsidR="009D073D">
        <w:fldChar w:fldCharType="separate"/>
      </w:r>
      <w:r w:rsidR="009D073D" w:rsidRPr="009D073D">
        <w:rPr>
          <w:noProof/>
        </w:rPr>
        <w:t>(Team, 2013)</w:t>
      </w:r>
      <w:r w:rsidR="009D073D">
        <w:fldChar w:fldCharType="end"/>
      </w:r>
      <w:r>
        <w:t>. We performed rigorous quality control, by pre-processing the data using an</w:t>
      </w:r>
      <w:r w:rsidR="009D073D">
        <w:t xml:space="preserve"> adapted</w:t>
      </w:r>
      <w:r>
        <w:t xml:space="preserve"> in-house developed pipeline (https://github.com/snewhouse/BRC_MH_Bioinformatics).</w:t>
      </w:r>
    </w:p>
    <w:p w:rsidR="00EB0A38" w:rsidRDefault="00EB0A38" w:rsidP="00EB0A38">
      <w:pPr>
        <w:spacing w:after="0" w:line="480" w:lineRule="auto"/>
        <w:ind w:firstLine="720"/>
        <w:jc w:val="both"/>
      </w:pPr>
      <w:r>
        <w:t xml:space="preserve">The pipeline takes raw gene expression data exported from Illumina’s </w:t>
      </w:r>
      <w:proofErr w:type="spellStart"/>
      <w:r>
        <w:t>Genomestudio</w:t>
      </w:r>
      <w:proofErr w:type="spellEnd"/>
      <w:r>
        <w:t xml:space="preserve">, performs background correction </w:t>
      </w:r>
      <w:r w:rsidR="009D073D">
        <w:fldChar w:fldCharType="begin" w:fldLock="1"/>
      </w:r>
      <w:r w:rsidR="009D073D">
        <w:instrText>ADDIN CSL_CITATION { "citationItems" : [ { "id" : "ITEM-1", "itemData" : { "DOI" : "10.1093/bioinformatics/btp040", "abstract" : "Motivation: Advances in technology have made different microarray platforms available. Among the many, Illumina BeadArrays are relatively new and have captured significant market share. With BeadArray technology, high data quality is generated from low sample input at reduced cost. However, the analysis methods for Illumina BeadArrays are far behind those for Affymetrix oligonucleotide arrays, and so need to be improved.Results: In this article, we consider the problem of background correction for BeadArray data. One distinct feature of BeadArrays is that for each array, the noise is controlled by over 1000 bead types conjugated with non-specific oligonucleotide sequences. We extend the robust multi-array analysis (RMA) background correction model to incorporate the information from negative control beads, and consider three commonly used approaches for parameter estimation, namely, non-parametric, maximum likelihood estimation (MLE) and Bayesian estimation. The proposed approaches, as well as the existing background correction methods, are compared through simulation studies and a data example. We find that the maximum likelihood and Bayes methods seem to be the most promising.Contact: yang.xie@utsouthwestern.eduSupplementary information: Supplementary data are available at Bioinformatics online. ", "author" : [ { "dropping-particle" : "", "family" : "Xie", "given" : "Yang", "non-dropping-particle" : "", "parse-names" : false, "suffix" : "" }, { "dropping-particle" : "", "family" : "Wang", "given" : "Xinlei", "non-dropping-particle" : "", "parse-names" : false, "suffix" : "" }, { "dropping-particle" : "", "family" : "Story", "given" : "Michael", "non-dropping-particle" : "", "parse-names" : false, "suffix" : "" } ], "container-title" : "Bioinformatics ", "id" : "ITEM-1", "issue" : "6 ", "issued" : { "date-parts" : [ [ "2009", "3", "15" ] ] }, "note" : "10.1093/bioinformatics/btp040", "page" : "751-757", "title" : "Statistical methods of background correction for Illumina BeadArray data", "type" : "article-journal", "volume" : "25 " }, "uris" : [ "http://www.mendeley.com/documents/?uuid=6f60b0ea-3d82-4a9a-b0c2-0983604e0b8f" ] } ], "mendeley" : { "formattedCitation" : "(Xie, Wang, &amp; Story, 2009)", "plainTextFormattedCitation" : "(Xie, Wang, &amp; Story, 2009)", "previouslyFormattedCitation" : "(Xie, Wang, &amp; Story, 2009)" }, "properties" : { "noteIndex" : 0 }, "schema" : "https://github.com/citation-style-language/schema/raw/master/csl-citation.json" }</w:instrText>
      </w:r>
      <w:r w:rsidR="009D073D">
        <w:fldChar w:fldCharType="separate"/>
      </w:r>
      <w:r w:rsidR="009D073D" w:rsidRPr="009D073D">
        <w:rPr>
          <w:noProof/>
        </w:rPr>
        <w:t>(Xie, Wang, &amp; Story, 2009)</w:t>
      </w:r>
      <w:r w:rsidR="009D073D">
        <w:fldChar w:fldCharType="end"/>
      </w:r>
      <w:r>
        <w:t xml:space="preserve"> using negative bead expression levels in order to correct for noise. </w:t>
      </w:r>
      <w:proofErr w:type="spellStart"/>
      <w:r>
        <w:t>Lumi</w:t>
      </w:r>
      <w:proofErr w:type="spellEnd"/>
      <w:r>
        <w:t xml:space="preserve"> (version 2.22.1</w:t>
      </w:r>
      <w:r w:rsidR="009D073D">
        <w:t xml:space="preserve"> </w:t>
      </w:r>
      <w:r w:rsidR="009D073D">
        <w:fldChar w:fldCharType="begin" w:fldLock="1"/>
      </w:r>
      <w:r w:rsidR="009D073D">
        <w:instrText>ADDIN CSL_CITATION { "citationItems" : [ { "id" : "ITEM-1", "itemData" : { "author" : [ { "dropping-particle" : "", "family" : "Du", "given" : "Pan", "non-dropping-particle" : "", "parse-names" : false, "suffix" : "" }, { "dropping-particle" : "", "family" : "Kibbe", "given" : "Warren A", "non-dropping-particle" : "", "parse-names" : false, "suffix" : "" }, { "dropping-particle" : "", "family" : "Lin", "given" : "Simon M", "non-dropping-particle" : "", "parse-names" : false, "suffix" : "" } ], "container-title" : "Bioinformatics", "id" : "ITEM-1", "issued" : { "date-parts" : [ [ "2008" ] ] }, "page" : "1547-8", "title" : "lumi: a pipeline for processing Illumina microarray", "type" : "article-journal", "volume" : "24" }, "uris" : [ "http://www.mendeley.com/documents/?uuid=4358fcac-c2c0-41f3-a60e-4fb6972ae13a" ] } ], "mendeley" : { "formattedCitation" : "(Du, Kibbe, &amp; Lin, 2008)", "plainTextFormattedCitation" : "(Du, Kibbe, &amp; Lin, 2008)", "previouslyFormattedCitation" : "(Du, Kibbe, &amp; Lin, 2008)" }, "properties" : { "noteIndex" : 0 }, "schema" : "https://github.com/citation-style-language/schema/raw/master/csl-citation.json" }</w:instrText>
      </w:r>
      <w:r w:rsidR="009D073D">
        <w:fldChar w:fldCharType="separate"/>
      </w:r>
      <w:r w:rsidR="009D073D" w:rsidRPr="009D073D">
        <w:rPr>
          <w:noProof/>
        </w:rPr>
        <w:t>(Du, Kibbe, &amp; Lin, 2008)</w:t>
      </w:r>
      <w:r w:rsidR="009D073D">
        <w:fldChar w:fldCharType="end"/>
      </w:r>
      <w:r>
        <w:t xml:space="preserve">) was used to log base 2 </w:t>
      </w:r>
      <w:r>
        <w:lastRenderedPageBreak/>
        <w:t>transform the data followed by robust spline normalization</w:t>
      </w:r>
      <w:r w:rsidR="009D073D">
        <w:t xml:space="preserve"> </w:t>
      </w:r>
      <w:r w:rsidR="009D073D">
        <w:fldChar w:fldCharType="begin" w:fldLock="1"/>
      </w:r>
      <w:r w:rsidR="009D073D">
        <w:instrText>ADDIN CSL_CITATION { "citationItems" : [ { "id" : "ITEM-1", "itemData" : { "author" : [ { "dropping-particle" : "", "family" : "Du", "given" : "Pan", "non-dropping-particle" : "", "parse-names" : false, "suffix" : "" }, { "dropping-particle" : "", "family" : "Kibbe", "given" : "Warren A", "non-dropping-particle" : "", "parse-names" : false, "suffix" : "" }, { "dropping-particle" : "", "family" : "Lin", "given" : "Simon M", "non-dropping-particle" : "", "parse-names" : false, "suffix" : "" } ], "container-title" : "Bioinformatics", "id" : "ITEM-1", "issued" : { "date-parts" : [ [ "2008" ] ] }, "page" : "1547-8", "title" : "lumi: a pipeline for processing Illumina microarray", "type" : "article-journal", "volume" : "24" }, "uris" : [ "http://www.mendeley.com/documents/?uuid=4358fcac-c2c0-41f3-a60e-4fb6972ae13a" ] } ], "mendeley" : { "formattedCitation" : "(Du et al., 2008)", "plainTextFormattedCitation" : "(Du et al., 2008)", "previouslyFormattedCitation" : "(Du et al., 2008)" }, "properties" : { "noteIndex" : 0 }, "schema" : "https://github.com/citation-style-language/schema/raw/master/csl-citation.json" }</w:instrText>
      </w:r>
      <w:r w:rsidR="009D073D">
        <w:fldChar w:fldCharType="separate"/>
      </w:r>
      <w:r w:rsidR="009D073D" w:rsidRPr="009D073D">
        <w:rPr>
          <w:noProof/>
        </w:rPr>
        <w:t>(Du et al., 2008)</w:t>
      </w:r>
      <w:r w:rsidR="009D073D">
        <w:fldChar w:fldCharType="end"/>
      </w:r>
      <w:r>
        <w:t xml:space="preserve">. Outlying samples were iteratively identified using fundamental network concepts and removed, following the methods described by Oldham et al. </w:t>
      </w:r>
      <w:r w:rsidR="009D073D">
        <w:fldChar w:fldCharType="begin" w:fldLock="1"/>
      </w:r>
      <w:r w:rsidR="0054023D">
        <w:instrText>ADDIN CSL_CITATION { "citationItems" : [ { "id" : "ITEM-1", "itemData" : { "author" : [ { "dropping-particle" : "", "family" : "Oldham", "given" : "Michael C", "non-dropping-particle" : "", "parse-names" : false, "suffix" : "" }, { "dropping-particle" : "", "family" : "Langfelder", "given" : "Peter", "non-dropping-particle" : "", "parse-names" : false, "suffix" : "" }, { "dropping-particle" : "", "family" : "Horvath", "given" : "Steve", "non-dropping-particle" : "", "parse-names" : false, "suffix" : "" } ], "container-title" : "BMC Systems Biology", "id" : "ITEM-1", "issue" : "63", "issued" : { "date-parts" : [ [ "2012" ] ] }, "title" : "Network methods for describing sample relationships in genomic datasets : application to Huntington\u2019s disease", "type" : "article-journal", "volume" : "6" }, "uris" : [ "http://www.mendeley.com/documents/?uuid=b7ba9010-4321-40e1-bc5c-6c94608bfc58" ] } ], "mendeley" : { "formattedCitation" : "(Oldham, Langfelder, &amp; Horvath, 2012)", "plainTextFormattedCitation" : "(Oldham, Langfelder, &amp; Horvath, 2012)", "previouslyFormattedCitation" : "(Oldham, Langfelder, &amp; Horvath, 2012)" }, "properties" : { "noteIndex" : 0 }, "schema" : "https://github.com/citation-style-language/schema/raw/master/csl-citation.json" }</w:instrText>
      </w:r>
      <w:r w:rsidR="009D073D">
        <w:fldChar w:fldCharType="separate"/>
      </w:r>
      <w:r w:rsidR="009D073D" w:rsidRPr="009D073D">
        <w:rPr>
          <w:noProof/>
        </w:rPr>
        <w:t>(Oldham, Langfelder, &amp; Horvath, 2012)</w:t>
      </w:r>
      <w:r w:rsidR="009D073D">
        <w:fldChar w:fldCharType="end"/>
      </w:r>
      <w:r>
        <w:t>.</w:t>
      </w:r>
    </w:p>
    <w:p w:rsidR="0054023D" w:rsidRDefault="00EB0A38" w:rsidP="0054023D">
      <w:pPr>
        <w:spacing w:after="0" w:line="480" w:lineRule="auto"/>
        <w:ind w:firstLine="720"/>
        <w:jc w:val="both"/>
      </w:pPr>
      <w:r>
        <w:t>In order to reduce the influence of batch effects we</w:t>
      </w:r>
      <w:r w:rsidR="002C13B7">
        <w:t xml:space="preserve"> identified significant confounding variables by using the first principle component of housekeeping and undetected probes and regressing this against technical variables. In cases where the variables were significantly associated with the first principle component,</w:t>
      </w:r>
      <w:r w:rsidR="0054023D">
        <w:t xml:space="preserve"> </w:t>
      </w:r>
      <w:r w:rsidR="0054023D">
        <w:t xml:space="preserve">they were regressed against expression for each probe, and the mean adjusted residuals </w:t>
      </w:r>
      <w:r w:rsidR="0054023D">
        <w:t xml:space="preserve">were taken forward. The resulting adjusted expression matrix was subjected to surrogate variable analysis, using the SVA package </w:t>
      </w:r>
      <w:r w:rsidR="0054023D">
        <w:fldChar w:fldCharType="begin" w:fldLock="1"/>
      </w:r>
      <w:r w:rsidR="0054023D">
        <w:instrText>ADDIN CSL_CITATION { "citationItems" : [ { "id" : "ITEM-1", "itemData" : { "DOI" : "10.1093/bioinformatics/bts034", "ISSN" : "1367-4811", "PMID" : "22257669", "abstract" : "Heterogeneity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"author" : [ { "dropping-particle" : "", "family" : "Leek", "given" : "Jeffrey T", "non-dropping-particle" : "", "parse-names" : false, "suffix" : "" }, { "dropping-particle" : "", "family" : "Johnson", "given" : "W Evan", "non-dropping-particle" : "", "parse-names" : false, "suffix" : "" }, { "dropping-particle" : "", "family" : "Parker", "given" : "Hilary S", "non-dropping-particle" : "", "parse-names" : false, "suffix" : "" }, { "dropping-particle" : "", "family" : "Jaffe", "given" : "Andrew E", "non-dropping-particle" : "", "parse-names" : false, "suffix" : "" }, { "dropping-particle" : "", "family" : "Storey", "given" : "John D", "non-dropping-particle" : "", "parse-names" : false, "suffix" : "" } ], "container-title" : "Bioinformatics (Oxford, England)", "id" : "ITEM-1", "issue" : "6", "issued" : { "date-parts" : [ [ "2012", "3", "15" ] ] }, "page" : "882-3", "title" : "The sva package for removing batch effects and other unwanted variation in high-throughput experiments.", "type" : "article-journal", "volume" : "28" }, "uris" : [ "http://www.mendeley.com/documents/?uuid=6f0581fa-471e-420b-ae15-6a366d51c1a5" ] } ], "mendeley" : { "formattedCitation" : "(Leek, Johnson, Parker, Jaffe, &amp; Storey, 2012)", "plainTextFormattedCitation" : "(Leek, Johnson, Parker, Jaffe, &amp; Storey, 2012)", "previouslyFormattedCitation" : "(Leek, Johnson, Parker, Jaffe, &amp; Storey, 2012)" }, "properties" : { "noteIndex" : 0 }, "schema" : "https://github.com/citation-style-language/schema/raw/master/csl-citation.json" }</w:instrText>
      </w:r>
      <w:r w:rsidR="0054023D">
        <w:fldChar w:fldCharType="separate"/>
      </w:r>
      <w:r w:rsidR="0054023D" w:rsidRPr="0054023D">
        <w:rPr>
          <w:noProof/>
        </w:rPr>
        <w:t>(Leek, Johnson, Parker, Jaffe, &amp; Storey, 2012)</w:t>
      </w:r>
      <w:r w:rsidR="0054023D">
        <w:fldChar w:fldCharType="end"/>
      </w:r>
      <w:r w:rsidR="0054023D">
        <w:t>,</w:t>
      </w:r>
      <w:r w:rsidR="0054023D">
        <w:t xml:space="preserve"> to identify potential unknown batch effects</w:t>
      </w:r>
      <w:r w:rsidR="0054023D">
        <w:t xml:space="preserve">. </w:t>
      </w:r>
      <w:r w:rsidR="0054023D">
        <w:t xml:space="preserve"> Following this we compared recorded gender with gender determined by XIST and PRKY probes, and excluded samples that showed a mismatch. </w:t>
      </w:r>
      <w:r w:rsidR="0054023D">
        <w:t>Finally,</w:t>
      </w:r>
      <w:r w:rsidR="0054023D">
        <w:t xml:space="preserve"> we excluded all probes that could not be reliably detected in 80% of the samples in at least one diagnostic group. We used the R package </w:t>
      </w:r>
      <w:proofErr w:type="spellStart"/>
      <w:r w:rsidR="0054023D">
        <w:t>CellMix</w:t>
      </w:r>
      <w:proofErr w:type="spellEnd"/>
      <w:r w:rsidR="0054023D">
        <w:t xml:space="preserve"> version 1.6 </w:t>
      </w:r>
      <w:r w:rsidR="0054023D">
        <w:fldChar w:fldCharType="begin" w:fldLock="1"/>
      </w:r>
      <w:r w:rsidR="0054023D">
        <w:instrText>ADDIN CSL_CITATION { "citationItems" : [ { "id" : "ITEM-1", "itemData" : { "DOI" : "10.1093/bioinformatics/btt351", "ISSN" : "1367-4811", "PMID" : "23825367", "abstract" : "UNLABELLED: Gene expression data are typically generated from heterogeneous biological samples that are composed of multiple cell or tissue types, in varying proportions, each contributing to global gene expression. This heterogeneity is a major confounder in standard analysis such as differential expression analysis, where differences in the relative proportions of the constituent cells may prevent or bias the detection of cell-specific differences. Computational deconvolution of global gene expression is an appealing alternative to costly physical sample separation techniques and enables a more detailed analysis of the underlying biological processes at the cell-type level. To facilitate and popularize the application of such methods, we developed CellMix, an R package that incorporates most state-of-the-art deconvolution methods, into an intuitive and extendible framework, providing a single entry point to explore, assess and disentangle gene expression data from heterogeneous samples.\n\nAVAILABILITY AND IMPLEMENTATION: The CellMix package builds on R/BioConductor and is available from http://web.cbio.uct.ac.za/\u223crenaud/CRAN/web/CellMix. It is currently being submitted to BioConductor. The package's vignettes notably contain additional information, examples and references.", "author" : [ { "dropping-particle" : "", "family" : "Gaujoux", "given" : "Renaud", "non-dropping-particle" : "", "parse-names" : false, "suffix" : "" }, { "dropping-particle" : "", "family" : "Seoighe", "given" : "Cathal", "non-dropping-particle" : "", "parse-names" : false, "suffix" : "" } ], "container-title" : "Bioinformatics (Oxford, England)", "id" : "ITEM-1", "issue" : "17", "issued" : { "date-parts" : [ [ "2013", "9", "1" ] ] }, "page" : "2211-2", "title" : "CellMix: a comprehensive toolbox for gene expression deconvolution.", "type" : "article-journal", "volume" : "29" }, "uris" : [ "http://www.mendeley.com/documents/?uuid=681e06fe-5031-4df6-a0cb-e310329c9ce6" ] } ], "mendeley" : { "formattedCitation" : "(Gaujoux &amp; Seoighe, 2013)", "plainTextFormattedCitation" : "(Gaujoux &amp; Seoighe, 2013)" }, "properties" : { "noteIndex" : 0 }, "schema" : "https://github.com/citation-style-language/schema/raw/master/csl-citation.json" }</w:instrText>
      </w:r>
      <w:r w:rsidR="0054023D">
        <w:fldChar w:fldCharType="separate"/>
      </w:r>
      <w:r w:rsidR="0054023D" w:rsidRPr="0054023D">
        <w:rPr>
          <w:noProof/>
        </w:rPr>
        <w:t>(Gaujoux &amp; Seoighe, 2013)</w:t>
      </w:r>
      <w:r w:rsidR="0054023D">
        <w:fldChar w:fldCharType="end"/>
      </w:r>
      <w:r w:rsidR="0054023D">
        <w:t>, to test for potential significant differences in whole blood cell populations between cases and controls.</w:t>
      </w:r>
      <w:r w:rsidR="0054023D">
        <w:t xml:space="preserve"> Prior to further analysis we</w:t>
      </w:r>
      <w:r w:rsidR="00105C0A">
        <w:t xml:space="preserve"> controlled for </w:t>
      </w:r>
      <w:proofErr w:type="spellStart"/>
      <w:r w:rsidR="00105C0A">
        <w:t>CellMix</w:t>
      </w:r>
      <w:proofErr w:type="spellEnd"/>
      <w:r w:rsidR="00105C0A">
        <w:t xml:space="preserve"> derived cell proportions, Age, Gender and Ethnicity using</w:t>
      </w:r>
      <w:r w:rsidR="0054023D">
        <w:t xml:space="preserve"> a linear model to create an adjusted expression matrix</w:t>
      </w:r>
      <w:bookmarkStart w:id="1" w:name="_GoBack"/>
      <w:bookmarkEnd w:id="1"/>
      <w:r w:rsidR="00105C0A">
        <w:t xml:space="preserve">. </w:t>
      </w:r>
      <w:r w:rsidR="0054023D">
        <w:t xml:space="preserve"> </w:t>
      </w:r>
    </w:p>
    <w:p w:rsidR="002C13B7" w:rsidRDefault="002C13B7" w:rsidP="002C13B7">
      <w:pPr>
        <w:spacing w:after="0" w:line="480" w:lineRule="auto"/>
        <w:ind w:firstLine="720"/>
        <w:jc w:val="both"/>
      </w:pPr>
    </w:p>
    <w:bookmarkEnd w:id="0"/>
    <w:p w:rsidR="00307775" w:rsidRDefault="00307775">
      <w:pPr>
        <w:spacing w:after="0" w:line="480" w:lineRule="auto"/>
        <w:jc w:val="both"/>
      </w:pPr>
    </w:p>
    <w:p w:rsidR="00307775" w:rsidRDefault="00BA66A6">
      <w:pPr>
        <w:pStyle w:val="Heading2"/>
        <w:spacing w:line="480" w:lineRule="auto"/>
        <w:jc w:val="both"/>
      </w:pPr>
      <w:r>
        <w:t>2.4</w:t>
      </w:r>
      <w:r w:rsidR="00ED3137">
        <w:t xml:space="preserve"> Differential gene expression analysis</w:t>
      </w:r>
    </w:p>
    <w:p w:rsidR="00307775" w:rsidRDefault="00ED3137">
      <w:pPr>
        <w:spacing w:after="0" w:line="480" w:lineRule="auto"/>
        <w:jc w:val="both"/>
      </w:pPr>
      <w:r>
        <w:t>Copy</w:t>
      </w:r>
    </w:p>
    <w:p w:rsidR="00307775" w:rsidRDefault="00BA66A6">
      <w:pPr>
        <w:pStyle w:val="Heading2"/>
        <w:spacing w:line="480" w:lineRule="auto"/>
        <w:jc w:val="both"/>
      </w:pPr>
      <w:r>
        <w:t>2.5</w:t>
      </w:r>
      <w:r w:rsidR="00ED3137">
        <w:t xml:space="preserve"> Weighted Gene Co-</w:t>
      </w:r>
      <w:proofErr w:type="gramStart"/>
      <w:r w:rsidR="00ED3137">
        <w:t>expression</w:t>
      </w:r>
      <w:proofErr w:type="gramEnd"/>
      <w:r w:rsidR="00ED3137">
        <w:t xml:space="preserve"> Network Analysis</w:t>
      </w:r>
    </w:p>
    <w:p w:rsidR="00307775" w:rsidRDefault="00ED3137">
      <w:pPr>
        <w:spacing w:after="0" w:line="480" w:lineRule="auto"/>
        <w:jc w:val="both"/>
      </w:pPr>
      <w:r>
        <w:t>Copy</w:t>
      </w:r>
    </w:p>
    <w:p w:rsidR="00307775" w:rsidRDefault="00BA66A6">
      <w:pPr>
        <w:pStyle w:val="Heading2"/>
        <w:spacing w:line="480" w:lineRule="auto"/>
        <w:jc w:val="both"/>
      </w:pPr>
      <w:r>
        <w:lastRenderedPageBreak/>
        <w:t>2.6</w:t>
      </w:r>
      <w:r w:rsidR="00ED3137">
        <w:t xml:space="preserve"> Gene enrichment analysis</w:t>
      </w:r>
    </w:p>
    <w:p w:rsidR="00307775" w:rsidRDefault="00ED3137">
      <w:pPr>
        <w:pStyle w:val="Heading2"/>
        <w:spacing w:line="480" w:lineRule="auto"/>
        <w:jc w:val="both"/>
        <w:rPr>
          <w:b w:val="0"/>
        </w:rPr>
      </w:pPr>
      <w:bookmarkStart w:id="2" w:name="__DdeLink__12709_2002185265"/>
      <w:bookmarkEnd w:id="2"/>
      <w:r>
        <w:rPr>
          <w:b w:val="0"/>
        </w:rPr>
        <w:t>copy</w:t>
      </w:r>
    </w:p>
    <w:p w:rsidR="00307775" w:rsidRDefault="00BA66A6">
      <w:pPr>
        <w:pStyle w:val="Heading2"/>
        <w:spacing w:line="480" w:lineRule="auto"/>
        <w:jc w:val="both"/>
      </w:pPr>
      <w:r>
        <w:t>2.7</w:t>
      </w:r>
      <w:r w:rsidR="00ED3137">
        <w:t xml:space="preserve"> Post hoc analysis of medication</w:t>
      </w:r>
    </w:p>
    <w:p w:rsidR="00307775" w:rsidRDefault="00ED3137">
      <w:pPr>
        <w:pStyle w:val="Heading2"/>
        <w:spacing w:line="480" w:lineRule="auto"/>
        <w:jc w:val="both"/>
        <w:rPr>
          <w:b w:val="0"/>
        </w:rPr>
      </w:pPr>
      <w:r>
        <w:rPr>
          <w:b w:val="0"/>
        </w:rPr>
        <w:t xml:space="preserve">Describe </w:t>
      </w:r>
      <w:r>
        <w:rPr>
          <w:b w:val="0"/>
        </w:rPr>
        <w:t>stats, only have AF vs Control, Med vs Control, Med vs AF.</w:t>
      </w:r>
    </w:p>
    <w:p w:rsidR="00307775" w:rsidRDefault="00ED3137">
      <w:pPr>
        <w:spacing w:line="480" w:lineRule="auto"/>
        <w:jc w:val="both"/>
      </w:pPr>
      <w:r>
        <w:t xml:space="preserve">Supplementary, add Ola and </w:t>
      </w:r>
      <w:proofErr w:type="spellStart"/>
      <w:r>
        <w:t>Ris</w:t>
      </w:r>
      <w:proofErr w:type="spellEnd"/>
      <w:r>
        <w:t xml:space="preserve"> vs Control and AF (4 categories).</w:t>
      </w:r>
    </w:p>
    <w:p w:rsidR="00307775" w:rsidRDefault="00ED3137">
      <w:pPr>
        <w:spacing w:line="480" w:lineRule="auto"/>
        <w:jc w:val="both"/>
      </w:pPr>
      <w:r>
        <w:t>Also Describe Medication added in WGCNA.</w:t>
      </w:r>
    </w:p>
    <w:p w:rsidR="00307775" w:rsidRDefault="00307775">
      <w:pPr>
        <w:spacing w:line="480" w:lineRule="auto"/>
        <w:jc w:val="both"/>
      </w:pPr>
    </w:p>
    <w:p w:rsidR="00307775" w:rsidRDefault="00ED3137">
      <w:pPr>
        <w:pStyle w:val="Heading1"/>
        <w:spacing w:line="480" w:lineRule="auto"/>
        <w:jc w:val="both"/>
      </w:pPr>
      <w:r>
        <w:t>3.0 Results</w:t>
      </w:r>
    </w:p>
    <w:p w:rsidR="00307775" w:rsidRDefault="00ED3137">
      <w:pPr>
        <w:pStyle w:val="Heading2"/>
        <w:spacing w:line="480" w:lineRule="auto"/>
        <w:jc w:val="both"/>
      </w:pPr>
      <w:r>
        <w:t>3.1 Sample Characteristics</w:t>
      </w:r>
    </w:p>
    <w:p w:rsidR="00307775" w:rsidRDefault="00ED3137">
      <w:pPr>
        <w:spacing w:after="0" w:line="480" w:lineRule="auto"/>
        <w:jc w:val="both"/>
      </w:pPr>
      <w:r>
        <w:t>Basically copy. Add med data</w:t>
      </w:r>
    </w:p>
    <w:p w:rsidR="00307775" w:rsidRDefault="00ED3137">
      <w:pPr>
        <w:pStyle w:val="Heading2"/>
        <w:spacing w:line="480" w:lineRule="auto"/>
        <w:jc w:val="both"/>
      </w:pPr>
      <w:r>
        <w:t>3.2 Differential Expre</w:t>
      </w:r>
      <w:r>
        <w:t>ssion analysis</w:t>
      </w:r>
    </w:p>
    <w:p w:rsidR="00307775" w:rsidRDefault="00ED3137">
      <w:pPr>
        <w:spacing w:after="0" w:line="480" w:lineRule="auto"/>
        <w:jc w:val="both"/>
      </w:pPr>
      <w:r>
        <w:t>Copy and edit heavily</w:t>
      </w:r>
    </w:p>
    <w:p w:rsidR="00307775" w:rsidRDefault="00ED3137">
      <w:pPr>
        <w:pStyle w:val="Heading2"/>
        <w:spacing w:line="480" w:lineRule="auto"/>
        <w:jc w:val="both"/>
      </w:pPr>
      <w:r>
        <w:t>3.3 Weighted Gene Co-</w:t>
      </w:r>
      <w:proofErr w:type="gramStart"/>
      <w:r>
        <w:t>expression</w:t>
      </w:r>
      <w:proofErr w:type="gramEnd"/>
      <w:r>
        <w:t xml:space="preserve"> Network Analysis</w:t>
      </w:r>
    </w:p>
    <w:p w:rsidR="00307775" w:rsidRDefault="00ED3137">
      <w:pPr>
        <w:spacing w:line="480" w:lineRule="auto"/>
        <w:jc w:val="both"/>
      </w:pPr>
      <w:r>
        <w:t>Copy and edit Heavily</w:t>
      </w:r>
    </w:p>
    <w:p w:rsidR="00307775" w:rsidRDefault="00ED3137">
      <w:pPr>
        <w:pStyle w:val="Heading2"/>
        <w:spacing w:line="480" w:lineRule="auto"/>
        <w:jc w:val="both"/>
      </w:pPr>
      <w:r>
        <w:t>3.4 Functional Enrichment analysis</w:t>
      </w:r>
    </w:p>
    <w:p w:rsidR="00307775" w:rsidRDefault="00ED3137">
      <w:r>
        <w:t>Copy and edit heavily</w:t>
      </w:r>
    </w:p>
    <w:p w:rsidR="00307775" w:rsidRDefault="00ED3137">
      <w:pPr>
        <w:pStyle w:val="Heading2"/>
        <w:spacing w:line="480" w:lineRule="auto"/>
        <w:jc w:val="both"/>
      </w:pPr>
      <w:r>
        <w:t>3.5 Post hoc analysis of medication</w:t>
      </w:r>
    </w:p>
    <w:p w:rsidR="00307775" w:rsidRDefault="00ED3137">
      <w:r>
        <w:t xml:space="preserve">Describe results. Namely in reduced data, we see large </w:t>
      </w:r>
      <w:r>
        <w:t xml:space="preserve">statistically significant differences between AF and Control, and Med </w:t>
      </w:r>
      <w:proofErr w:type="gramStart"/>
      <w:r>
        <w:t>vs</w:t>
      </w:r>
      <w:proofErr w:type="gramEnd"/>
      <w:r>
        <w:t xml:space="preserve"> Control. Med vs Control, is more, AF has more </w:t>
      </w:r>
      <w:proofErr w:type="spellStart"/>
      <w:r>
        <w:t>logFC</w:t>
      </w:r>
      <w:proofErr w:type="spellEnd"/>
      <w:r>
        <w:t xml:space="preserve"> spread. </w:t>
      </w:r>
    </w:p>
    <w:p w:rsidR="00307775" w:rsidRDefault="00307775"/>
    <w:p w:rsidR="00307775" w:rsidRDefault="00307775"/>
    <w:p w:rsidR="00307775" w:rsidRDefault="00ED3137">
      <w:pPr>
        <w:pStyle w:val="Heading1"/>
        <w:spacing w:line="480" w:lineRule="auto"/>
        <w:jc w:val="both"/>
      </w:pPr>
      <w:r>
        <w:t>4.0 Discussion</w:t>
      </w:r>
    </w:p>
    <w:p w:rsidR="00307775" w:rsidRDefault="00307775">
      <w:pPr>
        <w:spacing w:after="0" w:line="480" w:lineRule="auto"/>
        <w:jc w:val="both"/>
      </w:pPr>
    </w:p>
    <w:p w:rsidR="00307775" w:rsidRDefault="00ED3137">
      <w:pPr>
        <w:pStyle w:val="Heading2"/>
        <w:spacing w:line="480" w:lineRule="auto"/>
        <w:jc w:val="both"/>
      </w:pPr>
      <w:r>
        <w:lastRenderedPageBreak/>
        <w:t>4.1 Glutamate</w:t>
      </w:r>
    </w:p>
    <w:p w:rsidR="00307775" w:rsidRDefault="00ED3137">
      <w:pPr>
        <w:spacing w:after="0" w:line="480" w:lineRule="auto"/>
        <w:jc w:val="both"/>
      </w:pPr>
      <w:r>
        <w:t>Rewrite and purge</w:t>
      </w:r>
    </w:p>
    <w:p w:rsidR="00307775" w:rsidRDefault="00ED3137">
      <w:pPr>
        <w:pStyle w:val="Heading2"/>
        <w:spacing w:line="480" w:lineRule="auto"/>
        <w:jc w:val="both"/>
      </w:pPr>
      <w:r>
        <w:t xml:space="preserve">4.2 Platelets and </w:t>
      </w:r>
      <w:proofErr w:type="spellStart"/>
      <w:r>
        <w:t>DiGeorge</w:t>
      </w:r>
      <w:proofErr w:type="spellEnd"/>
      <w:r>
        <w:t xml:space="preserve"> syndrome</w:t>
      </w:r>
    </w:p>
    <w:p w:rsidR="00307775" w:rsidRDefault="00ED3137">
      <w:pPr>
        <w:spacing w:line="480" w:lineRule="auto"/>
        <w:jc w:val="both"/>
      </w:pPr>
      <w:r>
        <w:t>Rewrite and purge</w:t>
      </w:r>
    </w:p>
    <w:p w:rsidR="00307775" w:rsidRDefault="00ED3137">
      <w:pPr>
        <w:pStyle w:val="Heading2"/>
        <w:spacing w:line="480" w:lineRule="auto"/>
        <w:jc w:val="both"/>
      </w:pPr>
      <w:r>
        <w:t xml:space="preserve">4.3 </w:t>
      </w:r>
      <w:proofErr w:type="spellStart"/>
      <w:r>
        <w:t>Defensins</w:t>
      </w:r>
      <w:proofErr w:type="spellEnd"/>
    </w:p>
    <w:p w:rsidR="00307775" w:rsidRDefault="00ED3137">
      <w:pPr>
        <w:spacing w:after="0" w:line="480" w:lineRule="auto"/>
        <w:jc w:val="both"/>
      </w:pPr>
      <w:r>
        <w:t>Rewr</w:t>
      </w:r>
      <w:r>
        <w:t>ite and purge</w:t>
      </w:r>
    </w:p>
    <w:p w:rsidR="00307775" w:rsidRDefault="00ED3137">
      <w:pPr>
        <w:pStyle w:val="Heading2"/>
        <w:spacing w:line="480" w:lineRule="auto"/>
        <w:jc w:val="both"/>
      </w:pPr>
      <w:r>
        <w:t>4.4 WGCNA</w:t>
      </w:r>
    </w:p>
    <w:p w:rsidR="00307775" w:rsidRDefault="00ED3137">
      <w:pPr>
        <w:spacing w:after="0" w:line="480" w:lineRule="auto"/>
        <w:jc w:val="both"/>
      </w:pPr>
      <w:r>
        <w:t>Rewrite and purge</w:t>
      </w:r>
    </w:p>
    <w:p w:rsidR="00307775" w:rsidRDefault="00307775">
      <w:pPr>
        <w:spacing w:after="0" w:line="480" w:lineRule="auto"/>
        <w:jc w:val="both"/>
      </w:pPr>
    </w:p>
    <w:p w:rsidR="00307775" w:rsidRDefault="00ED3137">
      <w:pPr>
        <w:pStyle w:val="Heading2"/>
        <w:spacing w:line="480" w:lineRule="auto"/>
        <w:jc w:val="both"/>
      </w:pPr>
      <w:r>
        <w:t>4.5 Enrichment Results</w:t>
      </w:r>
    </w:p>
    <w:p w:rsidR="00307775" w:rsidRDefault="00ED3137">
      <w:pPr>
        <w:spacing w:after="0" w:line="480" w:lineRule="auto"/>
        <w:jc w:val="both"/>
      </w:pPr>
      <w:r>
        <w:t>Rewrite and purge</w:t>
      </w:r>
    </w:p>
    <w:p w:rsidR="00307775" w:rsidRDefault="00ED3137">
      <w:pPr>
        <w:pStyle w:val="Heading2"/>
        <w:spacing w:line="480" w:lineRule="auto"/>
        <w:jc w:val="both"/>
      </w:pPr>
      <w:r>
        <w:t>4.6 Confounding by medication</w:t>
      </w:r>
    </w:p>
    <w:p w:rsidR="00307775" w:rsidRDefault="00ED3137">
      <w:pPr>
        <w:spacing w:after="0" w:line="480" w:lineRule="auto"/>
        <w:jc w:val="both"/>
      </w:pPr>
      <w:r>
        <w:t xml:space="preserve">Summary of WGCNA and </w:t>
      </w:r>
      <w:proofErr w:type="spellStart"/>
      <w:r>
        <w:t>volcanoplots</w:t>
      </w:r>
      <w:proofErr w:type="spellEnd"/>
      <w:r>
        <w:t xml:space="preserve">. Note medication results are limited and cannot fully be addressed. Spread is more </w:t>
      </w:r>
      <w:proofErr w:type="spellStart"/>
      <w:r>
        <w:t>pronunced</w:t>
      </w:r>
      <w:proofErr w:type="spellEnd"/>
      <w:r>
        <w:t xml:space="preserve"> in AF than antipsychotics. May indicate effect of antipsychotics. Too noisy to be able to eliminate the possibility that medicati</w:t>
      </w:r>
      <w:r>
        <w:t xml:space="preserve">on has no effect. But the authors interpretation is that an effect is </w:t>
      </w:r>
      <w:proofErr w:type="spellStart"/>
      <w:r>
        <w:t>liekly</w:t>
      </w:r>
      <w:proofErr w:type="spellEnd"/>
      <w:r>
        <w:t xml:space="preserve"> which is backed by the literature., The extent of this is debatable. </w:t>
      </w:r>
    </w:p>
    <w:p w:rsidR="00307775" w:rsidRDefault="00ED3137">
      <w:pPr>
        <w:spacing w:after="0" w:line="480" w:lineRule="auto"/>
        <w:jc w:val="both"/>
      </w:pPr>
      <w:proofErr w:type="gramStart"/>
      <w:r>
        <w:t>Mention  directionality</w:t>
      </w:r>
      <w:proofErr w:type="gramEnd"/>
      <w:r>
        <w:t xml:space="preserve"> in modules. BMI and Tobacco are included. </w:t>
      </w:r>
    </w:p>
    <w:p w:rsidR="00307775" w:rsidRDefault="00307775">
      <w:pPr>
        <w:spacing w:after="0" w:line="480" w:lineRule="auto"/>
        <w:jc w:val="both"/>
      </w:pPr>
    </w:p>
    <w:p w:rsidR="00307775" w:rsidRDefault="00ED3137">
      <w:pPr>
        <w:pStyle w:val="Heading2"/>
        <w:spacing w:line="480" w:lineRule="auto"/>
        <w:jc w:val="both"/>
      </w:pPr>
      <w:r>
        <w:t>4.7 Conclusion and Limitations</w:t>
      </w:r>
    </w:p>
    <w:p w:rsidR="00307775" w:rsidRDefault="00ED3137">
      <w:pPr>
        <w:spacing w:line="480" w:lineRule="auto"/>
        <w:jc w:val="both"/>
      </w:pPr>
      <w:r>
        <w:t>Copy and e</w:t>
      </w:r>
      <w:r>
        <w:t>dit</w:t>
      </w:r>
    </w:p>
    <w:p w:rsidR="00307775" w:rsidRDefault="00ED3137">
      <w:pPr>
        <w:pStyle w:val="Heading1"/>
        <w:spacing w:line="480" w:lineRule="auto"/>
      </w:pPr>
      <w:r>
        <w:lastRenderedPageBreak/>
        <w:t>Acknowledgements:</w:t>
      </w:r>
    </w:p>
    <w:p w:rsidR="00307775" w:rsidRDefault="00ED3137">
      <w:pPr>
        <w:pStyle w:val="Heading1"/>
        <w:spacing w:line="480" w:lineRule="auto"/>
      </w:pPr>
      <w:r>
        <w:t>Financial Disclosures:</w:t>
      </w:r>
    </w:p>
    <w:p w:rsidR="00307775" w:rsidRDefault="00ED3137">
      <w:pPr>
        <w:pStyle w:val="Heading1"/>
        <w:spacing w:line="480" w:lineRule="auto"/>
      </w:pPr>
      <w:r>
        <w:t>References:</w:t>
      </w:r>
    </w:p>
    <w:p w:rsidR="00307775" w:rsidRDefault="00ED3137">
      <w:pPr>
        <w:pStyle w:val="Heading1"/>
      </w:pPr>
      <w:r>
        <w:t>Table/Figure Legends:</w:t>
      </w:r>
    </w:p>
    <w:p w:rsidR="00307775" w:rsidRDefault="00307775">
      <w:pPr>
        <w:spacing w:after="0" w:line="240" w:lineRule="auto"/>
        <w:contextualSpacing/>
      </w:pPr>
    </w:p>
    <w:p w:rsidR="00307775" w:rsidRDefault="00307775">
      <w:pPr>
        <w:spacing w:after="0" w:line="240" w:lineRule="auto"/>
        <w:contextualSpacing/>
      </w:pPr>
    </w:p>
    <w:sectPr w:rsidR="00307775">
      <w:headerReference w:type="default" r:id="rId7"/>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137" w:rsidRDefault="00ED3137">
      <w:pPr>
        <w:spacing w:after="0" w:line="240" w:lineRule="auto"/>
      </w:pPr>
      <w:r>
        <w:separator/>
      </w:r>
    </w:p>
  </w:endnote>
  <w:endnote w:type="continuationSeparator" w:id="0">
    <w:p w:rsidR="00ED3137" w:rsidRDefault="00E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137" w:rsidRDefault="00ED3137">
      <w:pPr>
        <w:spacing w:after="0" w:line="240" w:lineRule="auto"/>
      </w:pPr>
      <w:r>
        <w:separator/>
      </w:r>
    </w:p>
  </w:footnote>
  <w:footnote w:type="continuationSeparator" w:id="0">
    <w:p w:rsidR="00ED3137" w:rsidRDefault="00ED3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775" w:rsidRDefault="00ED3137">
    <w:pPr>
      <w:spacing w:line="200" w:lineRule="exact"/>
    </w:pPr>
    <w:r>
      <w:rPr>
        <w:noProof/>
        <w:lang w:val="en-US"/>
      </w:rPr>
      <mc:AlternateContent>
        <mc:Choice Requires="wps">
          <w:drawing>
            <wp:anchor distT="0" distB="0" distL="114300" distR="114300" simplePos="0" relativeHeight="5" behindDoc="1" locked="0" layoutInCell="1" allowOverlap="1">
              <wp:simplePos x="0" y="0"/>
              <wp:positionH relativeFrom="page">
                <wp:posOffset>708660</wp:posOffset>
              </wp:positionH>
              <wp:positionV relativeFrom="page">
                <wp:posOffset>404495</wp:posOffset>
              </wp:positionV>
              <wp:extent cx="544830" cy="127000"/>
              <wp:effectExtent l="3810" t="4445" r="4445" b="2540"/>
              <wp:wrapNone/>
              <wp:docPr id="1" name="Text Box 11"/>
              <wp:cNvGraphicFramePr/>
              <a:graphic xmlns:a="http://schemas.openxmlformats.org/drawingml/2006/main">
                <a:graphicData uri="http://schemas.microsoft.com/office/word/2010/wordprocessingShape">
                  <wps:wsp>
                    <wps:cNvSpPr/>
                    <wps:spPr>
                      <a:xfrm>
                        <a:off x="0" y="0"/>
                        <a:ext cx="544320" cy="126360"/>
                      </a:xfrm>
                      <a:prstGeom prst="rect">
                        <a:avLst/>
                      </a:prstGeom>
                      <a:noFill/>
                      <a:ln>
                        <a:noFill/>
                      </a:ln>
                    </wps:spPr>
                    <wps:style>
                      <a:lnRef idx="0">
                        <a:scrgbClr r="0" g="0" b="0"/>
                      </a:lnRef>
                      <a:fillRef idx="0">
                        <a:scrgbClr r="0" g="0" b="0"/>
                      </a:fillRef>
                      <a:effectRef idx="0">
                        <a:scrgbClr r="0" g="0" b="0"/>
                      </a:effectRef>
                      <a:fontRef idx="minor"/>
                    </wps:style>
                    <wps:txbx>
                      <w:txbxContent>
                        <w:p w:rsidR="00307775" w:rsidRDefault="00ED3137">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lIns="0" tIns="0" rIns="0" bIns="0">
                      <a:noAutofit/>
                    </wps:bodyPr>
                  </wps:wsp>
                </a:graphicData>
              </a:graphic>
            </wp:anchor>
          </w:drawing>
        </mc:Choice>
        <mc:Fallback>
          <w:pict>
            <v:rect id="Text Box 11" o:spid="_x0000_s1026" style="position:absolute;margin-left:55.8pt;margin-top:31.85pt;width:42.9pt;height:10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" filled="f" stroked="f">
              <v:textbox inset="0,0,0,0">
                <w:txbxContent>
                  <w:p w:rsidR="00307775" w:rsidRDefault="00ED3137">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rect>
          </w:pict>
        </mc:Fallback>
      </mc:AlternateContent>
    </w:r>
    <w:r>
      <w:rPr>
        <w:noProof/>
        <w:lang w:val="en-US"/>
      </w:rPr>
      <mc:AlternateContent>
        <mc:Choice Requires="wps">
          <w:drawing>
            <wp:anchor distT="0" distB="0" distL="114300" distR="114300" simplePos="0" relativeHeight="9" behindDoc="1" locked="0" layoutInCell="1" allowOverlap="1">
              <wp:simplePos x="0" y="0"/>
              <wp:positionH relativeFrom="page">
                <wp:posOffset>6203950</wp:posOffset>
              </wp:positionH>
              <wp:positionV relativeFrom="page">
                <wp:posOffset>404495</wp:posOffset>
              </wp:positionV>
              <wp:extent cx="654050" cy="127000"/>
              <wp:effectExtent l="3175" t="4445" r="635" b="2540"/>
              <wp:wrapNone/>
              <wp:docPr id="3" name="Text Box 10"/>
              <wp:cNvGraphicFramePr/>
              <a:graphic xmlns:a="http://schemas.openxmlformats.org/drawingml/2006/main">
                <a:graphicData uri="http://schemas.microsoft.com/office/word/2010/wordprocessingShape">
                  <wps:wsp>
                    <wps:cNvSpPr/>
                    <wps:spPr>
                      <a:xfrm>
                        <a:off x="0" y="0"/>
                        <a:ext cx="653400" cy="126360"/>
                      </a:xfrm>
                      <a:prstGeom prst="rect">
                        <a:avLst/>
                      </a:prstGeom>
                      <a:noFill/>
                      <a:ln>
                        <a:noFill/>
                      </a:ln>
                    </wps:spPr>
                    <wps:style>
                      <a:lnRef idx="0">
                        <a:scrgbClr r="0" g="0" b="0"/>
                      </a:lnRef>
                      <a:fillRef idx="0">
                        <a:scrgbClr r="0" g="0" b="0"/>
                      </a:fillRef>
                      <a:effectRef idx="0">
                        <a:scrgbClr r="0" g="0" b="0"/>
                      </a:effectRef>
                      <a:fontRef idx="minor"/>
                    </wps:style>
                    <wps:txbx>
                      <w:txbxContent>
                        <w:p w:rsidR="00307775" w:rsidRDefault="00ED3137">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105C0A">
                            <w:rPr>
                              <w:noProof/>
                            </w:rPr>
                            <w:t>7</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wps:txbx>
                    <wps:bodyPr lIns="0" tIns="0" rIns="0" bIns="0">
                      <a:noAutofit/>
                    </wps:bodyPr>
                  </wps:wsp>
                </a:graphicData>
              </a:graphic>
            </wp:anchor>
          </w:drawing>
        </mc:Choice>
        <mc:Fallback>
          <w:pict>
            <v:rect id="Text Box 10" o:spid="_x0000_s1027" style="position:absolute;margin-left:488.5pt;margin-top:31.85pt;width:51.5pt;height:10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" filled="f" stroked="f">
              <v:textbox inset="0,0,0,0">
                <w:txbxContent>
                  <w:p w:rsidR="00307775" w:rsidRDefault="00ED3137">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105C0A">
                      <w:rPr>
                        <w:noProof/>
                      </w:rPr>
                      <w:t>7</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775"/>
    <w:rsid w:val="00105C0A"/>
    <w:rsid w:val="00296756"/>
    <w:rsid w:val="002C13B7"/>
    <w:rsid w:val="00307775"/>
    <w:rsid w:val="0054023D"/>
    <w:rsid w:val="00620D0C"/>
    <w:rsid w:val="009D073D"/>
    <w:rsid w:val="00BA66A6"/>
    <w:rsid w:val="00EB0A38"/>
    <w:rsid w:val="00ED3137"/>
    <w:rsid w:val="00F4633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A20A"/>
  <w15:docId w15:val="{C6DCCCEB-289E-4320-9B52-B299BD06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0A90"/>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06479D1-5778-4CB4-9E84-F3BB385F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5498</Words>
  <Characters>31342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dc:description/>
  <cp:lastModifiedBy>Leirer, Daniel</cp:lastModifiedBy>
  <cp:revision>6</cp:revision>
  <dcterms:created xsi:type="dcterms:W3CDTF">2016-08-17T02:37:00Z</dcterms:created>
  <dcterms:modified xsi:type="dcterms:W3CDTF">2017-01-12T21:00:00Z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nique User Id_1">
    <vt:lpwstr>f48250ab-7255-3edd-8001-e97e6b709afa</vt:lpwstr>
  </property>
  <property fmtid="{D5CDD505-2E9C-101B-9397-08002B2CF9AE}" pid="10" name="Mendeley Citation Style_1">
    <vt:lpwstr>http://www.zotero.org/styles/apa</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16th edition (author-date)</vt:lpwstr>
  </property>
  <property fmtid="{D5CDD505-2E9C-101B-9397-08002B2CF9AE}" pid="21" name="Mendeley Recent Style Id 5_1">
    <vt:lpwstr>http://www.zotero.org/styles/harvard1</vt:lpwstr>
  </property>
  <property fmtid="{D5CDD505-2E9C-101B-9397-08002B2CF9AE}" pid="22" name="Mendeley Recent Style Name 5_1">
    <vt:lpwstr>Harvard Reference format 1 (author-date)</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7th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