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28"/>
          <w:szCs w:val="28"/>
        </w:rPr>
        <w:t xml:space="preserve">CHAS: Child Health Assessment System</w:t>
      </w:r>
    </w:p>
    <w:p>
      <w:pPr>
        <w:spacing w:after="480" w:line="360"/>
        <w:jc w:val="center"/>
      </w:pPr>
      <w:r>
        <w:rPr>
          <w:rFonts w:ascii="Times New Roman" w:cs="Times New Roman" w:eastAsia="Times New Roman" w:hAnsi="Times New Roman"/>
          <w:b/>
          <w:bCs/>
          <w:sz w:val="24"/>
          <w:szCs w:val="24"/>
        </w:rPr>
        <w:t xml:space="preserve">A Networked Desktop System for Nutritional Status Monitoring and Print-Bridge Reporting at Detailen Elementary School</w:t>
      </w:r>
    </w:p>
    <w:p>
      <w:pPr>
        <w:pStyle w:val="Heading1"/>
        <w:spacing w:after="0" w:line="480"/>
        <w:jc w:val="center"/>
      </w:pPr>
      <w:r>
        <w:rPr>
          <w:rFonts w:ascii="Times New Roman" w:cs="Times New Roman" w:eastAsia="Times New Roman" w:hAnsi="Times New Roman"/>
          <w:b/>
          <w:bCs/>
          <w:sz w:val="24"/>
          <w:szCs w:val="24"/>
        </w:rPr>
        <w:t xml:space="preserve">CHAPTER 1</w:t>
      </w:r>
    </w:p>
    <w:p>
      <w:pPr>
        <w:spacing w:after="240" w:line="480"/>
        <w:jc w:val="center"/>
      </w:pPr>
      <w:r>
        <w:rPr>
          <w:rFonts w:ascii="Times New Roman" w:cs="Times New Roman" w:eastAsia="Times New Roman" w:hAnsi="Times New Roman"/>
          <w:b/>
          <w:bCs/>
          <w:sz w:val="24"/>
          <w:szCs w:val="24"/>
        </w:rPr>
        <w:t xml:space="preserve">THE PROBLEM AND ITS BACKGROUND</w:t>
      </w:r>
    </w:p>
    <w:p>
      <w:pPr>
        <w:pStyle w:val="Heading2"/>
        <w:spacing w:after="0" w:before="240" w:line="480"/>
        <w:jc w:val="left"/>
      </w:pPr>
      <w:r>
        <w:rPr>
          <w:rFonts w:ascii="Times New Roman" w:cs="Times New Roman" w:eastAsia="Times New Roman" w:hAnsi="Times New Roman"/>
          <w:b/>
          <w:bCs/>
          <w:sz w:val="24"/>
          <w:szCs w:val="24"/>
        </w:rPr>
        <w:t xml:space="preserve">Introduction</w:t>
      </w:r>
    </w:p>
    <w:p>
      <w:pPr>
        <w:spacing w:after="0" w:line="480"/>
        <w:ind w:firstLine="720"/>
        <w:jc w:val="both"/>
      </w:pPr>
      <w:r>
        <w:rPr>
          <w:rFonts w:ascii="Times New Roman" w:cs="Times New Roman" w:eastAsia="Times New Roman" w:hAnsi="Times New Roman"/>
          <w:sz w:val="24"/>
          <w:szCs w:val="24"/>
        </w:rPr>
        <w:t xml:space="preserve">Twice a school year, every public elementary school in the country stops for what teachers simply call weighing week. Each learner steps on a scale, stands against a height board, and the two numbers that come out of that are written on a field sheet. From there the numbers travel: into a spreadsheet, through a body mass index computation, into a cut-off table, and finally onto School Form 8, the Learner’s Basic Health and Nutrition Report that the school submits to the Department of Education.</w:t>
      </w:r>
    </w:p>
    <w:p>
      <w:pPr>
        <w:spacing w:after="0" w:line="480"/>
        <w:ind w:firstLine="720"/>
        <w:jc w:val="both"/>
      </w:pPr>
      <w:r>
        <w:rPr>
          <w:rFonts w:ascii="Times New Roman" w:cs="Times New Roman" w:eastAsia="Times New Roman" w:hAnsi="Times New Roman"/>
          <w:sz w:val="24"/>
          <w:szCs w:val="24"/>
        </w:rPr>
        <w:t xml:space="preserve">That form matters more than its size suggests. It is the record that decides which learners are taken into the School-Based Feeding Program, it feeds the division and regional nutrition figures, and for most children it is the only written statement the school keeps about whether they are growing the way they should be. If a value is wrong when it is first written down, nothing further along the line is designed to catch it. It simply becomes the record.</w:t>
      </w:r>
    </w:p>
    <w:p>
      <w:pPr>
        <w:spacing w:after="0" w:line="480"/>
        <w:ind w:firstLine="720"/>
        <w:jc w:val="both"/>
      </w:pPr>
      <w:r>
        <w:rPr>
          <w:rFonts w:ascii="Times New Roman" w:cs="Times New Roman" w:eastAsia="Times New Roman" w:hAnsi="Times New Roman"/>
          <w:sz w:val="24"/>
          <w:szCs w:val="24"/>
        </w:rPr>
        <w:t xml:space="preserve">The work behind the form is still largely manual in most schools, and Detailen Elementary School in Maria Aurora, Aurora, is no exception. Measurements are taken on paper, encoded later into an Excel workbook, and the nutritional status is read off a printed table. None of the steps is difficult on its own. The difficulty is that each one is repeated for every learner in the school, under time pressure, and that the classification depends on an age in completed months that has to be computed correctly from a birth date before anything else can be right.</w:t>
      </w:r>
    </w:p>
    <w:p>
      <w:pPr>
        <w:spacing w:after="0" w:line="480"/>
        <w:ind w:firstLine="720"/>
        <w:jc w:val="both"/>
      </w:pPr>
      <w:r>
        <w:rPr>
          <w:rFonts w:ascii="Times New Roman" w:cs="Times New Roman" w:eastAsia="Times New Roman" w:hAnsi="Times New Roman"/>
          <w:sz w:val="24"/>
          <w:szCs w:val="24"/>
        </w:rPr>
        <w:t xml:space="preserve">There is a second problem alongside the first, and it is quieter. When a learner is found to be wasted or severely wasted, the household usually hears about it verbally, if at all. The child may be enrolled in feeding the following week without the parents ever receiving anything in writing that says what was measured, what the result means, and what the school is asking them to do. The school keeps no proof that the message was ever delivered, because there is nothing to keep.</w:t>
      </w:r>
    </w:p>
    <w:p>
      <w:pPr>
        <w:spacing w:after="0" w:line="480"/>
        <w:ind w:firstLine="720"/>
        <w:jc w:val="both"/>
      </w:pPr>
      <w:r>
        <w:rPr>
          <w:rFonts w:ascii="Times New Roman" w:cs="Times New Roman" w:eastAsia="Times New Roman" w:hAnsi="Times New Roman"/>
          <w:sz w:val="24"/>
          <w:szCs w:val="24"/>
        </w:rPr>
        <w:t xml:space="preserve">This study proposes CHAS, the Child Health Assessment System, a desktop application backed by a small school-hosted database, built for Detailen Elementary School. The system computes nutritional status from the World Health Organization 2007 growth reference, writes the results into the school’s own School Form 8 workbook, and prints a half-sheet advisory slip with a detachable return stub so that a result reaches the household as a document the school can file. The researchers chose to end the reporting chain on paper rather than on a message, not because families cannot be reached electronically, but because a printed slip that comes back signed is the only version of that exchange a public school can produce again a year later if it is asked to.</w:t>
      </w:r>
    </w:p>
    <w:p>
      <w:pPr>
        <w:pStyle w:val="Heading2"/>
        <w:spacing w:after="0" w:before="240" w:line="480"/>
        <w:jc w:val="left"/>
      </w:pPr>
      <w:r>
        <w:rPr>
          <w:rFonts w:ascii="Times New Roman" w:cs="Times New Roman" w:eastAsia="Times New Roman" w:hAnsi="Times New Roman"/>
          <w:b/>
          <w:bCs/>
          <w:sz w:val="24"/>
          <w:szCs w:val="24"/>
        </w:rPr>
        <w:t xml:space="preserve">Background of the Study</w:t>
      </w:r>
    </w:p>
    <w:p>
      <w:pPr>
        <w:spacing w:after="0" w:line="480"/>
        <w:ind w:firstLine="720"/>
        <w:jc w:val="both"/>
      </w:pPr>
      <w:r>
        <w:rPr>
          <w:rFonts w:ascii="Times New Roman" w:cs="Times New Roman" w:eastAsia="Times New Roman" w:hAnsi="Times New Roman"/>
          <w:sz w:val="24"/>
          <w:szCs w:val="24"/>
        </w:rPr>
        <w:t xml:space="preserve">Undernutrition among Filipino children has not gone away, and the most recent national measurement suggests it has moved in the wrong direction. The 2025 Updating Survey of the Department of Science and Technology, Food and Nutrition Research Institute, placed stunting among children under five at 25.3 percent, which was the first recorded increase since 2015. Among school-age children from five to ten years old, stunting stood at 18.9 percent and underweight at 18.6 percent (EDCOM II, 2026). Rural prevalence was higher than urban, 27.8 percent against 23.2 percent, which puts elementary schools in provinces like Aurora on the heavier side of that gap.</w:t>
      </w:r>
    </w:p>
    <w:p>
      <w:pPr>
        <w:spacing w:after="0" w:line="480"/>
        <w:ind w:firstLine="720"/>
        <w:jc w:val="both"/>
      </w:pPr>
      <w:r>
        <w:rPr>
          <w:rFonts w:ascii="Times New Roman" w:cs="Times New Roman" w:eastAsia="Times New Roman" w:hAnsi="Times New Roman"/>
          <w:sz w:val="24"/>
          <w:szCs w:val="24"/>
        </w:rPr>
        <w:t xml:space="preserve">The government’s main response is the School-Based Feeding Program, which was institutionalized by Republic Act No. 11037, the Masustansyang Pagkain para sa Batang Pilipino Act of 2018. Entry into the program depends on nutritional status, and nutritional status comes from what the school measured and recorded. The accuracy of a weighing week is therefore not a clerical concern that can be corrected later. It determines who is fed.</w:t>
      </w:r>
    </w:p>
    <w:p>
      <w:pPr>
        <w:spacing w:after="0" w:line="480"/>
        <w:ind w:firstLine="720"/>
        <w:jc w:val="both"/>
      </w:pPr>
      <w:r>
        <w:rPr>
          <w:rFonts w:ascii="Times New Roman" w:cs="Times New Roman" w:eastAsia="Times New Roman" w:hAnsi="Times New Roman"/>
          <w:sz w:val="24"/>
          <w:szCs w:val="24"/>
        </w:rPr>
        <w:t xml:space="preserve">The classification itself is not in dispute. The World Health Organization published a growth reference for school-aged children and adolescents in 2007, covering ages five to nineteen, built by merging the 1977 National Center for Health Statistics and WHO reference data with the sample used for the under-five standards and smoothing the result with the Box-Cox power exponential method (de Onis, Onyango, Borghi, Siyam, Nishida, &amp; Siekmann, 2007). The reference is distributed as tables of L, M, and S parameters for each sex and each completed month of age, and a z-score follows from them in one closed-form expression (WHO, 2007). A computer does this instantly. What makes it error-prone in a school is that a person is doing it by hand, from a printed table, forty times in a row, while a line of children waits.</w:t>
      </w:r>
    </w:p>
    <w:p>
      <w:pPr>
        <w:spacing w:after="0" w:line="480"/>
        <w:ind w:firstLine="720"/>
        <w:jc w:val="both"/>
      </w:pPr>
      <w:r>
        <w:rPr>
          <w:rFonts w:ascii="Times New Roman" w:cs="Times New Roman" w:eastAsia="Times New Roman" w:hAnsi="Times New Roman"/>
          <w:sz w:val="24"/>
          <w:szCs w:val="24"/>
        </w:rPr>
        <w:t xml:space="preserve">Research on nutrition surveillance has documented what that produces. Perumal, Namaste, Qamar, Aimone, Bassani, and Roth (2020) examined 145 national surveys and found digit preference in recorded heights with an index of dissimilarity ranging from 3.1 percent to 83 percent, biologically implausible values in roughly 1.6 percent of height-for-age and 1.9 percent of weight-for-height z-scores, and birth date misreporting large enough to shift mean z-scores by as much as 0.90 units. It is worth remembering that these were funded national surveys with trained enumerators and supervision. A school weighing week has neither of those things.</w:t>
      </w:r>
    </w:p>
    <w:p>
      <w:pPr>
        <w:spacing w:after="0" w:line="480"/>
        <w:ind w:firstLine="720"/>
        <w:jc w:val="both"/>
      </w:pPr>
      <w:r>
        <w:rPr>
          <w:rFonts w:ascii="Times New Roman" w:cs="Times New Roman" w:eastAsia="Times New Roman" w:hAnsi="Times New Roman"/>
          <w:sz w:val="24"/>
          <w:szCs w:val="24"/>
        </w:rPr>
        <w:t xml:space="preserve">Preliminary consultation with personnel at Detailen Elementary School pointed to three places where the burden concentrates. The first is the transcription of measurements from the paper field sheet into the workbook. The second is the age computation in completed months at the date of weighing. The third is the preparation of any message to parents about a result, which at present is verbal and leaves no record. The school maintains its SF8 in an Excel workbook that carries its own per-month cut-off tables, and the encoding into it is done entirely by hand.</w:t>
      </w:r>
    </w:p>
    <w:p>
      <w:pPr>
        <w:spacing w:after="0" w:line="480"/>
        <w:ind w:firstLine="720"/>
        <w:jc w:val="both"/>
      </w:pPr>
      <w:r>
        <w:rPr>
          <w:rFonts w:ascii="Times New Roman" w:cs="Times New Roman" w:eastAsia="Times New Roman" w:hAnsi="Times New Roman"/>
          <w:sz w:val="24"/>
          <w:szCs w:val="24"/>
        </w:rPr>
        <w:t xml:space="preserve">The communication problem deserves a careful statement, because the convenient version of it is not true. Connectivity in the Philippines is no longer scarce. As of October 2025 there were 98.0 million internet users, or 83.8 percent of the population, and 137 million active cellular connections (Kemp, 2025). Most parents at Detailen can be reached by phone. The gap is not reachability. It is that the school has no sanctioned channel through which it can send health information about a named child and still call the exchange a school record. A message sent from a teacher’s personal account cannot be filed, cannot be shown to have been received, and sits uncomfortably against the obligations that Republic Act No. 10173, the Data Privacy Act of 2012, places on a school that holds health data about minors. A printed slip issued by the school and returned with a signature is the version of this that survives being asked about later, so the system was designed around it.</w:t>
      </w:r>
    </w:p>
    <w:p>
      <w:pPr>
        <w:spacing w:after="0" w:line="480"/>
        <w:ind w:firstLine="720"/>
        <w:jc w:val="both"/>
      </w:pPr>
      <w:r>
        <w:rPr>
          <w:rFonts w:ascii="Times New Roman" w:cs="Times New Roman" w:eastAsia="Times New Roman" w:hAnsi="Times New Roman"/>
          <w:sz w:val="24"/>
          <w:szCs w:val="24"/>
        </w:rPr>
        <w:t xml:space="preserve">One more finding shaped the architecture. Ali, Khan, Shah, and Ahmed (2023), reporting on an electronic health record deployment in a resource-limited country, concluded that what decided the outcome was infrastructure, power, connectivity, and how much training the end users actually received, rather than how capable the software was. The researchers took that seriously. CHAS was first built as a single offline laptop application for exactly that reason. It has since been moved onto a small server inside the school, because six class advisers, the school head, and the nurse all need to work during the same weighing week and a single machine forced them into a queue. The system still assumes no internet connection during normal operation, no external hosting, and no network administrator on staff.</w:t>
      </w:r>
    </w:p>
    <w:p>
      <w:pPr>
        <w:spacing w:after="0" w:line="480"/>
        <w:ind w:firstLine="720"/>
        <w:jc w:val="both"/>
      </w:pPr>
      <w:r>
        <w:rPr>
          <w:rFonts w:ascii="Times New Roman" w:cs="Times New Roman" w:eastAsia="Times New Roman" w:hAnsi="Times New Roman"/>
          <w:sz w:val="24"/>
          <w:szCs w:val="24"/>
        </w:rPr>
        <w:t xml:space="preserve">What CHAS attempts, then, is narrow and specific. It computes the classification correctly and can prove that it does. It writes into the school’s existing form instead of producing a document that resembles it. It turns a result into a piece of paper that goes home and comes back signed. And it records who did what, so that a figure on a submitted form can be traced to the person who entered it.</w:t>
      </w:r>
    </w:p>
    <w:p>
      <w:pPr>
        <w:pStyle w:val="Heading2"/>
        <w:spacing w:after="0" w:before="240" w:line="480"/>
        <w:jc w:val="left"/>
      </w:pPr>
      <w:r>
        <w:rPr>
          <w:rFonts w:ascii="Times New Roman" w:cs="Times New Roman" w:eastAsia="Times New Roman" w:hAnsi="Times New Roman"/>
          <w:b/>
          <w:bCs/>
          <w:sz w:val="24"/>
          <w:szCs w:val="24"/>
        </w:rPr>
        <w:t xml:space="preserve">Statement of the Problem</w:t>
      </w:r>
    </w:p>
    <w:p>
      <w:pPr>
        <w:spacing w:after="0" w:line="480"/>
        <w:ind w:firstLine="720"/>
        <w:jc w:val="both"/>
      </w:pPr>
      <w:r>
        <w:rPr>
          <w:rFonts w:ascii="Times New Roman" w:cs="Times New Roman" w:eastAsia="Times New Roman" w:hAnsi="Times New Roman"/>
          <w:sz w:val="24"/>
          <w:szCs w:val="24"/>
        </w:rPr>
        <w:t xml:space="preserve">This study seeks to design, develop, and evaluate CHAS, a networked desktop system for nutritional status monitoring and print-bridge reporting at Detailen Elementary School.</w:t>
      </w:r>
    </w:p>
    <w:p>
      <w:pPr>
        <w:spacing w:after="0" w:line="480"/>
        <w:ind w:firstLine="720"/>
        <w:jc w:val="both"/>
      </w:pPr>
      <w:r>
        <w:rPr>
          <w:rFonts w:ascii="Times New Roman" w:cs="Times New Roman" w:eastAsia="Times New Roman" w:hAnsi="Times New Roman"/>
          <w:sz w:val="24"/>
          <w:szCs w:val="24"/>
        </w:rPr>
        <w:t xml:space="preserve">Specifically, the study seeks to answer the following questions:</w:t>
      </w:r>
    </w:p>
    <w:p>
      <w:pPr>
        <w:spacing w:after="0" w:line="480"/>
        <w:ind w:left="720" w:hanging="504"/>
        <w:jc w:val="both"/>
      </w:pPr>
      <w:r>
        <w:rPr>
          <w:rFonts w:ascii="Times New Roman" w:cs="Times New Roman" w:eastAsia="Times New Roman" w:hAnsi="Times New Roman"/>
          <w:sz w:val="24"/>
          <w:szCs w:val="24"/>
        </w:rPr>
        <w:t xml:space="preserve">1.	What are the current practices, difficulties, and turnaround times of Detailen Elementary School in recording learner measurements, computing nutritional status, preparing School Form 8, running the feeding program, and communicating results to parents or guardians?</w:t>
      </w:r>
    </w:p>
    <w:p>
      <w:pPr>
        <w:spacing w:after="0" w:line="480"/>
        <w:ind w:left="720" w:hanging="504"/>
        <w:jc w:val="both"/>
      </w:pPr>
      <w:r>
        <w:rPr>
          <w:rFonts w:ascii="Times New Roman" w:cs="Times New Roman" w:eastAsia="Times New Roman" w:hAnsi="Times New Roman"/>
          <w:sz w:val="24"/>
          <w:szCs w:val="24"/>
        </w:rPr>
        <w:t xml:space="preserve">2.	What system requirements, in terms of functions, user roles, data, and outputs, are indicated by those practices?</w:t>
      </w:r>
    </w:p>
    <w:p>
      <w:pPr>
        <w:spacing w:after="0" w:line="480"/>
        <w:ind w:left="720" w:hanging="504"/>
        <w:jc w:val="both"/>
      </w:pPr>
      <w:r>
        <w:rPr>
          <w:rFonts w:ascii="Times New Roman" w:cs="Times New Roman" w:eastAsia="Times New Roman" w:hAnsi="Times New Roman"/>
          <w:sz w:val="24"/>
          <w:szCs w:val="24"/>
        </w:rPr>
        <w:t xml:space="preserve">3.	How may a networked desktop system be designed and developed that:</w:t>
      </w:r>
    </w:p>
    <w:p>
      <w:pPr>
        <w:spacing w:after="0" w:line="480"/>
        <w:ind w:left="1440" w:hanging="504"/>
        <w:jc w:val="both"/>
      </w:pPr>
      <w:r>
        <w:rPr>
          <w:rFonts w:ascii="Times New Roman" w:cs="Times New Roman" w:eastAsia="Times New Roman" w:hAnsi="Times New Roman"/>
          <w:sz w:val="24"/>
          <w:szCs w:val="24"/>
        </w:rPr>
        <w:t xml:space="preserve">a.	computes BMI-for-age and height-for-age z-scores from the WHO 2007 growth reference using age in completed months at the date of weighing;</w:t>
      </w:r>
    </w:p>
    <w:p>
      <w:pPr>
        <w:spacing w:after="0" w:line="480"/>
        <w:ind w:left="1440" w:hanging="504"/>
        <w:jc w:val="both"/>
      </w:pPr>
      <w:r>
        <w:rPr>
          <w:rFonts w:ascii="Times New Roman" w:cs="Times New Roman" w:eastAsia="Times New Roman" w:hAnsi="Times New Roman"/>
          <w:sz w:val="24"/>
          <w:szCs w:val="24"/>
        </w:rPr>
        <w:t xml:space="preserve">b.	classifies each learner into the nutritional status bands carried in the school’s own SF8 workbook;</w:t>
      </w:r>
    </w:p>
    <w:p>
      <w:pPr>
        <w:spacing w:after="0" w:line="480"/>
        <w:ind w:left="1440" w:hanging="504"/>
        <w:jc w:val="both"/>
      </w:pPr>
      <w:r>
        <w:rPr>
          <w:rFonts w:ascii="Times New Roman" w:cs="Times New Roman" w:eastAsia="Times New Roman" w:hAnsi="Times New Roman"/>
          <w:sz w:val="24"/>
          <w:szCs w:val="24"/>
        </w:rPr>
        <w:t xml:space="preserve">c.	exports the results into that workbook without disturbing the formulas already in it;</w:t>
      </w:r>
    </w:p>
    <w:p>
      <w:pPr>
        <w:spacing w:after="0" w:line="480"/>
        <w:ind w:left="1440" w:hanging="504"/>
        <w:jc w:val="both"/>
      </w:pPr>
      <w:r>
        <w:rPr>
          <w:rFonts w:ascii="Times New Roman" w:cs="Times New Roman" w:eastAsia="Times New Roman" w:hAnsi="Times New Roman"/>
          <w:sz w:val="24"/>
          <w:szCs w:val="24"/>
        </w:rPr>
        <w:t xml:space="preserve">d.	generates a printable, QR-coded advisory slip with a signed return stub and logs its return;</w:t>
      </w:r>
    </w:p>
    <w:p>
      <w:pPr>
        <w:spacing w:after="0" w:line="480"/>
        <w:ind w:left="1440" w:hanging="504"/>
        <w:jc w:val="both"/>
      </w:pPr>
      <w:r>
        <w:rPr>
          <w:rFonts w:ascii="Times New Roman" w:cs="Times New Roman" w:eastAsia="Times New Roman" w:hAnsi="Times New Roman"/>
          <w:sz w:val="24"/>
          <w:szCs w:val="24"/>
        </w:rPr>
        <w:t xml:space="preserve">e.	supports the school’s feeding program from the same records, including eligibility selection and daily serving attendance; and</w:t>
      </w:r>
    </w:p>
    <w:p>
      <w:pPr>
        <w:spacing w:after="0" w:line="480"/>
        <w:ind w:left="1440" w:hanging="504"/>
        <w:jc w:val="both"/>
      </w:pPr>
      <w:r>
        <w:rPr>
          <w:rFonts w:ascii="Times New Roman" w:cs="Times New Roman" w:eastAsia="Times New Roman" w:hAnsi="Times New Roman"/>
          <w:sz w:val="24"/>
          <w:szCs w:val="24"/>
        </w:rPr>
        <w:t xml:space="preserve">f.	allows the school head, the nurse, and the class advisers to work at the same time under separate accounts, with each account seeing only the learners it is responsible for, while operating without an internet connection and satisfying the obligations of Republic Act No. 10173?</w:t>
      </w:r>
    </w:p>
    <w:p>
      <w:pPr>
        <w:spacing w:after="0" w:line="480"/>
        <w:ind w:left="720" w:hanging="504"/>
        <w:jc w:val="both"/>
      </w:pPr>
      <w:r>
        <w:rPr>
          <w:rFonts w:ascii="Times New Roman" w:cs="Times New Roman" w:eastAsia="Times New Roman" w:hAnsi="Times New Roman"/>
          <w:sz w:val="24"/>
          <w:szCs w:val="24"/>
        </w:rPr>
        <w:t xml:space="preserve">4.	How accurate is the developed classification engine when validated against the WHO published standard deviation tables and against the cut-off tables carried in the school’s own SF8 workbook?</w:t>
      </w:r>
    </w:p>
    <w:p>
      <w:pPr>
        <w:spacing w:after="0" w:line="480"/>
        <w:ind w:left="720" w:hanging="504"/>
        <w:jc w:val="both"/>
      </w:pPr>
      <w:r>
        <w:rPr>
          <w:rFonts w:ascii="Times New Roman" w:cs="Times New Roman" w:eastAsia="Times New Roman" w:hAnsi="Times New Roman"/>
          <w:sz w:val="24"/>
          <w:szCs w:val="24"/>
        </w:rPr>
        <w:t xml:space="preserve">5.	How acceptable is the developed system to its intended users, as evaluated using the ISO/IEC 25010:2023 product quality model in terms of functional suitability, performance efficiency, interaction capability, reliability, security, and maintainability?</w:t>
      </w:r>
    </w:p>
    <w:p>
      <w:pPr>
        <w:spacing w:after="0" w:line="480"/>
        <w:ind w:left="720" w:hanging="504"/>
        <w:jc w:val="both"/>
      </w:pPr>
      <w:r>
        <w:rPr>
          <w:rFonts w:ascii="Times New Roman" w:cs="Times New Roman" w:eastAsia="Times New Roman" w:hAnsi="Times New Roman"/>
          <w:sz w:val="24"/>
          <w:szCs w:val="24"/>
        </w:rPr>
        <w:t xml:space="preserve">6.	What differences are observed between the school’s baseline practice and system-assisted practice in terms of:</w:t>
      </w:r>
    </w:p>
    <w:p>
      <w:pPr>
        <w:spacing w:after="0" w:line="480"/>
        <w:ind w:left="1440" w:hanging="504"/>
        <w:jc w:val="both"/>
      </w:pPr>
      <w:r>
        <w:rPr>
          <w:rFonts w:ascii="Times New Roman" w:cs="Times New Roman" w:eastAsia="Times New Roman" w:hAnsi="Times New Roman"/>
          <w:sz w:val="24"/>
          <w:szCs w:val="24"/>
        </w:rPr>
        <w:t xml:space="preserve">a.	the time required to prepare School Form 8;</w:t>
      </w:r>
    </w:p>
    <w:p>
      <w:pPr>
        <w:spacing w:after="0" w:line="480"/>
        <w:ind w:left="1440" w:hanging="504"/>
        <w:jc w:val="both"/>
      </w:pPr>
      <w:r>
        <w:rPr>
          <w:rFonts w:ascii="Times New Roman" w:cs="Times New Roman" w:eastAsia="Times New Roman" w:hAnsi="Times New Roman"/>
          <w:sz w:val="24"/>
          <w:szCs w:val="24"/>
        </w:rPr>
        <w:t xml:space="preserve">b.	the number of encoding discrepancies found at review;</w:t>
      </w:r>
    </w:p>
    <w:p>
      <w:pPr>
        <w:spacing w:after="0" w:line="480"/>
        <w:ind w:left="1440" w:hanging="504"/>
        <w:jc w:val="both"/>
      </w:pPr>
      <w:r>
        <w:rPr>
          <w:rFonts w:ascii="Times New Roman" w:cs="Times New Roman" w:eastAsia="Times New Roman" w:hAnsi="Times New Roman"/>
          <w:sz w:val="24"/>
          <w:szCs w:val="24"/>
        </w:rPr>
        <w:t xml:space="preserve">c.	the proportion of issued advisory slips that are returned signed; and</w:t>
      </w:r>
    </w:p>
    <w:p>
      <w:pPr>
        <w:spacing w:after="0" w:line="480"/>
        <w:ind w:left="1440" w:hanging="504"/>
        <w:jc w:val="both"/>
      </w:pPr>
      <w:r>
        <w:rPr>
          <w:rFonts w:ascii="Times New Roman" w:cs="Times New Roman" w:eastAsia="Times New Roman" w:hAnsi="Times New Roman"/>
          <w:sz w:val="24"/>
          <w:szCs w:val="24"/>
        </w:rPr>
        <w:t xml:space="preserve">d.	the number of days between the date of measurement and the date the household receives the advisory?</w:t>
      </w:r>
    </w:p>
    <w:p>
      <w:pPr>
        <w:pStyle w:val="Heading2"/>
        <w:spacing w:after="0" w:before="240" w:line="480"/>
        <w:jc w:val="left"/>
      </w:pPr>
      <w:r>
        <w:rPr>
          <w:rFonts w:ascii="Times New Roman" w:cs="Times New Roman" w:eastAsia="Times New Roman" w:hAnsi="Times New Roman"/>
          <w:b/>
          <w:bCs/>
          <w:sz w:val="24"/>
          <w:szCs w:val="24"/>
        </w:rPr>
        <w:t xml:space="preserve">Objectives of the Study</w:t>
      </w:r>
    </w:p>
    <w:p>
      <w:pPr>
        <w:pStyle w:val="Heading3"/>
        <w:spacing w:after="0" w:before="120" w:line="480"/>
        <w:jc w:val="left"/>
      </w:pPr>
      <w:r>
        <w:rPr>
          <w:rFonts w:ascii="Times New Roman" w:cs="Times New Roman" w:eastAsia="Times New Roman" w:hAnsi="Times New Roman"/>
          <w:b/>
          <w:bCs/>
          <w:i/>
          <w:iCs/>
          <w:sz w:val="24"/>
          <w:szCs w:val="24"/>
        </w:rPr>
        <w:t xml:space="preserve">General Objective</w:t>
      </w:r>
    </w:p>
    <w:p>
      <w:pPr>
        <w:spacing w:after="0" w:line="480"/>
        <w:ind w:firstLine="720"/>
        <w:jc w:val="both"/>
      </w:pPr>
      <w:r>
        <w:rPr>
          <w:rFonts w:ascii="Times New Roman" w:cs="Times New Roman" w:eastAsia="Times New Roman" w:hAnsi="Times New Roman"/>
          <w:sz w:val="24"/>
          <w:szCs w:val="24"/>
        </w:rPr>
        <w:t xml:space="preserve">The general objective of this study is to design, develop, and evaluate CHAS, a networked desktop system that automates WHO-referenced nutritional classification, produces School Form 8 from the school’s own template, supports the school feeding program, and delivers learner health advisories to households through printed QR-coded slips at Detailen Elementary School.</w:t>
      </w:r>
    </w:p>
    <w:p>
      <w:pPr>
        <w:pStyle w:val="Heading3"/>
        <w:spacing w:after="0" w:before="120" w:line="480"/>
        <w:jc w:val="left"/>
      </w:pPr>
      <w:r>
        <w:rPr>
          <w:rFonts w:ascii="Times New Roman" w:cs="Times New Roman" w:eastAsia="Times New Roman" w:hAnsi="Times New Roman"/>
          <w:b/>
          <w:bCs/>
          <w:i/>
          <w:iCs/>
          <w:sz w:val="24"/>
          <w:szCs w:val="24"/>
        </w:rPr>
        <w:t xml:space="preserve">Specific Objectives</w:t>
      </w:r>
    </w:p>
    <w:p>
      <w:pPr>
        <w:spacing w:after="0" w:line="480"/>
        <w:ind w:firstLine="720"/>
        <w:jc w:val="both"/>
      </w:pPr>
      <w:r>
        <w:rPr>
          <w:rFonts w:ascii="Times New Roman" w:cs="Times New Roman" w:eastAsia="Times New Roman" w:hAnsi="Times New Roman"/>
          <w:sz w:val="24"/>
          <w:szCs w:val="24"/>
        </w:rPr>
        <w:t xml:space="preserve">Specifically, the study aims:</w:t>
      </w:r>
    </w:p>
    <w:p>
      <w:pPr>
        <w:spacing w:after="0" w:line="480"/>
        <w:ind w:left="720" w:hanging="504"/>
        <w:jc w:val="both"/>
      </w:pPr>
      <w:r>
        <w:rPr>
          <w:rFonts w:ascii="Times New Roman" w:cs="Times New Roman" w:eastAsia="Times New Roman" w:hAnsi="Times New Roman"/>
          <w:sz w:val="24"/>
          <w:szCs w:val="24"/>
        </w:rPr>
        <w:t xml:space="preserve">1.	To determine the current recording, computation, reporting, feeding program, and parent-communication practices of Detailen Elementary School through a needs assessment of school personnel and of parents or guardians.</w:t>
      </w:r>
    </w:p>
    <w:p>
      <w:pPr>
        <w:spacing w:after="0" w:line="480"/>
        <w:ind w:left="720" w:hanging="504"/>
        <w:jc w:val="both"/>
      </w:pPr>
      <w:r>
        <w:rPr>
          <w:rFonts w:ascii="Times New Roman" w:cs="Times New Roman" w:eastAsia="Times New Roman" w:hAnsi="Times New Roman"/>
          <w:sz w:val="24"/>
          <w:szCs w:val="24"/>
        </w:rPr>
        <w:t xml:space="preserve">2.	To specify the functional and non-functional requirements of the system, including the user roles and the permission matrix appropriate to a school where several staff members work at once.</w:t>
      </w:r>
    </w:p>
    <w:p>
      <w:pPr>
        <w:spacing w:after="0" w:line="480"/>
        <w:ind w:left="720" w:hanging="504"/>
        <w:jc w:val="both"/>
      </w:pPr>
      <w:r>
        <w:rPr>
          <w:rFonts w:ascii="Times New Roman" w:cs="Times New Roman" w:eastAsia="Times New Roman" w:hAnsi="Times New Roman"/>
          <w:sz w:val="24"/>
          <w:szCs w:val="24"/>
        </w:rPr>
        <w:t xml:space="preserve">3.	To develop a classification engine that implements the WHO 2007 LMS formulation for BMI-for-age and height-for-age from five to nineteen years, using age in completed months at the date of weighing, and that returns no classification at all rather than an extrapolated one for ages outside the reference range.</w:t>
      </w:r>
    </w:p>
    <w:p>
      <w:pPr>
        <w:spacing w:after="0" w:line="480"/>
        <w:ind w:left="720" w:hanging="504"/>
        <w:jc w:val="both"/>
      </w:pPr>
      <w:r>
        <w:rPr>
          <w:rFonts w:ascii="Times New Roman" w:cs="Times New Roman" w:eastAsia="Times New Roman" w:hAnsi="Times New Roman"/>
          <w:sz w:val="24"/>
          <w:szCs w:val="24"/>
        </w:rPr>
        <w:t xml:space="preserve">4.	To develop a measurement capture screen that can be operated from the keyboard alone during weighing and that shows the resulting classification before the record is saved.</w:t>
      </w:r>
    </w:p>
    <w:p>
      <w:pPr>
        <w:spacing w:after="0" w:line="480"/>
        <w:ind w:left="720" w:hanging="504"/>
        <w:jc w:val="both"/>
      </w:pPr>
      <w:r>
        <w:rPr>
          <w:rFonts w:ascii="Times New Roman" w:cs="Times New Roman" w:eastAsia="Times New Roman" w:hAnsi="Times New Roman"/>
          <w:sz w:val="24"/>
          <w:szCs w:val="24"/>
        </w:rPr>
        <w:t xml:space="preserve">5.	To develop an export routine that writes learner identifiers and raw measurements into the school’s existing SF8 workbook while leaving every formula, lookup table, and style in that file untouched.</w:t>
      </w:r>
    </w:p>
    <w:p>
      <w:pPr>
        <w:spacing w:after="0" w:line="480"/>
        <w:ind w:left="720" w:hanging="504"/>
        <w:jc w:val="both"/>
      </w:pPr>
      <w:r>
        <w:rPr>
          <w:rFonts w:ascii="Times New Roman" w:cs="Times New Roman" w:eastAsia="Times New Roman" w:hAnsi="Times New Roman"/>
          <w:sz w:val="24"/>
          <w:szCs w:val="24"/>
        </w:rPr>
        <w:t xml:space="preserve">6.	To develop a half-sheet advisory slip generator with a QR code and a detachable signable stub, together with a facility for logging returns when the stub is scanned or typed in at the school.</w:t>
      </w:r>
    </w:p>
    <w:p>
      <w:pPr>
        <w:spacing w:after="0" w:line="480"/>
        <w:ind w:left="720" w:hanging="504"/>
        <w:jc w:val="both"/>
      </w:pPr>
      <w:r>
        <w:rPr>
          <w:rFonts w:ascii="Times New Roman" w:cs="Times New Roman" w:eastAsia="Times New Roman" w:hAnsi="Times New Roman"/>
          <w:sz w:val="24"/>
          <w:szCs w:val="24"/>
        </w:rPr>
        <w:t xml:space="preserve">7.	To develop a feeding program module that draws its candidate list from the recorded classifications, allows the nurse to adjust that list, and records each learner’s attendance on each serving day, including absences.</w:t>
      </w:r>
    </w:p>
    <w:p>
      <w:pPr>
        <w:spacing w:after="0" w:line="480"/>
        <w:ind w:left="720" w:hanging="504"/>
        <w:jc w:val="both"/>
      </w:pPr>
      <w:r>
        <w:rPr>
          <w:rFonts w:ascii="Times New Roman" w:cs="Times New Roman" w:eastAsia="Times New Roman" w:hAnsi="Times New Roman"/>
          <w:sz w:val="24"/>
          <w:szCs w:val="24"/>
        </w:rPr>
        <w:t xml:space="preserve">8.	To implement data protection measures consistent with Republic Act No. 10173, including per-user accounts with hashed passphrases, role-based scoping enforced by the server rather than by the client, and an append-only activity log in which every entry names the account that caused it.</w:t>
      </w:r>
    </w:p>
    <w:p>
      <w:pPr>
        <w:spacing w:after="0" w:line="480"/>
        <w:ind w:left="720" w:hanging="504"/>
        <w:jc w:val="both"/>
      </w:pPr>
      <w:r>
        <w:rPr>
          <w:rFonts w:ascii="Times New Roman" w:cs="Times New Roman" w:eastAsia="Times New Roman" w:hAnsi="Times New Roman"/>
          <w:sz w:val="24"/>
          <w:szCs w:val="24"/>
        </w:rPr>
        <w:t xml:space="preserve">9.	To validate the classification engine against the WHO published z-score tables and against the band edges of the school’s SF8 cut-off tables, and to document any divergence together with the rule the system follows.</w:t>
      </w:r>
    </w:p>
    <w:p>
      <w:pPr>
        <w:spacing w:after="0" w:line="480"/>
        <w:ind w:left="720" w:hanging="504"/>
        <w:jc w:val="both"/>
      </w:pPr>
      <w:r>
        <w:rPr>
          <w:rFonts w:ascii="Times New Roman" w:cs="Times New Roman" w:eastAsia="Times New Roman" w:hAnsi="Times New Roman"/>
          <w:sz w:val="24"/>
          <w:szCs w:val="24"/>
        </w:rPr>
        <w:t xml:space="preserve">10.	To evaluate the acceptability of the system using the ISO/IEC 25010:2023 product quality model with school personnel and with information technology evaluators.</w:t>
      </w:r>
    </w:p>
    <w:p>
      <w:pPr>
        <w:spacing w:after="0" w:line="480"/>
        <w:ind w:left="720" w:hanging="504"/>
        <w:jc w:val="both"/>
      </w:pPr>
      <w:r>
        <w:rPr>
          <w:rFonts w:ascii="Times New Roman" w:cs="Times New Roman" w:eastAsia="Times New Roman" w:hAnsi="Times New Roman"/>
          <w:sz w:val="24"/>
          <w:szCs w:val="24"/>
        </w:rPr>
        <w:t xml:space="preserve">11.	To measure the difference between baseline and system-assisted practice on SF8 preparation time, encoding discrepancies at review, signed-return rate, and the measurement-to-advisory interval.</w:t>
      </w:r>
    </w:p>
    <w:p>
      <w:pPr>
        <w:pStyle w:val="Heading2"/>
        <w:spacing w:after="0" w:before="240" w:line="480"/>
        <w:jc w:val="left"/>
      </w:pPr>
      <w:r>
        <w:rPr>
          <w:rFonts w:ascii="Times New Roman" w:cs="Times New Roman" w:eastAsia="Times New Roman" w:hAnsi="Times New Roman"/>
          <w:b/>
          <w:bCs/>
          <w:sz w:val="24"/>
          <w:szCs w:val="24"/>
        </w:rPr>
        <w:t xml:space="preserve">Scope and Delimitation</w:t>
      </w:r>
    </w:p>
    <w:p>
      <w:pPr>
        <w:pStyle w:val="Heading3"/>
        <w:spacing w:after="0" w:before="120" w:line="480"/>
        <w:jc w:val="left"/>
      </w:pPr>
      <w:r>
        <w:rPr>
          <w:rFonts w:ascii="Times New Roman" w:cs="Times New Roman" w:eastAsia="Times New Roman" w:hAnsi="Times New Roman"/>
          <w:b/>
          <w:bCs/>
          <w:i/>
          <w:iCs/>
          <w:sz w:val="24"/>
          <w:szCs w:val="24"/>
        </w:rPr>
        <w:t xml:space="preserve">Scope</w:t>
      </w:r>
    </w:p>
    <w:p>
      <w:pPr>
        <w:spacing w:after="0" w:line="480"/>
        <w:ind w:firstLine="720"/>
        <w:jc w:val="both"/>
      </w:pPr>
      <w:r>
        <w:rPr>
          <w:rFonts w:ascii="Times New Roman" w:cs="Times New Roman" w:eastAsia="Times New Roman" w:hAnsi="Times New Roman"/>
          <w:sz w:val="24"/>
          <w:szCs w:val="24"/>
        </w:rPr>
        <w:t xml:space="preserve">The study covers the design, development, and evaluation of CHAS as a desktop system for Detailen Elementary School, Maria Aurora, Aurora, for the school year in which the study is conducted.</w:t>
      </w:r>
    </w:p>
    <w:p>
      <w:pPr>
        <w:spacing w:after="0" w:line="480"/>
        <w:ind w:firstLine="720"/>
        <w:jc w:val="both"/>
      </w:pPr>
      <w:r>
        <w:rPr>
          <w:rFonts w:ascii="Times New Roman" w:cs="Times New Roman" w:eastAsia="Times New Roman" w:hAnsi="Times New Roman"/>
          <w:sz w:val="24"/>
          <w:szCs w:val="24"/>
        </w:rPr>
        <w:t xml:space="preserve">The system covers the enrolled roster of Grades 1 through 6, which at this school is one section per year level. It covers the capture of weight in kilograms and height in centimetres together with the date of weighing; the computation of age in completed months and of BMI-for-age and height-for-age z-scores from the WHO 2007 reference; the classification of each learner into the bands used by the school’s SF8 workbook; a school-level overview for the head and the nurse and a class-level view for each adviser; the export of results into the SF8 template; the generation, printing, and PDF export of half-sheet QR-coded advisory slips with return stubs; the logging of returns at the school; the operation of a feeding program with daily serving attendance; school announcements; staff account management; and backup and restore.</w:t>
      </w:r>
    </w:p>
    <w:p>
      <w:pPr>
        <w:spacing w:after="0" w:line="480"/>
        <w:ind w:firstLine="720"/>
        <w:jc w:val="both"/>
      </w:pPr>
      <w:r>
        <w:rPr>
          <w:rFonts w:ascii="Times New Roman" w:cs="Times New Roman" w:eastAsia="Times New Roman" w:hAnsi="Times New Roman"/>
          <w:sz w:val="24"/>
          <w:szCs w:val="24"/>
        </w:rPr>
        <w:t xml:space="preserve">The system is deployed as a small server and database inside the school, with the desktop client installed on the machines the staff already use. Several accounts may work at the same time. No part of normal operation requires an internet connection, and no learner data is sent outside the school.</w:t>
      </w:r>
    </w:p>
    <w:p>
      <w:pPr>
        <w:spacing w:after="0" w:line="480"/>
        <w:ind w:firstLine="720"/>
        <w:jc w:val="both"/>
      </w:pPr>
      <w:r>
        <w:rPr>
          <w:rFonts w:ascii="Times New Roman" w:cs="Times New Roman" w:eastAsia="Times New Roman" w:hAnsi="Times New Roman"/>
          <w:sz w:val="24"/>
          <w:szCs w:val="24"/>
        </w:rPr>
        <w:t xml:space="preserve">Evaluation covers accuracy validation of the classification engine against published reference tables and against the school workbook, acceptability testing under ISO/IEC 25010:2023, and a before-and-after comparison on the four operational measures named in the objectives.</w:t>
      </w:r>
    </w:p>
    <w:p>
      <w:pPr>
        <w:pStyle w:val="Heading3"/>
        <w:spacing w:after="0" w:before="120" w:line="480"/>
        <w:jc w:val="left"/>
      </w:pPr>
      <w:r>
        <w:rPr>
          <w:rFonts w:ascii="Times New Roman" w:cs="Times New Roman" w:eastAsia="Times New Roman" w:hAnsi="Times New Roman"/>
          <w:b/>
          <w:bCs/>
          <w:i/>
          <w:iCs/>
          <w:sz w:val="24"/>
          <w:szCs w:val="24"/>
        </w:rPr>
        <w:t xml:space="preserve">Delimitation</w:t>
      </w:r>
    </w:p>
    <w:p>
      <w:pPr>
        <w:spacing w:after="0" w:line="480"/>
        <w:ind w:firstLine="720"/>
        <w:jc w:val="both"/>
      </w:pPr>
      <w:r>
        <w:rPr>
          <w:rFonts w:ascii="Times New Roman" w:cs="Times New Roman" w:eastAsia="Times New Roman" w:hAnsi="Times New Roman"/>
          <w:sz w:val="24"/>
          <w:szCs w:val="24"/>
        </w:rPr>
        <w:t xml:space="preserve">The system does not diagnose, prescribe, or treat. It reports a nutritional status classification computed from anthropometric measurements and refers learners to the school nurse or the rural health unit. Clinical judgment remains with the people qualified to exercise it, and the feeding program’s suggested list is a starting point that the nurse is free to change.</w:t>
      </w:r>
    </w:p>
    <w:p>
      <w:pPr>
        <w:spacing w:after="0" w:line="480"/>
        <w:ind w:firstLine="720"/>
        <w:jc w:val="both"/>
      </w:pPr>
      <w:r>
        <w:rPr>
          <w:rFonts w:ascii="Times New Roman" w:cs="Times New Roman" w:eastAsia="Times New Roman" w:hAnsi="Times New Roman"/>
          <w:sz w:val="24"/>
          <w:szCs w:val="24"/>
        </w:rPr>
        <w:t xml:space="preserve">The study is limited to BMI-for-age and height-for-age. Weight-for-age, weight-for-height, mid-upper arm circumference, and micronutrient status are not covered. Learners whose age falls outside the five years and one month to nineteen years range of the WHO 2007 reference receive no classification from the system.</w:t>
      </w:r>
    </w:p>
    <w:p>
      <w:pPr>
        <w:spacing w:after="0" w:line="480"/>
        <w:ind w:firstLine="720"/>
        <w:jc w:val="both"/>
      </w:pPr>
      <w:r>
        <w:rPr>
          <w:rFonts w:ascii="Times New Roman" w:cs="Times New Roman" w:eastAsia="Times New Roman" w:hAnsi="Times New Roman"/>
          <w:sz w:val="24"/>
          <w:szCs w:val="24"/>
        </w:rPr>
        <w:t xml:space="preserve">Academic records, attendance in class, immunization, and deworming logs are outside the study, and so is any interoperability with the DepEd Learner Information System. The attendance feature in CHAS refers only to attendance at feeding servings and at the parents’ meeting where slips are collected.</w:t>
      </w:r>
    </w:p>
    <w:p>
      <w:pPr>
        <w:spacing w:after="0" w:line="480"/>
        <w:ind w:firstLine="720"/>
        <w:jc w:val="both"/>
      </w:pPr>
      <w:r>
        <w:rPr>
          <w:rFonts w:ascii="Times New Roman" w:cs="Times New Roman" w:eastAsia="Times New Roman" w:hAnsi="Times New Roman"/>
          <w:sz w:val="24"/>
          <w:szCs w:val="24"/>
        </w:rPr>
        <w:t xml:space="preserve">CHAS is not a web application for the public, not a mobile application, and not a multi-site deployment. There is no parent-facing portal and no parent account. All communication with the household is delimited to the printed slip. The system sends no SMS and no email.</w:t>
      </w:r>
    </w:p>
    <w:p>
      <w:pPr>
        <w:spacing w:after="0" w:line="480"/>
        <w:ind w:firstLine="720"/>
        <w:jc w:val="both"/>
      </w:pPr>
      <w:r>
        <w:rPr>
          <w:rFonts w:ascii="Times New Roman" w:cs="Times New Roman" w:eastAsia="Times New Roman" w:hAnsi="Times New Roman"/>
          <w:sz w:val="24"/>
          <w:szCs w:val="24"/>
        </w:rPr>
        <w:t xml:space="preserve">The learner roster in the evaluated build is entered or seeded rather than imported automatically from an external file, and roster import is listed as future work. Encryption of the database at rest and transport security are treated as deployment configuration on whatever machine hosts the database, not as claims the application makes about itself.</w:t>
      </w:r>
    </w:p>
    <w:p>
      <w:pPr>
        <w:spacing w:after="0" w:line="480"/>
        <w:ind w:firstLine="720"/>
        <w:jc w:val="both"/>
      </w:pPr>
      <w:r>
        <w:rPr>
          <w:rFonts w:ascii="Times New Roman" w:cs="Times New Roman" w:eastAsia="Times New Roman" w:hAnsi="Times New Roman"/>
          <w:sz w:val="24"/>
          <w:szCs w:val="24"/>
        </w:rPr>
        <w:t xml:space="preserve">The activity log is append-only and attributable, which means every recorded action names the account responsible and nothing in the system edits or deletes an entry. The researchers do not claim it is tamper-evident, because the hash chaining that would make it so is not yet implemented in the evaluated build.</w:t>
      </w:r>
    </w:p>
    <w:p>
      <w:pPr>
        <w:spacing w:after="0" w:line="480"/>
        <w:ind w:firstLine="720"/>
        <w:jc w:val="both"/>
      </w:pPr>
      <w:r>
        <w:rPr>
          <w:rFonts w:ascii="Times New Roman" w:cs="Times New Roman" w:eastAsia="Times New Roman" w:hAnsi="Times New Roman"/>
          <w:sz w:val="24"/>
          <w:szCs w:val="24"/>
        </w:rPr>
        <w:t xml:space="preserve">The study is delimited to one school. Findings on acceptability and on the operational measures are not claimed to hold for schools of different size, staffing, or equipment, although the design is parameterized so that a second school would mostly be a matter of configuration.</w:t>
      </w:r>
    </w:p>
    <w:p>
      <w:pPr>
        <w:spacing w:after="0" w:line="480"/>
        <w:ind w:firstLine="720"/>
        <w:jc w:val="both"/>
      </w:pPr>
      <w:r>
        <w:rPr>
          <w:rFonts w:ascii="Times New Roman" w:cs="Times New Roman" w:eastAsia="Times New Roman" w:hAnsi="Times New Roman"/>
          <w:sz w:val="24"/>
          <w:szCs w:val="24"/>
        </w:rPr>
        <w:t xml:space="preserve">Finally, the measuring instruments themselves are outside the study. The system assumes the values it is given are the values that were read, and it can flag a figure that is biologically implausible, but it cannot detect a scale that is out of calibration.</w:t>
      </w:r>
    </w:p>
    <w:p>
      <w:pPr>
        <w:pStyle w:val="Heading2"/>
        <w:spacing w:after="0" w:before="240" w:line="480"/>
        <w:jc w:val="left"/>
      </w:pPr>
      <w:r>
        <w:rPr>
          <w:rFonts w:ascii="Times New Roman" w:cs="Times New Roman" w:eastAsia="Times New Roman" w:hAnsi="Times New Roman"/>
          <w:b/>
          <w:bCs/>
          <w:sz w:val="24"/>
          <w:szCs w:val="24"/>
        </w:rPr>
        <w:t xml:space="preserve">Significance of the Study</w:t>
      </w:r>
    </w:p>
    <w:p>
      <w:pPr>
        <w:spacing w:after="0" w:line="480"/>
        <w:ind w:firstLine="720"/>
        <w:jc w:val="both"/>
      </w:pPr>
      <w:r>
        <w:rPr>
          <w:rFonts w:ascii="Times New Roman" w:cs="Times New Roman" w:eastAsia="Times New Roman" w:hAnsi="Times New Roman"/>
          <w:sz w:val="24"/>
          <w:szCs w:val="24"/>
        </w:rPr>
        <w:t xml:space="preserve">This study is expected to be significant to the following:</w:t>
      </w:r>
    </w:p>
    <w:p>
      <w:pPr>
        <w:spacing w:after="0" w:line="480"/>
        <w:ind w:firstLine="720"/>
        <w:jc w:val="both"/>
      </w:pPr>
      <w:r>
        <w:rPr>
          <w:rFonts w:ascii="Times New Roman" w:cs="Times New Roman" w:eastAsia="Times New Roman" w:hAnsi="Times New Roman"/>
          <w:b/>
          <w:bCs/>
          <w:sz w:val="24"/>
          <w:szCs w:val="24"/>
        </w:rPr>
        <w:t xml:space="preserve">The learners of Detailen Elementary School. </w:t>
      </w:r>
      <w:r>
        <w:rPr>
          <w:rFonts w:ascii="Times New Roman" w:cs="Times New Roman" w:eastAsia="Times New Roman" w:hAnsi="Times New Roman"/>
          <w:sz w:val="24"/>
          <w:szCs w:val="24"/>
        </w:rPr>
        <w:t xml:space="preserve">A learner classified correctly is placed in the right intervention at the right time. Shortening the interval between the day a child is measured and the day something is done about the result is the outcome that matters most here.</w:t>
      </w:r>
    </w:p>
    <w:p>
      <w:pPr>
        <w:spacing w:after="0" w:line="480"/>
        <w:ind w:firstLine="720"/>
        <w:jc w:val="both"/>
      </w:pPr>
      <w:r>
        <w:rPr>
          <w:rFonts w:ascii="Times New Roman" w:cs="Times New Roman" w:eastAsia="Times New Roman" w:hAnsi="Times New Roman"/>
          <w:b/>
          <w:bCs/>
          <w:sz w:val="24"/>
          <w:szCs w:val="24"/>
        </w:rPr>
        <w:t xml:space="preserve">The parents and guardians. </w:t>
      </w:r>
      <w:r>
        <w:rPr>
          <w:rFonts w:ascii="Times New Roman" w:cs="Times New Roman" w:eastAsia="Times New Roman" w:hAnsi="Times New Roman"/>
          <w:sz w:val="24"/>
          <w:szCs w:val="24"/>
        </w:rPr>
        <w:t xml:space="preserve">The printed advisory gives a household a written record of what was measured, what it means in plain language, and what the school is asking of them. The signed stub gives the exchange a receipt, which a verbal message never has.</w:t>
      </w:r>
    </w:p>
    <w:p>
      <w:pPr>
        <w:spacing w:after="0" w:line="480"/>
        <w:ind w:firstLine="720"/>
        <w:jc w:val="both"/>
      </w:pPr>
      <w:r>
        <w:rPr>
          <w:rFonts w:ascii="Times New Roman" w:cs="Times New Roman" w:eastAsia="Times New Roman" w:hAnsi="Times New Roman"/>
          <w:b/>
          <w:bCs/>
          <w:sz w:val="24"/>
          <w:szCs w:val="24"/>
        </w:rPr>
        <w:t xml:space="preserve">The school nurse and the class advisers. </w:t>
      </w:r>
      <w:r>
        <w:rPr>
          <w:rFonts w:ascii="Times New Roman" w:cs="Times New Roman" w:eastAsia="Times New Roman" w:hAnsi="Times New Roman"/>
          <w:sz w:val="24"/>
          <w:szCs w:val="24"/>
        </w:rPr>
        <w:t xml:space="preserve">The system removes the arithmetic, the table lookup, and the transcription step from weighing week, and it lets the advisers work on their own sections at the same time instead of waiting for one machine. The time recovered is time returned to measuring and to teaching.</w:t>
      </w:r>
    </w:p>
    <w:p>
      <w:pPr>
        <w:spacing w:after="0" w:line="480"/>
        <w:ind w:firstLine="720"/>
        <w:jc w:val="both"/>
      </w:pPr>
      <w:r>
        <w:rPr>
          <w:rFonts w:ascii="Times New Roman" w:cs="Times New Roman" w:eastAsia="Times New Roman" w:hAnsi="Times New Roman"/>
          <w:b/>
          <w:bCs/>
          <w:sz w:val="24"/>
          <w:szCs w:val="24"/>
        </w:rPr>
        <w:t xml:space="preserve">The school administration and the Schools Division Office. </w:t>
      </w:r>
      <w:r>
        <w:rPr>
          <w:rFonts w:ascii="Times New Roman" w:cs="Times New Roman" w:eastAsia="Times New Roman" w:hAnsi="Times New Roman"/>
          <w:sz w:val="24"/>
          <w:szCs w:val="24"/>
        </w:rPr>
        <w:t xml:space="preserve">An export written into the official template, together with a log in which every entry names an account, gives the school a traceable basis for the figures it submits and a faster path to a complete SF8.</w:t>
      </w:r>
    </w:p>
    <w:p>
      <w:pPr>
        <w:spacing w:after="0" w:line="480"/>
        <w:ind w:firstLine="720"/>
        <w:jc w:val="both"/>
      </w:pPr>
      <w:r>
        <w:rPr>
          <w:rFonts w:ascii="Times New Roman" w:cs="Times New Roman" w:eastAsia="Times New Roman" w:hAnsi="Times New Roman"/>
          <w:b/>
          <w:bCs/>
          <w:sz w:val="24"/>
          <w:szCs w:val="24"/>
        </w:rPr>
        <w:t xml:space="preserve">The Department of Education and the School-Based Feeding Program. </w:t>
      </w:r>
      <w:r>
        <w:rPr>
          <w:rFonts w:ascii="Times New Roman" w:cs="Times New Roman" w:eastAsia="Times New Roman" w:hAnsi="Times New Roman"/>
          <w:sz w:val="24"/>
          <w:szCs w:val="24"/>
        </w:rPr>
        <w:t xml:space="preserve">More reliable nutritional status data at the source improves the targeting of a program whose beneficiary list is drawn directly from that data.</w:t>
      </w:r>
    </w:p>
    <w:p>
      <w:pPr>
        <w:spacing w:after="0" w:line="480"/>
        <w:ind w:firstLine="720"/>
        <w:jc w:val="both"/>
      </w:pPr>
      <w:r>
        <w:rPr>
          <w:rFonts w:ascii="Times New Roman" w:cs="Times New Roman" w:eastAsia="Times New Roman" w:hAnsi="Times New Roman"/>
          <w:b/>
          <w:bCs/>
          <w:sz w:val="24"/>
          <w:szCs w:val="24"/>
        </w:rPr>
        <w:t xml:space="preserve">The field of information technology. </w:t>
      </w:r>
      <w:r>
        <w:rPr>
          <w:rFonts w:ascii="Times New Roman" w:cs="Times New Roman" w:eastAsia="Times New Roman" w:hAnsi="Times New Roman"/>
          <w:sz w:val="24"/>
          <w:szCs w:val="24"/>
        </w:rPr>
        <w:t xml:space="preserve">The study documents a public-sector application whose final output is a printed document rather than a notification, deployed in a school with no dedicated technical staff. It also documents what happens when a system meets the form it is supposed to fill in and finds that the form disagrees with the international convention.</w:t>
      </w:r>
    </w:p>
    <w:p>
      <w:pPr>
        <w:spacing w:after="0" w:line="480"/>
        <w:ind w:firstLine="720"/>
        <w:jc w:val="both"/>
      </w:pPr>
      <w:r>
        <w:rPr>
          <w:rFonts w:ascii="Times New Roman" w:cs="Times New Roman" w:eastAsia="Times New Roman" w:hAnsi="Times New Roman"/>
          <w:b/>
          <w:bCs/>
          <w:sz w:val="24"/>
          <w:szCs w:val="24"/>
        </w:rPr>
        <w:t xml:space="preserve">Future researchers. </w:t>
      </w:r>
      <w:r>
        <w:rPr>
          <w:rFonts w:ascii="Times New Roman" w:cs="Times New Roman" w:eastAsia="Times New Roman" w:hAnsi="Times New Roman"/>
          <w:sz w:val="24"/>
          <w:szCs w:val="24"/>
        </w:rPr>
        <w:t xml:space="preserve">The study offers a validated implementation of the WHO 2007 LMS computation, a documented method for writing into an existing government workbook without breaking its formulas, and an evaluation design that pairs engine-level accuracy testing with ISO/IEC 25010:2023 acceptability testing.</w:t>
      </w:r>
    </w:p>
    <w:p>
      <w:pPr>
        <w:pStyle w:val="Heading2"/>
        <w:spacing w:after="0" w:before="240" w:line="480"/>
        <w:jc w:val="left"/>
      </w:pPr>
      <w:r>
        <w:rPr>
          <w:rFonts w:ascii="Times New Roman" w:cs="Times New Roman" w:eastAsia="Times New Roman" w:hAnsi="Times New Roman"/>
          <w:b/>
          <w:bCs/>
          <w:sz w:val="24"/>
          <w:szCs w:val="24"/>
        </w:rPr>
        <w:t xml:space="preserve">Definition of Terms</w:t>
      </w:r>
    </w:p>
    <w:p>
      <w:pPr>
        <w:spacing w:after="0" w:line="480"/>
        <w:ind w:firstLine="720"/>
        <w:jc w:val="both"/>
      </w:pPr>
      <w:r>
        <w:rPr>
          <w:rFonts w:ascii="Times New Roman" w:cs="Times New Roman" w:eastAsia="Times New Roman" w:hAnsi="Times New Roman"/>
          <w:sz w:val="24"/>
          <w:szCs w:val="24"/>
        </w:rPr>
        <w:t xml:space="preserve">The following terms are defined as they are used in this study.</w:t>
      </w:r>
    </w:p>
    <w:p>
      <w:pPr>
        <w:spacing w:after="0" w:line="480"/>
        <w:ind w:firstLine="720"/>
        <w:jc w:val="both"/>
      </w:pPr>
      <w:r>
        <w:rPr>
          <w:rFonts w:ascii="Times New Roman" w:cs="Times New Roman" w:eastAsia="Times New Roman" w:hAnsi="Times New Roman"/>
          <w:b/>
          <w:bCs/>
          <w:sz w:val="24"/>
          <w:szCs w:val="24"/>
        </w:rPr>
        <w:t xml:space="preserve">Advisory Slip. </w:t>
      </w:r>
      <w:r>
        <w:rPr>
          <w:rFonts w:ascii="Times New Roman" w:cs="Times New Roman" w:eastAsia="Times New Roman" w:hAnsi="Times New Roman"/>
          <w:sz w:val="24"/>
          <w:szCs w:val="24"/>
        </w:rPr>
        <w:t xml:space="preserve">A printed half-sheet document measuring 8.5 by 5.5 inches, generated by CHAS for a learner, carrying the learner’s identifying details, the date and result of the measurement, the nutritional status in plain language, the action the school recommends, a QR code, and a detachable stub for the parent or guardian to sign.</w:t>
      </w:r>
    </w:p>
    <w:p>
      <w:pPr>
        <w:spacing w:after="0" w:line="480"/>
        <w:ind w:firstLine="720"/>
        <w:jc w:val="both"/>
      </w:pPr>
      <w:r>
        <w:rPr>
          <w:rFonts w:ascii="Times New Roman" w:cs="Times New Roman" w:eastAsia="Times New Roman" w:hAnsi="Times New Roman"/>
          <w:b/>
          <w:bCs/>
          <w:sz w:val="24"/>
          <w:szCs w:val="24"/>
        </w:rPr>
        <w:t xml:space="preserve">Body Mass Index (BMI). </w:t>
      </w:r>
      <w:r>
        <w:rPr>
          <w:rFonts w:ascii="Times New Roman" w:cs="Times New Roman" w:eastAsia="Times New Roman" w:hAnsi="Times New Roman"/>
          <w:sz w:val="24"/>
          <w:szCs w:val="24"/>
        </w:rPr>
        <w:t xml:space="preserve">Weight in kilograms divided by the square of height in metres. In this study the value is never read on its own but only through its z-score against the WHO 2007 BMI-for-age reference for the learner’s sex and completed age in months.</w:t>
      </w:r>
    </w:p>
    <w:p>
      <w:pPr>
        <w:spacing w:after="0" w:line="480"/>
        <w:ind w:firstLine="720"/>
        <w:jc w:val="both"/>
      </w:pPr>
      <w:r>
        <w:rPr>
          <w:rFonts w:ascii="Times New Roman" w:cs="Times New Roman" w:eastAsia="Times New Roman" w:hAnsi="Times New Roman"/>
          <w:b/>
          <w:bCs/>
          <w:sz w:val="24"/>
          <w:szCs w:val="24"/>
        </w:rPr>
        <w:t xml:space="preserve">BMI-for-age. </w:t>
      </w:r>
      <w:r>
        <w:rPr>
          <w:rFonts w:ascii="Times New Roman" w:cs="Times New Roman" w:eastAsia="Times New Roman" w:hAnsi="Times New Roman"/>
          <w:sz w:val="24"/>
          <w:szCs w:val="24"/>
        </w:rPr>
        <w:t xml:space="preserve">The indicator obtained by comparing a learner’s BMI with the WHO 2007 reference distribution for learners of the same sex and completed age in months. Operationally, it is the indicator CHAS uses to place a learner in the severely wasted, wasted, normal, overweight, or obese band.</w:t>
      </w:r>
    </w:p>
    <w:p>
      <w:pPr>
        <w:spacing w:after="0" w:line="480"/>
        <w:ind w:firstLine="720"/>
        <w:jc w:val="both"/>
      </w:pPr>
      <w:r>
        <w:rPr>
          <w:rFonts w:ascii="Times New Roman" w:cs="Times New Roman" w:eastAsia="Times New Roman" w:hAnsi="Times New Roman"/>
          <w:b/>
          <w:bCs/>
          <w:sz w:val="24"/>
          <w:szCs w:val="24"/>
        </w:rPr>
        <w:t xml:space="preserve">Child Health Assessment System (CHAS). </w:t>
      </w:r>
      <w:r>
        <w:rPr>
          <w:rFonts w:ascii="Times New Roman" w:cs="Times New Roman" w:eastAsia="Times New Roman" w:hAnsi="Times New Roman"/>
          <w:sz w:val="24"/>
          <w:szCs w:val="24"/>
        </w:rPr>
        <w:t xml:space="preserve">The system developed in this study, consisting of a desktop client used by school staff and a database and application service hosted inside the school.</w:t>
      </w:r>
    </w:p>
    <w:p>
      <w:pPr>
        <w:spacing w:after="0" w:line="480"/>
        <w:ind w:firstLine="720"/>
        <w:jc w:val="both"/>
      </w:pPr>
      <w:r>
        <w:rPr>
          <w:rFonts w:ascii="Times New Roman" w:cs="Times New Roman" w:eastAsia="Times New Roman" w:hAnsi="Times New Roman"/>
          <w:b/>
          <w:bCs/>
          <w:sz w:val="24"/>
          <w:szCs w:val="24"/>
        </w:rPr>
        <w:t xml:space="preserve">Class Adviser. </w:t>
      </w:r>
      <w:r>
        <w:rPr>
          <w:rFonts w:ascii="Times New Roman" w:cs="Times New Roman" w:eastAsia="Times New Roman" w:hAnsi="Times New Roman"/>
          <w:sz w:val="24"/>
          <w:szCs w:val="24"/>
        </w:rPr>
        <w:t xml:space="preserve">A teacher assigned to one section. Operationally, an adviser account in CHAS is scoped to that section, and the server refuses any request from it for a learner outside that section.</w:t>
      </w:r>
    </w:p>
    <w:p>
      <w:pPr>
        <w:spacing w:after="0" w:line="480"/>
        <w:ind w:firstLine="720"/>
        <w:jc w:val="both"/>
      </w:pPr>
      <w:r>
        <w:rPr>
          <w:rFonts w:ascii="Times New Roman" w:cs="Times New Roman" w:eastAsia="Times New Roman" w:hAnsi="Times New Roman"/>
          <w:b/>
          <w:bCs/>
          <w:sz w:val="24"/>
          <w:szCs w:val="24"/>
        </w:rPr>
        <w:t xml:space="preserve">Completed Months. </w:t>
      </w:r>
      <w:r>
        <w:rPr>
          <w:rFonts w:ascii="Times New Roman" w:cs="Times New Roman" w:eastAsia="Times New Roman" w:hAnsi="Times New Roman"/>
          <w:sz w:val="24"/>
          <w:szCs w:val="24"/>
        </w:rPr>
        <w:t xml:space="preserve">A learner’s age expressed as the whole number of calendar months from the date of birth to the date of weighing. Operationally, this is the age value CHAS uses for every lookup into the growth reference, following the rule applied on School Form 8.</w:t>
      </w:r>
    </w:p>
    <w:p>
      <w:pPr>
        <w:spacing w:after="0" w:line="480"/>
        <w:ind w:firstLine="720"/>
        <w:jc w:val="both"/>
      </w:pPr>
      <w:r>
        <w:rPr>
          <w:rFonts w:ascii="Times New Roman" w:cs="Times New Roman" w:eastAsia="Times New Roman" w:hAnsi="Times New Roman"/>
          <w:b/>
          <w:bCs/>
          <w:sz w:val="24"/>
          <w:szCs w:val="24"/>
        </w:rPr>
        <w:t xml:space="preserve">Feeding Program. </w:t>
      </w:r>
      <w:r>
        <w:rPr>
          <w:rFonts w:ascii="Times New Roman" w:cs="Times New Roman" w:eastAsia="Times New Roman" w:hAnsi="Times New Roman"/>
          <w:sz w:val="24"/>
          <w:szCs w:val="24"/>
        </w:rPr>
        <w:t xml:space="preserve">A named supplementary feeding cycle with a start and end date, a list of learners taken onto it, and one attendance record per learner per serving day. Operationally, in CHAS an unmarked serving day is counted separately from a recorded absence, and the attendance rate is computed over the days actually recorded rather than over the whole calendar window.</w:t>
      </w:r>
    </w:p>
    <w:p>
      <w:pPr>
        <w:spacing w:after="0" w:line="480"/>
        <w:ind w:firstLine="720"/>
        <w:jc w:val="both"/>
      </w:pPr>
      <w:r>
        <w:rPr>
          <w:rFonts w:ascii="Times New Roman" w:cs="Times New Roman" w:eastAsia="Times New Roman" w:hAnsi="Times New Roman"/>
          <w:b/>
          <w:bCs/>
          <w:sz w:val="24"/>
          <w:szCs w:val="24"/>
        </w:rPr>
        <w:t xml:space="preserve">Height-for-age. </w:t>
      </w:r>
      <w:r>
        <w:rPr>
          <w:rFonts w:ascii="Times New Roman" w:cs="Times New Roman" w:eastAsia="Times New Roman" w:hAnsi="Times New Roman"/>
          <w:sz w:val="24"/>
          <w:szCs w:val="24"/>
        </w:rPr>
        <w:t xml:space="preserve">The indicator obtained by comparing a learner’s standing height with the WHO 2007 reference distribution for learners of the same sex and completed age in months. Operationally, it is the indicator CHAS uses to place a learner in the severely stunted, stunted, normal, or tall band.</w:t>
      </w:r>
    </w:p>
    <w:p>
      <w:pPr>
        <w:spacing w:after="0" w:line="480"/>
        <w:ind w:firstLine="720"/>
        <w:jc w:val="both"/>
      </w:pPr>
      <w:r>
        <w:rPr>
          <w:rFonts w:ascii="Times New Roman" w:cs="Times New Roman" w:eastAsia="Times New Roman" w:hAnsi="Times New Roman"/>
          <w:b/>
          <w:bCs/>
          <w:sz w:val="24"/>
          <w:szCs w:val="24"/>
        </w:rPr>
        <w:t xml:space="preserve">LMS Method. </w:t>
      </w:r>
      <w:r>
        <w:rPr>
          <w:rFonts w:ascii="Times New Roman" w:cs="Times New Roman" w:eastAsia="Times New Roman" w:hAnsi="Times New Roman"/>
          <w:sz w:val="24"/>
          <w:szCs w:val="24"/>
        </w:rPr>
        <w:t xml:space="preserve">The statistical method by which a skewed anthropometric distribution is summarized at each age by three parameters: L for the Box-Cox power that removes the skewness, M for the median, and S for the coefficient of variation. Operationally, CHAS stores the WHO 2007 L, M, and S values as data and computes the z-score from them.</w:t>
      </w:r>
    </w:p>
    <w:p>
      <w:pPr>
        <w:spacing w:after="0" w:line="480"/>
        <w:ind w:firstLine="720"/>
        <w:jc w:val="both"/>
      </w:pPr>
      <w:r>
        <w:rPr>
          <w:rFonts w:ascii="Times New Roman" w:cs="Times New Roman" w:eastAsia="Times New Roman" w:hAnsi="Times New Roman"/>
          <w:b/>
          <w:bCs/>
          <w:sz w:val="24"/>
          <w:szCs w:val="24"/>
        </w:rPr>
        <w:t xml:space="preserve">Nutritional Status. </w:t>
      </w:r>
      <w:r>
        <w:rPr>
          <w:rFonts w:ascii="Times New Roman" w:cs="Times New Roman" w:eastAsia="Times New Roman" w:hAnsi="Times New Roman"/>
          <w:sz w:val="24"/>
          <w:szCs w:val="24"/>
        </w:rPr>
        <w:t xml:space="preserve">The condition of a learner’s growth relative to a reference population of the same sex and age. Operationally, it is the pair of band labels CHAS assigns from the BMI-for-age and height-for-age z-scores.</w:t>
      </w:r>
    </w:p>
    <w:p>
      <w:pPr>
        <w:spacing w:after="0" w:line="480"/>
        <w:ind w:firstLine="720"/>
        <w:jc w:val="both"/>
      </w:pPr>
      <w:r>
        <w:rPr>
          <w:rFonts w:ascii="Times New Roman" w:cs="Times New Roman" w:eastAsia="Times New Roman" w:hAnsi="Times New Roman"/>
          <w:b/>
          <w:bCs/>
          <w:sz w:val="24"/>
          <w:szCs w:val="24"/>
        </w:rPr>
        <w:t xml:space="preserve">Offline Operation. </w:t>
      </w:r>
      <w:r>
        <w:rPr>
          <w:rFonts w:ascii="Times New Roman" w:cs="Times New Roman" w:eastAsia="Times New Roman" w:hAnsi="Times New Roman"/>
          <w:sz w:val="24"/>
          <w:szCs w:val="24"/>
        </w:rPr>
        <w:t xml:space="preserve">The property that the system performs its complete function without any internet connection, using only the school’s own machines. Operationally, CHAS makes no request to any external service during normal use and stores no learner data outside the school.</w:t>
      </w:r>
    </w:p>
    <w:p>
      <w:pPr>
        <w:spacing w:after="0" w:line="480"/>
        <w:ind w:firstLine="720"/>
        <w:jc w:val="both"/>
      </w:pPr>
      <w:r>
        <w:rPr>
          <w:rFonts w:ascii="Times New Roman" w:cs="Times New Roman" w:eastAsia="Times New Roman" w:hAnsi="Times New Roman"/>
          <w:b/>
          <w:bCs/>
          <w:sz w:val="24"/>
          <w:szCs w:val="24"/>
        </w:rPr>
        <w:t xml:space="preserve">Print-Bridge. </w:t>
      </w:r>
      <w:r>
        <w:rPr>
          <w:rFonts w:ascii="Times New Roman" w:cs="Times New Roman" w:eastAsia="Times New Roman" w:hAnsi="Times New Roman"/>
          <w:sz w:val="24"/>
          <w:szCs w:val="24"/>
        </w:rPr>
        <w:t xml:space="preserve">The reporting approach adopted in this study, in which communication with the household ends in a printed, school-issued document that comes back signed rather than in an electronic message. Operationally, it refers to the slip generation, printing, and return-logging features of CHAS.</w:t>
      </w:r>
    </w:p>
    <w:p>
      <w:pPr>
        <w:spacing w:after="0" w:line="480"/>
        <w:ind w:firstLine="720"/>
        <w:jc w:val="both"/>
      </w:pPr>
      <w:r>
        <w:rPr>
          <w:rFonts w:ascii="Times New Roman" w:cs="Times New Roman" w:eastAsia="Times New Roman" w:hAnsi="Times New Roman"/>
          <w:b/>
          <w:bCs/>
          <w:sz w:val="24"/>
          <w:szCs w:val="24"/>
        </w:rPr>
        <w:t xml:space="preserve">Quick Response (QR) Code. </w:t>
      </w:r>
      <w:r>
        <w:rPr>
          <w:rFonts w:ascii="Times New Roman" w:cs="Times New Roman" w:eastAsia="Times New Roman" w:hAnsi="Times New Roman"/>
          <w:sz w:val="24"/>
          <w:szCs w:val="24"/>
        </w:rPr>
        <w:t xml:space="preserve">A two-dimensional barcode readable by a scanner or camera. Operationally, the QR code on a CHAS slip encodes only an opaque stub identifier, which is also printed in readable characters so that a slip can be logged by typing when no scanner is available. It carries no health information, so a slip left on a table discloses nothing about the learner.</w:t>
      </w:r>
    </w:p>
    <w:p>
      <w:pPr>
        <w:spacing w:after="0" w:line="480"/>
        <w:ind w:firstLine="720"/>
        <w:jc w:val="both"/>
      </w:pPr>
      <w:r>
        <w:rPr>
          <w:rFonts w:ascii="Times New Roman" w:cs="Times New Roman" w:eastAsia="Times New Roman" w:hAnsi="Times New Roman"/>
          <w:b/>
          <w:bCs/>
          <w:sz w:val="24"/>
          <w:szCs w:val="24"/>
        </w:rPr>
        <w:t xml:space="preserve">Return Stub. </w:t>
      </w:r>
      <w:r>
        <w:rPr>
          <w:rFonts w:ascii="Times New Roman" w:cs="Times New Roman" w:eastAsia="Times New Roman" w:hAnsi="Times New Roman"/>
          <w:sz w:val="24"/>
          <w:szCs w:val="24"/>
        </w:rPr>
        <w:t xml:space="preserve">The detachable lower portion of an advisory slip, signed and dated by the parent or guardian and returned to the school, whose receipt CHAS records as evidence that the advisory reached the household.</w:t>
      </w:r>
    </w:p>
    <w:p>
      <w:pPr>
        <w:spacing w:after="0" w:line="480"/>
        <w:ind w:firstLine="720"/>
        <w:jc w:val="both"/>
      </w:pPr>
      <w:r>
        <w:rPr>
          <w:rFonts w:ascii="Times New Roman" w:cs="Times New Roman" w:eastAsia="Times New Roman" w:hAnsi="Times New Roman"/>
          <w:b/>
          <w:bCs/>
          <w:sz w:val="24"/>
          <w:szCs w:val="24"/>
        </w:rPr>
        <w:t xml:space="preserve">Role-Based Scoping. </w:t>
      </w:r>
      <w:r>
        <w:rPr>
          <w:rFonts w:ascii="Times New Roman" w:cs="Times New Roman" w:eastAsia="Times New Roman" w:hAnsi="Times New Roman"/>
          <w:sz w:val="24"/>
          <w:szCs w:val="24"/>
        </w:rPr>
        <w:t xml:space="preserve">The rule by which the data an account may read is decided by the role stored on that account. Operationally, in CHAS the school head and the nurse read the whole school, an adviser reads one section, and this is enforced by the server on every request rather than by the screen the user is looking at.</w:t>
      </w:r>
    </w:p>
    <w:p>
      <w:pPr>
        <w:spacing w:after="0" w:line="480"/>
        <w:ind w:firstLine="720"/>
        <w:jc w:val="both"/>
      </w:pPr>
      <w:r>
        <w:rPr>
          <w:rFonts w:ascii="Times New Roman" w:cs="Times New Roman" w:eastAsia="Times New Roman" w:hAnsi="Times New Roman"/>
          <w:b/>
          <w:bCs/>
          <w:sz w:val="24"/>
          <w:szCs w:val="24"/>
        </w:rPr>
        <w:t xml:space="preserve">School Form 8 (SF8). </w:t>
      </w:r>
      <w:r>
        <w:rPr>
          <w:rFonts w:ascii="Times New Roman" w:cs="Times New Roman" w:eastAsia="Times New Roman" w:hAnsi="Times New Roman"/>
          <w:sz w:val="24"/>
          <w:szCs w:val="24"/>
        </w:rPr>
        <w:t xml:space="preserve">The Learner’s Basic Health and Nutrition Report prescribed by the Department of Education, on which each learner’s weight, height, computed BMI, nutritional status, and height-for-age status are recorded and submitted (DepEd Order No. 11, s. 2018). Operationally, in this study SF8 refers to the school’s own workbook file, into which CHAS writes.</w:t>
      </w:r>
    </w:p>
    <w:p>
      <w:pPr>
        <w:spacing w:after="0" w:line="480"/>
        <w:ind w:firstLine="720"/>
        <w:jc w:val="both"/>
      </w:pPr>
      <w:r>
        <w:rPr>
          <w:rFonts w:ascii="Times New Roman" w:cs="Times New Roman" w:eastAsia="Times New Roman" w:hAnsi="Times New Roman"/>
          <w:b/>
          <w:bCs/>
          <w:sz w:val="24"/>
          <w:szCs w:val="24"/>
        </w:rPr>
        <w:t xml:space="preserve">Severely Wasted, Wasted, Normal, Overweight, Obese. </w:t>
      </w:r>
      <w:r>
        <w:rPr>
          <w:rFonts w:ascii="Times New Roman" w:cs="Times New Roman" w:eastAsia="Times New Roman" w:hAnsi="Times New Roman"/>
          <w:sz w:val="24"/>
          <w:szCs w:val="24"/>
        </w:rPr>
        <w:t xml:space="preserve">The BMI-for-age status bands. Operationally, CHAS applies the band edges encoded in the school’s SF8 workbook, and this study states plainly where those edges differ from the WHO convention, so that the screen and the submitted form cannot disagree with each other.</w:t>
      </w:r>
    </w:p>
    <w:p>
      <w:pPr>
        <w:spacing w:after="0" w:line="480"/>
        <w:ind w:firstLine="720"/>
        <w:jc w:val="both"/>
      </w:pPr>
      <w:r>
        <w:rPr>
          <w:rFonts w:ascii="Times New Roman" w:cs="Times New Roman" w:eastAsia="Times New Roman" w:hAnsi="Times New Roman"/>
          <w:b/>
          <w:bCs/>
          <w:sz w:val="24"/>
          <w:szCs w:val="24"/>
        </w:rPr>
        <w:t xml:space="preserve">Z-Score. </w:t>
      </w:r>
      <w:r>
        <w:rPr>
          <w:rFonts w:ascii="Times New Roman" w:cs="Times New Roman" w:eastAsia="Times New Roman" w:hAnsi="Times New Roman"/>
          <w:sz w:val="24"/>
          <w:szCs w:val="24"/>
        </w:rPr>
        <w:t xml:space="preserve">The number of standard deviations by which a learner’s measurement differs from the median of the reference population of the same sex and age. Operationally, it is the value CHAS computes and from which every band label is derived.</w:t>
      </w:r>
    </w:p>
    <w:p>
      <w:r>
        <w:br w:type="page"/>
      </w:r>
    </w:p>
    <w:p>
      <w:pPr>
        <w:pStyle w:val="Heading1"/>
        <w:spacing w:after="0" w:line="480"/>
        <w:jc w:val="center"/>
      </w:pPr>
      <w:r>
        <w:rPr>
          <w:rFonts w:ascii="Times New Roman" w:cs="Times New Roman" w:eastAsia="Times New Roman" w:hAnsi="Times New Roman"/>
          <w:b/>
          <w:bCs/>
          <w:sz w:val="24"/>
          <w:szCs w:val="24"/>
        </w:rPr>
        <w:t xml:space="preserve">CHAPTER 2</w:t>
      </w:r>
    </w:p>
    <w:p>
      <w:pPr>
        <w:spacing w:after="240" w:line="480"/>
        <w:jc w:val="center"/>
      </w:pPr>
      <w:r>
        <w:rPr>
          <w:rFonts w:ascii="Times New Roman" w:cs="Times New Roman" w:eastAsia="Times New Roman" w:hAnsi="Times New Roman"/>
          <w:b/>
          <w:bCs/>
          <w:sz w:val="24"/>
          <w:szCs w:val="24"/>
        </w:rPr>
        <w:t xml:space="preserve">REVIEW OF RELATED LITERATURE AND STUDIES</w:t>
      </w:r>
    </w:p>
    <w:p>
      <w:pPr>
        <w:spacing w:after="0" w:line="480"/>
        <w:ind w:firstLine="720"/>
        <w:jc w:val="both"/>
      </w:pPr>
      <w:r>
        <w:rPr>
          <w:rFonts w:ascii="Times New Roman" w:cs="Times New Roman" w:eastAsia="Times New Roman" w:hAnsi="Times New Roman"/>
          <w:sz w:val="24"/>
          <w:szCs w:val="24"/>
        </w:rPr>
        <w:t xml:space="preserve">This chapter presents the literature and studies, both foreign and local, that informed the design of CHAS. The material is organized into four strands: the growth reference and the classification problem, nutritional status and school health reporting in the Philippine setting, health information systems in resource-limited environments, and QR-coded reporting that ends on paper. A synthesis of the reviewed material follows, together with the theoretical and conceptual frameworks of the study.</w:t>
      </w:r>
    </w:p>
    <w:p>
      <w:pPr>
        <w:pStyle w:val="Heading2"/>
        <w:spacing w:after="0" w:before="240" w:line="480"/>
        <w:jc w:val="left"/>
      </w:pPr>
      <w:r>
        <w:rPr>
          <w:rFonts w:ascii="Times New Roman" w:cs="Times New Roman" w:eastAsia="Times New Roman" w:hAnsi="Times New Roman"/>
          <w:b/>
          <w:bCs/>
          <w:sz w:val="24"/>
          <w:szCs w:val="24"/>
        </w:rPr>
        <w:t xml:space="preserve">Related Literature</w:t>
      </w:r>
    </w:p>
    <w:p>
      <w:pPr>
        <w:pStyle w:val="Heading3"/>
        <w:spacing w:after="0" w:before="120" w:line="480"/>
        <w:jc w:val="left"/>
      </w:pPr>
      <w:r>
        <w:rPr>
          <w:rFonts w:ascii="Times New Roman" w:cs="Times New Roman" w:eastAsia="Times New Roman" w:hAnsi="Times New Roman"/>
          <w:b/>
          <w:bCs/>
          <w:i/>
          <w:iCs/>
          <w:sz w:val="24"/>
          <w:szCs w:val="24"/>
        </w:rPr>
        <w:t xml:space="preserve">Foreign Literature</w:t>
      </w:r>
    </w:p>
    <w:p>
      <w:pPr>
        <w:spacing w:after="0" w:line="480"/>
        <w:ind w:firstLine="720"/>
        <w:jc w:val="both"/>
      </w:pPr>
      <w:r>
        <w:rPr>
          <w:rFonts w:ascii="Times New Roman" w:cs="Times New Roman" w:eastAsia="Times New Roman" w:hAnsi="Times New Roman"/>
          <w:b/>
          <w:bCs/>
          <w:sz w:val="24"/>
          <w:szCs w:val="24"/>
        </w:rPr>
        <w:t xml:space="preserve">The WHO growth reference for school-aged children and adolescents. </w:t>
      </w:r>
      <w:r>
        <w:rPr>
          <w:rFonts w:ascii="Times New Roman" w:cs="Times New Roman" w:eastAsia="Times New Roman" w:hAnsi="Times New Roman"/>
          <w:sz w:val="24"/>
          <w:szCs w:val="24"/>
        </w:rPr>
        <w:t xml:space="preserve">de Onis, Onyango, Borghi, Siyam, Nishida, and Siekmann (2007) described how the reference that now governs classification for the five to nineteen age range was constructed. The authors merged the 1977 NCHS and WHO reference sample with the sample behind the under-five Child Growth Standards, then applied the Box-Cox power exponential method with cubic spline smoothing, producing sex-specific tables of L, M, and S parameters at monthly intervals. Their aim was a reference that would join the under-five standards to the adult BMI cut-offs without a discontinuity at either end. For anyone building a system, the practical consequence is that classification is a computation over three tabulated parameters and not a comparison against a fixed BMI threshold, and that the tables are indexed by completed months, which means an error in age becomes an error in classification directly.</w:t>
      </w:r>
    </w:p>
    <w:p>
      <w:pPr>
        <w:spacing w:after="0" w:line="480"/>
        <w:ind w:firstLine="720"/>
        <w:jc w:val="both"/>
      </w:pPr>
      <w:r>
        <w:rPr>
          <w:rFonts w:ascii="Times New Roman" w:cs="Times New Roman" w:eastAsia="Times New Roman" w:hAnsi="Times New Roman"/>
          <w:b/>
          <w:bCs/>
          <w:sz w:val="24"/>
          <w:szCs w:val="24"/>
        </w:rPr>
        <w:t xml:space="preserve">Computation of centiles and z-scores. </w:t>
      </w:r>
      <w:r>
        <w:rPr>
          <w:rFonts w:ascii="Times New Roman" w:cs="Times New Roman" w:eastAsia="Times New Roman" w:hAnsi="Times New Roman"/>
          <w:sz w:val="24"/>
          <w:szCs w:val="24"/>
        </w:rPr>
        <w:t xml:space="preserve">The technical documentation for the five to nineteen reference sets out the computation in detail, including how the tails are handled (WHO, 2007). For weight-based indicators such as BMI-for-age, the Box-Cox transformation is not supported by the data beyond three standard deviations, so WHO prescribes a restricted application of the LMS formulation with linear extrapolation over the width of the two-to-three SD interval. Height-for-age is not weight-based and takes the plain formulation throughout. This distinction is easy to overlook, and a system that applies one rule to both indicators will produce values at the extremes that are quietly wrong without ever looking wrong.</w:t>
      </w:r>
    </w:p>
    <w:p>
      <w:pPr>
        <w:spacing w:after="0" w:line="480"/>
        <w:ind w:firstLine="720"/>
        <w:jc w:val="both"/>
      </w:pPr>
      <w:r>
        <w:rPr>
          <w:rFonts w:ascii="Times New Roman" w:cs="Times New Roman" w:eastAsia="Times New Roman" w:hAnsi="Times New Roman"/>
          <w:b/>
          <w:bCs/>
          <w:sz w:val="24"/>
          <w:szCs w:val="24"/>
        </w:rPr>
        <w:t xml:space="preserve">Anthropometric data quality. </w:t>
      </w:r>
      <w:r>
        <w:rPr>
          <w:rFonts w:ascii="Times New Roman" w:cs="Times New Roman" w:eastAsia="Times New Roman" w:hAnsi="Times New Roman"/>
          <w:sz w:val="24"/>
          <w:szCs w:val="24"/>
        </w:rPr>
        <w:t xml:space="preserve">Perumal, Namaste, Qamar, Aimone, Bassani, and Roth (2020), writing in the American Journal of Clinical Nutrition, assessed data quality across 145 national surveys and reported four recurring defects. Recorded heights showed digit preference with an index of dissimilarity between 3.1 and 83 percent. Biologically implausible values appeared in about 1.6 percent of height-for-age and 1.9 percent of weight-for-height z-scores. Birth dates were systematically misreported, detectable as a difference of up to 0.90 z-score units between children born in January and those born in December. And the standard deviations of the z-score distributions ranged from 1.07 to 2.47 where a value near 1.0 was expected. The authors argue that data quality assessment ought to be routine rather than something done after the fact. Their findings point at two specific moments, the moment of recording and the moment of transcription, and those happen to be the two moments a school-level system is in a position to instrument.</w:t>
      </w:r>
    </w:p>
    <w:p>
      <w:pPr>
        <w:spacing w:after="0" w:line="480"/>
        <w:ind w:firstLine="720"/>
        <w:jc w:val="both"/>
      </w:pPr>
      <w:r>
        <w:rPr>
          <w:rFonts w:ascii="Times New Roman" w:cs="Times New Roman" w:eastAsia="Times New Roman" w:hAnsi="Times New Roman"/>
          <w:b/>
          <w:bCs/>
          <w:sz w:val="24"/>
          <w:szCs w:val="24"/>
        </w:rPr>
        <w:t xml:space="preserve">Electronic health records in school settings. </w:t>
      </w:r>
      <w:r>
        <w:rPr>
          <w:rFonts w:ascii="Times New Roman" w:cs="Times New Roman" w:eastAsia="Times New Roman" w:hAnsi="Times New Roman"/>
          <w:sz w:val="24"/>
          <w:szCs w:val="24"/>
        </w:rPr>
        <w:t xml:space="preserve">The National Association of School Nurses (2024), in its position statement on electronic health records, holds that school nurses need a record system in order to document care, aggregate data for decisions at the population level, and communicate with families and providers, and that paper documentation limits both continuity and defensibility. The statement is written for a far better resourced setting than the one in this study. Its central claim still applies: the record is what makes school health data usable beyond the single encounter in which it was collected.</w:t>
      </w:r>
    </w:p>
    <w:p>
      <w:pPr>
        <w:spacing w:after="0" w:line="480"/>
        <w:ind w:firstLine="720"/>
        <w:jc w:val="both"/>
      </w:pPr>
      <w:r>
        <w:rPr>
          <w:rFonts w:ascii="Times New Roman" w:cs="Times New Roman" w:eastAsia="Times New Roman" w:hAnsi="Times New Roman"/>
          <w:b/>
          <w:bCs/>
          <w:sz w:val="24"/>
          <w:szCs w:val="24"/>
        </w:rPr>
        <w:t xml:space="preserve">Software product quality. </w:t>
      </w:r>
      <w:r>
        <w:rPr>
          <w:rFonts w:ascii="Times New Roman" w:cs="Times New Roman" w:eastAsia="Times New Roman" w:hAnsi="Times New Roman"/>
          <w:sz w:val="24"/>
          <w:szCs w:val="24"/>
        </w:rPr>
        <w:t xml:space="preserve">ISO/IEC 25010:2023 defines the product quality model used in the evaluation phase of this study. The model structures quality into characteristics including functional suitability, performance efficiency, compatibility, interaction capability, reliability, security, maintainability, flexibility, and safety, each broken down further into sub-characteristics. The 2023 revision reorganized the 2011 model, most visibly by reframing usability as interaction capability and by raising safety to a top-level characteristic. The model is widely used in Philippine capstone evaluation because it supplies an instrument derived from a standard rather than one assembled for the occasion.</w:t>
      </w:r>
    </w:p>
    <w:p>
      <w:pPr>
        <w:pStyle w:val="Heading3"/>
        <w:spacing w:after="0" w:before="120" w:line="480"/>
        <w:jc w:val="left"/>
      </w:pPr>
      <w:r>
        <w:rPr>
          <w:rFonts w:ascii="Times New Roman" w:cs="Times New Roman" w:eastAsia="Times New Roman" w:hAnsi="Times New Roman"/>
          <w:b/>
          <w:bCs/>
          <w:i/>
          <w:iCs/>
          <w:sz w:val="24"/>
          <w:szCs w:val="24"/>
        </w:rPr>
        <w:t xml:space="preserve">Local Literature</w:t>
      </w:r>
    </w:p>
    <w:p>
      <w:pPr>
        <w:spacing w:after="0" w:line="480"/>
        <w:ind w:firstLine="720"/>
        <w:jc w:val="both"/>
      </w:pPr>
      <w:r>
        <w:rPr>
          <w:rFonts w:ascii="Times New Roman" w:cs="Times New Roman" w:eastAsia="Times New Roman" w:hAnsi="Times New Roman"/>
          <w:b/>
          <w:bCs/>
          <w:sz w:val="24"/>
          <w:szCs w:val="24"/>
        </w:rPr>
        <w:t xml:space="preserve">The legal basis of school feeding. </w:t>
      </w:r>
      <w:r>
        <w:rPr>
          <w:rFonts w:ascii="Times New Roman" w:cs="Times New Roman" w:eastAsia="Times New Roman" w:hAnsi="Times New Roman"/>
          <w:sz w:val="24"/>
          <w:szCs w:val="24"/>
        </w:rPr>
        <w:t xml:space="preserve">Republic Act No. 11037, the Masustansyang Pagkain para sa Batang Pilipino Act of 2018, institutionalized a national feeding program for undernourished children in public day care, kindergarten, and elementary schools, with the Department of Education implementing the school-based component. Eligibility rests on nutritional status as determined by school-level measurement. That places the accuracy of a school weighing week inside the statutory mechanism rather than merely next to it.</w:t>
      </w:r>
    </w:p>
    <w:p>
      <w:pPr>
        <w:spacing w:after="0" w:line="480"/>
        <w:ind w:firstLine="720"/>
        <w:jc w:val="both"/>
      </w:pPr>
      <w:r>
        <w:rPr>
          <w:rFonts w:ascii="Times New Roman" w:cs="Times New Roman" w:eastAsia="Times New Roman" w:hAnsi="Times New Roman"/>
          <w:b/>
          <w:bCs/>
          <w:sz w:val="24"/>
          <w:szCs w:val="24"/>
        </w:rPr>
        <w:t xml:space="preserve">The reporting instrument. </w:t>
      </w:r>
      <w:r>
        <w:rPr>
          <w:rFonts w:ascii="Times New Roman" w:cs="Times New Roman" w:eastAsia="Times New Roman" w:hAnsi="Times New Roman"/>
          <w:sz w:val="24"/>
          <w:szCs w:val="24"/>
        </w:rPr>
        <w:t xml:space="preserve">DepEd Order No. 11, s. 2018, the Guidelines on the Preparation and Checking of School Forms, prescribes the school forms and assigns responsibility for preparing, submitting, and verifying them, School Form 8 among them. Because the order establishes SF8 as a controlled record with named preparers and checkers, CHAS was designed to write into the school’s own workbook rather than to print a document that merely resembles the form. A reviewer who cannot recognize the file, or who cannot click a cell and find the formula that produced the figure, has not been given anything better than a manual form.</w:t>
      </w:r>
    </w:p>
    <w:p>
      <w:pPr>
        <w:spacing w:after="0" w:line="480"/>
        <w:ind w:firstLine="720"/>
        <w:jc w:val="both"/>
      </w:pPr>
      <w:r>
        <w:rPr>
          <w:rFonts w:ascii="Times New Roman" w:cs="Times New Roman" w:eastAsia="Times New Roman" w:hAnsi="Times New Roman"/>
          <w:b/>
          <w:bCs/>
          <w:sz w:val="24"/>
          <w:szCs w:val="24"/>
        </w:rPr>
        <w:t xml:space="preserve">The national nutrition situation. </w:t>
      </w:r>
      <w:r>
        <w:rPr>
          <w:rFonts w:ascii="Times New Roman" w:cs="Times New Roman" w:eastAsia="Times New Roman" w:hAnsi="Times New Roman"/>
          <w:sz w:val="24"/>
          <w:szCs w:val="24"/>
        </w:rPr>
        <w:t xml:space="preserve">The 2025 Updating Survey of the DOST Food and Nutrition Research Institute, as reported by EDCOM II (2026), placed stunting among children under five at 25.3 percent, the first increase in ten years, with 18.9 percent stunting and 18.6 percent underweight among school-age children aged five to ten. Rural prevalence exceeded urban prevalence at 27.8 against 23.2 percent. The survey covered 91.5 percent of targeted households across all 118 provinces and highly urbanized cities. These figures establish both that the population CHAS serves is not a marginal one and that the trend is currently unfavourable.</w:t>
      </w:r>
    </w:p>
    <w:p>
      <w:pPr>
        <w:spacing w:after="0" w:line="480"/>
        <w:ind w:firstLine="720"/>
        <w:jc w:val="both"/>
      </w:pPr>
      <w:r>
        <w:rPr>
          <w:rFonts w:ascii="Times New Roman" w:cs="Times New Roman" w:eastAsia="Times New Roman" w:hAnsi="Times New Roman"/>
          <w:b/>
          <w:bCs/>
          <w:sz w:val="24"/>
          <w:szCs w:val="24"/>
        </w:rPr>
        <w:t xml:space="preserve">The connectivity situation. </w:t>
      </w:r>
      <w:r>
        <w:rPr>
          <w:rFonts w:ascii="Times New Roman" w:cs="Times New Roman" w:eastAsia="Times New Roman" w:hAnsi="Times New Roman"/>
          <w:sz w:val="24"/>
          <w:szCs w:val="24"/>
        </w:rPr>
        <w:t xml:space="preserve">Kemp (2025) reported 98.0 million internet users in the Philippines as of October 2025, equal to 83.8 percent of the population, alongside 137 million active cellular connections. This literature is included because it disciplines the rationale for a paper-based bridge. The reason for printing is not that households cannot be reached electronically, since plainly most of them can. The reason is that an informal electronic channel is not a school record, cannot be shown to have been delivered, and cannot easily be reconciled with the duties that Republic Act No. 10173, the Data Privacy Act of 2012, places on a school that processes health information about minors, which include transparency, proportionality, and adequate security.</w:t>
      </w:r>
    </w:p>
    <w:p>
      <w:pPr>
        <w:pStyle w:val="Heading2"/>
        <w:spacing w:after="0" w:before="240" w:line="480"/>
        <w:jc w:val="left"/>
      </w:pPr>
      <w:r>
        <w:rPr>
          <w:rFonts w:ascii="Times New Roman" w:cs="Times New Roman" w:eastAsia="Times New Roman" w:hAnsi="Times New Roman"/>
          <w:b/>
          <w:bCs/>
          <w:sz w:val="24"/>
          <w:szCs w:val="24"/>
        </w:rPr>
        <w:t xml:space="preserve">Related Studies</w:t>
      </w:r>
    </w:p>
    <w:p>
      <w:pPr>
        <w:pStyle w:val="Heading3"/>
        <w:spacing w:after="0" w:before="120" w:line="480"/>
        <w:jc w:val="left"/>
      </w:pPr>
      <w:r>
        <w:rPr>
          <w:rFonts w:ascii="Times New Roman" w:cs="Times New Roman" w:eastAsia="Times New Roman" w:hAnsi="Times New Roman"/>
          <w:b/>
          <w:bCs/>
          <w:i/>
          <w:iCs/>
          <w:sz w:val="24"/>
          <w:szCs w:val="24"/>
        </w:rPr>
        <w:t xml:space="preserve">Foreign Studies</w:t>
      </w:r>
    </w:p>
    <w:p>
      <w:pPr>
        <w:spacing w:after="0" w:line="480"/>
        <w:ind w:firstLine="720"/>
        <w:jc w:val="both"/>
      </w:pPr>
      <w:r>
        <w:rPr>
          <w:rFonts w:ascii="Times New Roman" w:cs="Times New Roman" w:eastAsia="Times New Roman" w:hAnsi="Times New Roman"/>
          <w:b/>
          <w:bCs/>
          <w:sz w:val="24"/>
          <w:szCs w:val="24"/>
        </w:rPr>
        <w:t xml:space="preserve">EHR implementation under resource constraints. </w:t>
      </w:r>
      <w:r>
        <w:rPr>
          <w:rFonts w:ascii="Times New Roman" w:cs="Times New Roman" w:eastAsia="Times New Roman" w:hAnsi="Times New Roman"/>
          <w:sz w:val="24"/>
          <w:szCs w:val="24"/>
        </w:rPr>
        <w:t xml:space="preserve">Ali, Khan, Shah, and Ahmed (2023), writing in Digital Health, reported lessons from an electronic health record implementation in a resource-limited country. Their account identifies the determinants of success as infrastructure reliability, power, connectivity, fit with existing workflow, and sustained end-user training, rather than the completeness of the feature set, and it documents what it costs to assume conditions that the deployment site does not actually have. The relevance to this study is direct. CHAS assumes no internet dependency, no external hosting, and no technical staff on site because the researchers took this finding as settled rather than testing it again.</w:t>
      </w:r>
    </w:p>
    <w:p>
      <w:pPr>
        <w:spacing w:after="0" w:line="480"/>
        <w:ind w:firstLine="720"/>
        <w:jc w:val="both"/>
      </w:pPr>
      <w:r>
        <w:rPr>
          <w:rFonts w:ascii="Times New Roman" w:cs="Times New Roman" w:eastAsia="Times New Roman" w:hAnsi="Times New Roman"/>
          <w:b/>
          <w:bCs/>
          <w:sz w:val="24"/>
          <w:szCs w:val="24"/>
        </w:rPr>
        <w:t xml:space="preserve">Anthropometric quality assessment as a system requirement. </w:t>
      </w:r>
      <w:r>
        <w:rPr>
          <w:rFonts w:ascii="Times New Roman" w:cs="Times New Roman" w:eastAsia="Times New Roman" w:hAnsi="Times New Roman"/>
          <w:sz w:val="24"/>
          <w:szCs w:val="24"/>
        </w:rPr>
        <w:t xml:space="preserve">Perumal et al. (2020), reviewed above as literature, also functions as a study for the present purpose. Their method consists of computing digit preference indices, flagging implausible values against WHO limits, and examining the dispersion of z-score distributions. Every one of those checks can be run by software at the moment a value is typed rather than by an analyst months later, which is where CHAS applies it. The capture screen flags a figure that falls outside plausible limits before the record is saved.</w:t>
      </w:r>
    </w:p>
    <w:p>
      <w:pPr>
        <w:spacing w:after="0" w:line="480"/>
        <w:ind w:firstLine="720"/>
        <w:jc w:val="both"/>
      </w:pPr>
      <w:r>
        <w:rPr>
          <w:rFonts w:ascii="Times New Roman" w:cs="Times New Roman" w:eastAsia="Times New Roman" w:hAnsi="Times New Roman"/>
          <w:b/>
          <w:bCs/>
          <w:sz w:val="24"/>
          <w:szCs w:val="24"/>
        </w:rPr>
        <w:t xml:space="preserve">School nurse access to the health record. </w:t>
      </w:r>
      <w:r>
        <w:rPr>
          <w:rFonts w:ascii="Times New Roman" w:cs="Times New Roman" w:eastAsia="Times New Roman" w:hAnsi="Times New Roman"/>
          <w:sz w:val="24"/>
          <w:szCs w:val="24"/>
        </w:rPr>
        <w:t xml:space="preserve">Work on school nurse access to electronic health records reports that when school health data are held in a system rather than on paper, the nurse becomes able to act at the population level, that is, to ask which learners still need follow-up rather than to recall them one at a time (National Association of School Nurses, 2024). This is the argument behind the overview screen in CHAS, which was deliberately built to answer who has not been weighed and who still needs a slip rather than to display aggregate statistics for their own sake.</w:t>
      </w:r>
    </w:p>
    <w:p>
      <w:pPr>
        <w:pStyle w:val="Heading3"/>
        <w:spacing w:after="0" w:before="120" w:line="480"/>
        <w:jc w:val="left"/>
      </w:pPr>
      <w:r>
        <w:rPr>
          <w:rFonts w:ascii="Times New Roman" w:cs="Times New Roman" w:eastAsia="Times New Roman" w:hAnsi="Times New Roman"/>
          <w:b/>
          <w:bCs/>
          <w:i/>
          <w:iCs/>
          <w:sz w:val="24"/>
          <w:szCs w:val="24"/>
        </w:rPr>
        <w:t xml:space="preserve">Local Studies</w:t>
      </w:r>
    </w:p>
    <w:p>
      <w:pPr>
        <w:spacing w:after="0" w:line="480"/>
        <w:ind w:firstLine="720"/>
        <w:jc w:val="both"/>
      </w:pPr>
      <w:r>
        <w:rPr>
          <w:rFonts w:ascii="Times New Roman" w:cs="Times New Roman" w:eastAsia="Times New Roman" w:hAnsi="Times New Roman"/>
          <w:b/>
          <w:bCs/>
          <w:sz w:val="24"/>
          <w:szCs w:val="24"/>
        </w:rPr>
        <w:t xml:space="preserve">QR-coded monitoring with parent notification. </w:t>
      </w:r>
      <w:r>
        <w:rPr>
          <w:rFonts w:ascii="Times New Roman" w:cs="Times New Roman" w:eastAsia="Times New Roman" w:hAnsi="Times New Roman"/>
          <w:sz w:val="24"/>
          <w:szCs w:val="24"/>
        </w:rPr>
        <w:t xml:space="preserve">Bondoc (2023), in the World Journal of Advanced Research and Reviews, developed a web-based attendance monitoring system using QR codes together with a GSM module for SMS notification to parents, and evaluated it against ISO 25010. Information technology experts rated the system at a grand mean of 3.81, interpreted as meeting all quality standards, while end users made up of administrators, teachers, and parents rated it 3.33, interpreted as meeting almost all quality standards. Two things in that result are useful here. The QR code performed reliably as an identifier in an ordinary Philippine school setting. And the gap between the expert rating and the end-user rating suggests that technical quality and perceived usability are separate measurements that do not necessarily move together, which is why the present study evaluates CHAS with both groups.</w:t>
      </w:r>
    </w:p>
    <w:p>
      <w:pPr>
        <w:spacing w:after="0" w:line="480"/>
        <w:ind w:firstLine="720"/>
        <w:jc w:val="both"/>
      </w:pPr>
      <w:r>
        <w:rPr>
          <w:rFonts w:ascii="Times New Roman" w:cs="Times New Roman" w:eastAsia="Times New Roman" w:hAnsi="Times New Roman"/>
          <w:b/>
          <w:bCs/>
          <w:sz w:val="24"/>
          <w:szCs w:val="24"/>
        </w:rPr>
        <w:t xml:space="preserve">QR codes as low-cost school identifiers. </w:t>
      </w:r>
      <w:r>
        <w:rPr>
          <w:rFonts w:ascii="Times New Roman" w:cs="Times New Roman" w:eastAsia="Times New Roman" w:hAnsi="Times New Roman"/>
          <w:sz w:val="24"/>
          <w:szCs w:val="24"/>
        </w:rPr>
        <w:t xml:space="preserve">A wider body of Philippine work on QR-based monitoring in schools, of which Bondoc (2023) is one instance, reports consistently that QR identification is attractive locally for reasons of cost rather than sophistication. It needs no proprietary hardware, it prints on ordinary paper, and it falls back gracefully to typing the printed code when no scanner is at hand. CHAS follows the same reasoning and adds one restriction of its own, which is that the code encodes nothing except an opaque identifier.</w:t>
      </w:r>
    </w:p>
    <w:p>
      <w:pPr>
        <w:spacing w:after="0" w:line="480"/>
        <w:ind w:firstLine="720"/>
        <w:jc w:val="both"/>
      </w:pPr>
      <w:r>
        <w:rPr>
          <w:rFonts w:ascii="Times New Roman" w:cs="Times New Roman" w:eastAsia="Times New Roman" w:hAnsi="Times New Roman"/>
          <w:b/>
          <w:bCs/>
          <w:sz w:val="24"/>
          <w:szCs w:val="24"/>
        </w:rPr>
        <w:t xml:space="preserve">Automated SF8 workbooks in practice. </w:t>
      </w:r>
      <w:r>
        <w:rPr>
          <w:rFonts w:ascii="Times New Roman" w:cs="Times New Roman" w:eastAsia="Times New Roman" w:hAnsi="Times New Roman"/>
          <w:sz w:val="24"/>
          <w:szCs w:val="24"/>
        </w:rPr>
        <w:t xml:space="preserve">An informal literature of automated SF8 workbooks circulates among Philippine teachers every school year, and it demonstrates two things at once. It shows that the demand for automation is real and recognized by practitioners, since these files are shared widely and used without any official prompting. It also shows the limits of a spreadsheet as the vehicle for it. The workbooks embed BMI computation and cut-off lookup in formulas, which does reduce arithmetic error, but every measurement is still transcribed by hand, there is no access control and no record of who changed what, the file can be modified freely by anyone who opens it, and nothing comes out of it for the household.</w:t>
      </w:r>
    </w:p>
    <w:p>
      <w:pPr>
        <w:spacing w:after="0" w:line="480"/>
        <w:ind w:firstLine="720"/>
        <w:jc w:val="both"/>
      </w:pPr>
      <w:r>
        <w:rPr>
          <w:rFonts w:ascii="Times New Roman" w:cs="Times New Roman" w:eastAsia="Times New Roman" w:hAnsi="Times New Roman"/>
          <w:b/>
          <w:bCs/>
          <w:sz w:val="24"/>
          <w:szCs w:val="24"/>
        </w:rPr>
        <w:t xml:space="preserve">What the school’s own workbook revealed. </w:t>
      </w:r>
      <w:r>
        <w:rPr>
          <w:rFonts w:ascii="Times New Roman" w:cs="Times New Roman" w:eastAsia="Times New Roman" w:hAnsi="Times New Roman"/>
          <w:sz w:val="24"/>
          <w:szCs w:val="24"/>
        </w:rPr>
        <w:t xml:space="preserve">The workbook in use at Detailen Elementary School carries its own per-month cut-off tables, sourced from the WHO growth reference. During development the researchers compared every band edge in it against the engine at all 168 ages, for both sexes and both indicators. The underlying numbers agreed to within one rounding step almost everywhere, which confirmed the LMS mathematics and the completed-months age rule against a file the school actually uses. The banding, however, did not agree. The workbook runs Normal from -2 to +2 SD, Overweight from +2 to +3, and Obese above +3, rather than the WHO five to nineteen convention of +1 and +2. CHAS follows the workbook, so that the screen and the submitted form cannot contradict each other, and this study records the departure rather than leaving it implied. The comparison also surfaced a transcription slip in the workbook, where the boys’ height-for-age value at -3 SD dips between two consecutive months in a way that is not biologically possible. Findings of this kind are part of why the researchers treat validation against the school’s own file as a required step and not a formality.</w:t>
      </w:r>
    </w:p>
    <w:p>
      <w:pPr>
        <w:pStyle w:val="Heading2"/>
        <w:spacing w:after="0" w:before="240" w:line="480"/>
        <w:jc w:val="left"/>
      </w:pPr>
      <w:r>
        <w:rPr>
          <w:rFonts w:ascii="Times New Roman" w:cs="Times New Roman" w:eastAsia="Times New Roman" w:hAnsi="Times New Roman"/>
          <w:b/>
          <w:bCs/>
          <w:sz w:val="24"/>
          <w:szCs w:val="24"/>
        </w:rPr>
        <w:t xml:space="preserve">Synthesis of the Reviewed Literature and Studies</w:t>
      </w:r>
    </w:p>
    <w:p>
      <w:pPr>
        <w:spacing w:after="0" w:line="480"/>
        <w:ind w:firstLine="720"/>
        <w:jc w:val="both"/>
      </w:pPr>
      <w:r>
        <w:rPr>
          <w:rFonts w:ascii="Times New Roman" w:cs="Times New Roman" w:eastAsia="Times New Roman" w:hAnsi="Times New Roman"/>
          <w:sz w:val="24"/>
          <w:szCs w:val="24"/>
        </w:rPr>
        <w:t xml:space="preserve">The reviewed material converges on five points that shaped this study.</w:t>
      </w:r>
    </w:p>
    <w:p>
      <w:pPr>
        <w:spacing w:after="0" w:line="480"/>
        <w:ind w:firstLine="720"/>
        <w:jc w:val="both"/>
      </w:pPr>
      <w:r>
        <w:rPr>
          <w:rFonts w:ascii="Times New Roman" w:cs="Times New Roman" w:eastAsia="Times New Roman" w:hAnsi="Times New Roman"/>
          <w:sz w:val="24"/>
          <w:szCs w:val="24"/>
        </w:rPr>
        <w:t xml:space="preserve">First, the classification task is fully specified and computable. The WHO 2007 reference supplies L, M, and S parameters at monthly intervals, and the z-score follows from them in closed form, with one documented exception in the tails of weight-based indicators (de Onis et al., 2007; WHO, 2007). There is no methodological question left for CHAS to settle. There is only an implementation to get exactly right and to validate against the published tables.</w:t>
      </w:r>
    </w:p>
    <w:p>
      <w:pPr>
        <w:spacing w:after="0" w:line="480"/>
        <w:ind w:firstLine="720"/>
        <w:jc w:val="both"/>
      </w:pPr>
      <w:r>
        <w:rPr>
          <w:rFonts w:ascii="Times New Roman" w:cs="Times New Roman" w:eastAsia="Times New Roman" w:hAnsi="Times New Roman"/>
          <w:sz w:val="24"/>
          <w:szCs w:val="24"/>
        </w:rPr>
        <w:t xml:space="preserve">Second, the errors that matter enter at capture and at transcription. Perumal et al. (2020) locate the observed defects in anthropometric data at the point of measurement and recording, in the form of digit preference, implausible values, and misreported ages. That makes the capture screen, rather than the reporting layer, the component with the greatest effect on data quality, and it makes age in completed months the single most consequential derived value in the whole system.</w:t>
      </w:r>
    </w:p>
    <w:p>
      <w:pPr>
        <w:spacing w:after="0" w:line="480"/>
        <w:ind w:firstLine="720"/>
        <w:jc w:val="both"/>
      </w:pPr>
      <w:r>
        <w:rPr>
          <w:rFonts w:ascii="Times New Roman" w:cs="Times New Roman" w:eastAsia="Times New Roman" w:hAnsi="Times New Roman"/>
          <w:sz w:val="24"/>
          <w:szCs w:val="24"/>
        </w:rPr>
        <w:t xml:space="preserve">Third, the deployment environment constrains the architecture more than the requirements do. Ali et al. (2023) report that resource-limited implementations fail on infrastructure and training rather than on features. The decision to keep CHAS inside the school, with no dependency on an outside service, follows from that finding. The one thing the researchers did revise was the assumption that a single machine would be enough, which turned out to be a constraint on the staff rather than a protection for the data.</w:t>
      </w:r>
    </w:p>
    <w:p>
      <w:pPr>
        <w:spacing w:after="0" w:line="480"/>
        <w:ind w:firstLine="720"/>
        <w:jc w:val="both"/>
      </w:pPr>
      <w:r>
        <w:rPr>
          <w:rFonts w:ascii="Times New Roman" w:cs="Times New Roman" w:eastAsia="Times New Roman" w:hAnsi="Times New Roman"/>
          <w:sz w:val="24"/>
          <w:szCs w:val="24"/>
        </w:rPr>
        <w:t xml:space="preserve">Fourth, the output has to be the school’s own instrument. DepEd Order No. 11, s. 2018 establishes SF8 as a controlled record with defined preparation and checking, and Republic Act No. 11037 makes the figures on it consequential for feeding eligibility. A system that produces a parallel document, however accurate that document is, only adds a reconciliation step for someone to perform. Writing into the school’s existing workbook and letting its own formulas compute leaves the reviewer’s own file as the authority.</w:t>
      </w:r>
    </w:p>
    <w:p>
      <w:pPr>
        <w:spacing w:after="0" w:line="480"/>
        <w:ind w:firstLine="720"/>
        <w:jc w:val="both"/>
      </w:pPr>
      <w:r>
        <w:rPr>
          <w:rFonts w:ascii="Times New Roman" w:cs="Times New Roman" w:eastAsia="Times New Roman" w:hAnsi="Times New Roman"/>
          <w:sz w:val="24"/>
          <w:szCs w:val="24"/>
        </w:rPr>
        <w:t xml:space="preserve">Fifth, the household-facing channel is a records problem before it is a technology problem. Connectivity is widespread (Kemp, 2025), so the print bridge cannot be defended on the grounds that families are unreachable. It is defended by the Data Privacy Act obligations that fall on a school holding minors’ health data, by the absence of any sanctioned digital channel between the school and the household, and by the fact that a signed stub is verifiable in a way an informal message is not. Bondoc (2023) shows that QR identification works in this setting and that expert and end-user perceptions of quality can diverge, and both of those findings are carried into the design and the evaluation plan of this study.</w:t>
      </w:r>
    </w:p>
    <w:p>
      <w:pPr>
        <w:spacing w:after="0" w:line="480"/>
        <w:ind w:firstLine="720"/>
        <w:jc w:val="both"/>
      </w:pPr>
      <w:r>
        <w:rPr>
          <w:rFonts w:ascii="Times New Roman" w:cs="Times New Roman" w:eastAsia="Times New Roman" w:hAnsi="Times New Roman"/>
          <w:sz w:val="24"/>
          <w:szCs w:val="24"/>
        </w:rPr>
        <w:t xml:space="preserve">The gap that this study addresses is the absence, in the local work reviewed, of a system that combines a validated WHO-referenced classification engine, an export into the school’s own official workbook, an auditable printed advisory with a logged return, and a feeding program built from the same records, deployed inside a rural public elementary school under accounts that let the whole staff work at once.</w:t>
      </w:r>
    </w:p>
    <w:p>
      <w:pPr>
        <w:pStyle w:val="Heading2"/>
        <w:spacing w:after="0" w:before="240" w:line="480"/>
        <w:jc w:val="left"/>
      </w:pPr>
      <w:r>
        <w:rPr>
          <w:rFonts w:ascii="Times New Roman" w:cs="Times New Roman" w:eastAsia="Times New Roman" w:hAnsi="Times New Roman"/>
          <w:b/>
          <w:bCs/>
          <w:sz w:val="24"/>
          <w:szCs w:val="24"/>
        </w:rPr>
        <w:t xml:space="preserve">Theoretical Framework</w:t>
      </w:r>
    </w:p>
    <w:p>
      <w:pPr>
        <w:spacing w:after="0" w:line="480"/>
        <w:ind w:firstLine="720"/>
        <w:jc w:val="both"/>
      </w:pPr>
      <w:r>
        <w:rPr>
          <w:rFonts w:ascii="Times New Roman" w:cs="Times New Roman" w:eastAsia="Times New Roman" w:hAnsi="Times New Roman"/>
          <w:sz w:val="24"/>
          <w:szCs w:val="24"/>
        </w:rPr>
        <w:t xml:space="preserve">This study is anchored on three theories.</w:t>
      </w:r>
    </w:p>
    <w:p>
      <w:pPr>
        <w:spacing w:after="0" w:line="480"/>
        <w:ind w:firstLine="720"/>
        <w:jc w:val="both"/>
      </w:pPr>
      <w:r>
        <w:rPr>
          <w:rFonts w:ascii="Times New Roman" w:cs="Times New Roman" w:eastAsia="Times New Roman" w:hAnsi="Times New Roman"/>
          <w:sz w:val="24"/>
          <w:szCs w:val="24"/>
        </w:rPr>
        <w:t xml:space="preserve">Systems Theory, in its Input-Process-Output formulation, supplies the structural model. A system is understood as a set of interdependent components that transform inputs into outputs, with feedback returning to adjust what is done next. In CHAS the inputs are the learner roster and the raw anthropometric measurements, the process is the LMS computation and the classification that follows from it, and the outputs are the SF8 export, the printed advisory, and the feeding list. The feedback path is what makes this a loop rather than a straight line. A stub that comes back signed tells the school that the advisory arrived, and a stub that does not come back is information the school produced but did not manage to deliver. The system is built to make that difference visible instead of leaving it unnoticed.</w:t>
      </w:r>
    </w:p>
    <w:p>
      <w:pPr>
        <w:spacing w:after="0" w:line="480"/>
        <w:ind w:firstLine="720"/>
        <w:jc w:val="both"/>
      </w:pPr>
      <w:r>
        <w:rPr>
          <w:rFonts w:ascii="Times New Roman" w:cs="Times New Roman" w:eastAsia="Times New Roman" w:hAnsi="Times New Roman"/>
          <w:sz w:val="24"/>
          <w:szCs w:val="24"/>
        </w:rPr>
        <w:t xml:space="preserve">The Technology Acceptance Model (Davis, 1989) explains the adoption behaviour that this study evaluates. The model holds that a user’s intention to use a system is determined by perceived usefulness and perceived ease of use. For a nurse working through a class of learners, perceived usefulness is the removal of the arithmetic and the transcription, and perceived ease of use is whether the capture screen can be worked without lifting a hand from the keyboard or turning away from a child who is waiting. The model is the reason this study evaluates the system with the people who will actually operate it and not with technical evaluators alone, a separation that Bondoc (2023) found to be material.</w:t>
      </w:r>
    </w:p>
    <w:p>
      <w:pPr>
        <w:spacing w:after="0" w:line="480"/>
        <w:ind w:firstLine="720"/>
        <w:jc w:val="both"/>
      </w:pPr>
      <w:r>
        <w:rPr>
          <w:rFonts w:ascii="Times New Roman" w:cs="Times New Roman" w:eastAsia="Times New Roman" w:hAnsi="Times New Roman"/>
          <w:sz w:val="24"/>
          <w:szCs w:val="24"/>
        </w:rPr>
        <w:t xml:space="preserve">The ISO/IEC 25010:2023 product quality model supplies the evaluative theory. It treats software quality not as a single property but as a structured set of characteristics, so that a product is assessed by decomposing it into them. This study uses the model to build its acceptability instrument, covering functional suitability, performance efficiency, interaction capability, reliability, security, and maintainability, so that a low rating can be traced to a named characteristic rather than to general dissatisfaction.</w:t>
      </w:r>
    </w:p>
    <w:p>
      <w:pPr>
        <w:pStyle w:val="Heading2"/>
        <w:spacing w:after="0" w:before="240" w:line="480"/>
        <w:jc w:val="left"/>
      </w:pPr>
      <w:r>
        <w:rPr>
          <w:rFonts w:ascii="Times New Roman" w:cs="Times New Roman" w:eastAsia="Times New Roman" w:hAnsi="Times New Roman"/>
          <w:b/>
          <w:bCs/>
          <w:sz w:val="24"/>
          <w:szCs w:val="24"/>
        </w:rPr>
        <w:t xml:space="preserve">Conceptual Framework</w:t>
      </w:r>
    </w:p>
    <w:p>
      <w:pPr>
        <w:spacing w:after="0" w:line="480"/>
        <w:ind w:firstLine="720"/>
        <w:jc w:val="both"/>
      </w:pPr>
      <w:r>
        <w:rPr>
          <w:rFonts w:ascii="Times New Roman" w:cs="Times New Roman" w:eastAsia="Times New Roman" w:hAnsi="Times New Roman"/>
          <w:sz w:val="24"/>
          <w:szCs w:val="24"/>
        </w:rPr>
        <w:t xml:space="preserve">The conceptual framework of this study follows the Input-Process-Output model with a feedback path, as shown in Figure 1.</w:t>
      </w:r>
    </w:p>
    <w:p>
      <w:pPr>
        <w:spacing w:after="0" w:before="240" w:line="480"/>
        <w:jc w:val="center"/>
      </w:pPr>
      <w:r>
        <w:rPr>
          <w:rFonts w:ascii="Times New Roman" w:cs="Times New Roman" w:eastAsia="Times New Roman" w:hAnsi="Times New Roman"/>
          <w:b/>
          <w:bCs/>
          <w:sz w:val="24"/>
          <w:szCs w:val="24"/>
        </w:rPr>
        <w:t xml:space="preserve">INPUT</w:t>
      </w:r>
    </w:p>
    <w:p>
      <w:pPr>
        <w:spacing w:after="0" w:line="360"/>
        <w:ind w:left="720" w:hanging="360"/>
        <w:jc w:val="left"/>
      </w:pPr>
      <w:r>
        <w:rPr>
          <w:rFonts w:ascii="Times New Roman" w:cs="Times New Roman" w:eastAsia="Times New Roman" w:hAnsi="Times New Roman"/>
          <w:sz w:val="24"/>
          <w:szCs w:val="24"/>
        </w:rPr>
        <w:t xml:space="preserve">•	Current practices, difficulties, and turnaround times at Detailen Elementary School, obtained through a needs assessment of school personnel and of parents or guardians</w:t>
      </w:r>
    </w:p>
    <w:p>
      <w:pPr>
        <w:spacing w:after="0" w:line="360"/>
        <w:ind w:left="720" w:hanging="360"/>
        <w:jc w:val="left"/>
      </w:pPr>
      <w:r>
        <w:rPr>
          <w:rFonts w:ascii="Times New Roman" w:cs="Times New Roman" w:eastAsia="Times New Roman" w:hAnsi="Times New Roman"/>
          <w:sz w:val="24"/>
          <w:szCs w:val="24"/>
        </w:rPr>
        <w:t xml:space="preserve">•	Learner roster: name, learner reference number, sex, date of birth, grade level and section</w:t>
      </w:r>
    </w:p>
    <w:p>
      <w:pPr>
        <w:spacing w:after="0" w:line="360"/>
        <w:ind w:left="720" w:hanging="360"/>
        <w:jc w:val="left"/>
      </w:pPr>
      <w:r>
        <w:rPr>
          <w:rFonts w:ascii="Times New Roman" w:cs="Times New Roman" w:eastAsia="Times New Roman" w:hAnsi="Times New Roman"/>
          <w:sz w:val="24"/>
          <w:szCs w:val="24"/>
        </w:rPr>
        <w:t xml:space="preserve">•	Anthropometric measurements: weight in kilograms, height in centimetres, and the date of weighing</w:t>
      </w:r>
    </w:p>
    <w:p>
      <w:pPr>
        <w:spacing w:after="0" w:line="360"/>
        <w:ind w:left="720" w:hanging="360"/>
        <w:jc w:val="left"/>
      </w:pPr>
      <w:r>
        <w:rPr>
          <w:rFonts w:ascii="Times New Roman" w:cs="Times New Roman" w:eastAsia="Times New Roman" w:hAnsi="Times New Roman"/>
          <w:sz w:val="24"/>
          <w:szCs w:val="24"/>
        </w:rPr>
        <w:t xml:space="preserve">•	WHO 2007 growth reference parameters (L, M, S) for BMI-for-age and height-for-age, five to nineteen years, both sexes, by completed month</w:t>
      </w:r>
    </w:p>
    <w:p>
      <w:pPr>
        <w:spacing w:after="0" w:line="360"/>
        <w:ind w:left="720" w:hanging="360"/>
        <w:jc w:val="left"/>
      </w:pPr>
      <w:r>
        <w:rPr>
          <w:rFonts w:ascii="Times New Roman" w:cs="Times New Roman" w:eastAsia="Times New Roman" w:hAnsi="Times New Roman"/>
          <w:sz w:val="24"/>
          <w:szCs w:val="24"/>
        </w:rPr>
        <w:t xml:space="preserve">•	The school’s existing School Form 8 workbook, including its per-month cut-off tables</w:t>
      </w:r>
    </w:p>
    <w:p>
      <w:pPr>
        <w:spacing w:after="0" w:line="360"/>
        <w:ind w:left="720" w:hanging="360"/>
        <w:jc w:val="left"/>
      </w:pPr>
      <w:r>
        <w:rPr>
          <w:rFonts w:ascii="Times New Roman" w:cs="Times New Roman" w:eastAsia="Times New Roman" w:hAnsi="Times New Roman"/>
          <w:sz w:val="24"/>
          <w:szCs w:val="24"/>
        </w:rPr>
        <w:t xml:space="preserve">•	Applicable requirements: DepEd Order No. 11, s. 2018; Republic Act No. 11037; Republic Act No. 10173</w:t>
      </w:r>
    </w:p>
    <w:p>
      <w:pPr>
        <w:spacing w:after="0" w:line="360"/>
        <w:ind w:left="720" w:hanging="360"/>
        <w:jc w:val="left"/>
      </w:pPr>
      <w:r>
        <w:rPr>
          <w:rFonts w:ascii="Times New Roman" w:cs="Times New Roman" w:eastAsia="Times New Roman" w:hAnsi="Times New Roman"/>
          <w:sz w:val="24"/>
          <w:szCs w:val="24"/>
        </w:rPr>
        <w:t xml:space="preserve">•	Deployment constraints: school-hosted machines, a printer, an optional USB scanner, no internet dependency, and no technical staff on site</w:t>
      </w:r>
    </w:p>
    <w:p>
      <w:pPr>
        <w:spacing w:after="0" w:before="240" w:line="480"/>
        <w:jc w:val="center"/>
      </w:pPr>
      <w:r>
        <w:rPr>
          <w:rFonts w:ascii="Times New Roman" w:cs="Times New Roman" w:eastAsia="Times New Roman" w:hAnsi="Times New Roman"/>
          <w:b/>
          <w:bCs/>
          <w:sz w:val="24"/>
          <w:szCs w:val="24"/>
        </w:rPr>
        <w:t xml:space="preserve">PROCESS</w:t>
      </w:r>
    </w:p>
    <w:p>
      <w:pPr>
        <w:spacing w:after="0" w:line="360"/>
        <w:ind w:left="720" w:hanging="360"/>
        <w:jc w:val="left"/>
      </w:pPr>
      <w:r>
        <w:rPr>
          <w:rFonts w:ascii="Times New Roman" w:cs="Times New Roman" w:eastAsia="Times New Roman" w:hAnsi="Times New Roman"/>
          <w:sz w:val="24"/>
          <w:szCs w:val="24"/>
        </w:rPr>
        <w:t xml:space="preserve">•	Requirements analysis and system design, including user roles and a permission matrix</w:t>
      </w:r>
    </w:p>
    <w:p>
      <w:pPr>
        <w:spacing w:after="0" w:line="360"/>
        <w:ind w:left="720" w:hanging="360"/>
        <w:jc w:val="left"/>
      </w:pPr>
      <w:r>
        <w:rPr>
          <w:rFonts w:ascii="Times New Roman" w:cs="Times New Roman" w:eastAsia="Times New Roman" w:hAnsi="Times New Roman"/>
          <w:sz w:val="24"/>
          <w:szCs w:val="24"/>
        </w:rPr>
        <w:t xml:space="preserve">•	Iterative development of the desktop client and the school-hosted service and database</w:t>
      </w:r>
    </w:p>
    <w:p>
      <w:pPr>
        <w:spacing w:after="0" w:line="360"/>
        <w:ind w:left="720" w:hanging="360"/>
        <w:jc w:val="left"/>
      </w:pPr>
      <w:r>
        <w:rPr>
          <w:rFonts w:ascii="Times New Roman" w:cs="Times New Roman" w:eastAsia="Times New Roman" w:hAnsi="Times New Roman"/>
          <w:sz w:val="24"/>
          <w:szCs w:val="24"/>
        </w:rPr>
        <w:t xml:space="preserve">•	Computation of age in completed months at the date of weighing</w:t>
      </w:r>
    </w:p>
    <w:p>
      <w:pPr>
        <w:spacing w:after="0" w:line="360"/>
        <w:ind w:left="720" w:hanging="360"/>
        <w:jc w:val="left"/>
      </w:pPr>
      <w:r>
        <w:rPr>
          <w:rFonts w:ascii="Times New Roman" w:cs="Times New Roman" w:eastAsia="Times New Roman" w:hAnsi="Times New Roman"/>
          <w:sz w:val="24"/>
          <w:szCs w:val="24"/>
        </w:rPr>
        <w:t xml:space="preserve">•	Computation of BMI-for-age and height-for-age z-scores by the LMS formulation, with restricted application in the tails of BMI-for-age</w:t>
      </w:r>
    </w:p>
    <w:p>
      <w:pPr>
        <w:spacing w:after="0" w:line="360"/>
        <w:ind w:left="720" w:hanging="360"/>
        <w:jc w:val="left"/>
      </w:pPr>
      <w:r>
        <w:rPr>
          <w:rFonts w:ascii="Times New Roman" w:cs="Times New Roman" w:eastAsia="Times New Roman" w:hAnsi="Times New Roman"/>
          <w:sz w:val="24"/>
          <w:szCs w:val="24"/>
        </w:rPr>
        <w:t xml:space="preserve">•	Classification into the status bands carried in the school’s SF8 workbook</w:t>
      </w:r>
    </w:p>
    <w:p>
      <w:pPr>
        <w:spacing w:after="0" w:line="360"/>
        <w:ind w:left="720" w:hanging="360"/>
        <w:jc w:val="left"/>
      </w:pPr>
      <w:r>
        <w:rPr>
          <w:rFonts w:ascii="Times New Roman" w:cs="Times New Roman" w:eastAsia="Times New Roman" w:hAnsi="Times New Roman"/>
          <w:sz w:val="24"/>
          <w:szCs w:val="24"/>
        </w:rPr>
        <w:t xml:space="preserve">•	Plausibility flagging of out-of-range measurements at the point of entry</w:t>
      </w:r>
    </w:p>
    <w:p>
      <w:pPr>
        <w:spacing w:after="0" w:line="360"/>
        <w:ind w:left="720" w:hanging="360"/>
        <w:jc w:val="left"/>
      </w:pPr>
      <w:r>
        <w:rPr>
          <w:rFonts w:ascii="Times New Roman" w:cs="Times New Roman" w:eastAsia="Times New Roman" w:hAnsi="Times New Roman"/>
          <w:sz w:val="24"/>
          <w:szCs w:val="24"/>
        </w:rPr>
        <w:t xml:space="preserve">•	Export into the school’s SF8 template without altering its formulas</w:t>
      </w:r>
    </w:p>
    <w:p>
      <w:pPr>
        <w:spacing w:after="0" w:line="360"/>
        <w:ind w:left="720" w:hanging="360"/>
        <w:jc w:val="left"/>
      </w:pPr>
      <w:r>
        <w:rPr>
          <w:rFonts w:ascii="Times New Roman" w:cs="Times New Roman" w:eastAsia="Times New Roman" w:hAnsi="Times New Roman"/>
          <w:sz w:val="24"/>
          <w:szCs w:val="24"/>
        </w:rPr>
        <w:t xml:space="preserve">•	Generation of QR-coded half-sheet advisory slips with return stubs, and logging of returns</w:t>
      </w:r>
    </w:p>
    <w:p>
      <w:pPr>
        <w:spacing w:after="0" w:line="360"/>
        <w:ind w:left="720" w:hanging="360"/>
        <w:jc w:val="left"/>
      </w:pPr>
      <w:r>
        <w:rPr>
          <w:rFonts w:ascii="Times New Roman" w:cs="Times New Roman" w:eastAsia="Times New Roman" w:hAnsi="Times New Roman"/>
          <w:sz w:val="24"/>
          <w:szCs w:val="24"/>
        </w:rPr>
        <w:t xml:space="preserve">•	Operation of the feeding program, including eligibility selection and daily serving attendance</w:t>
      </w:r>
    </w:p>
    <w:p>
      <w:pPr>
        <w:spacing w:after="0" w:line="360"/>
        <w:ind w:left="720" w:hanging="360"/>
        <w:jc w:val="left"/>
      </w:pPr>
      <w:r>
        <w:rPr>
          <w:rFonts w:ascii="Times New Roman" w:cs="Times New Roman" w:eastAsia="Times New Roman" w:hAnsi="Times New Roman"/>
          <w:sz w:val="24"/>
          <w:szCs w:val="24"/>
        </w:rPr>
        <w:t xml:space="preserve">•	Enforcement of per-account sign-in, server-side role scoping, and append-only activity logging</w:t>
      </w:r>
    </w:p>
    <w:p>
      <w:pPr>
        <w:spacing w:after="0" w:line="360"/>
        <w:ind w:left="720" w:hanging="360"/>
        <w:jc w:val="left"/>
      </w:pPr>
      <w:r>
        <w:rPr>
          <w:rFonts w:ascii="Times New Roman" w:cs="Times New Roman" w:eastAsia="Times New Roman" w:hAnsi="Times New Roman"/>
          <w:sz w:val="24"/>
          <w:szCs w:val="24"/>
        </w:rPr>
        <w:t xml:space="preserve">•	Validation of the classification engine against the WHO published z-score tables and against the school workbook’s cut-off tables</w:t>
      </w:r>
    </w:p>
    <w:p>
      <w:pPr>
        <w:spacing w:after="0" w:line="360"/>
        <w:ind w:left="720" w:hanging="360"/>
        <w:jc w:val="left"/>
      </w:pPr>
      <w:r>
        <w:rPr>
          <w:rFonts w:ascii="Times New Roman" w:cs="Times New Roman" w:eastAsia="Times New Roman" w:hAnsi="Times New Roman"/>
          <w:sz w:val="24"/>
          <w:szCs w:val="24"/>
        </w:rPr>
        <w:t xml:space="preserve">•	Acceptability evaluation using the ISO/IEC 25010:2023 instrument with school personnel and IT evaluators</w:t>
      </w:r>
    </w:p>
    <w:p>
      <w:pPr>
        <w:spacing w:after="0" w:line="360"/>
        <w:ind w:left="720" w:hanging="360"/>
        <w:jc w:val="left"/>
      </w:pPr>
      <w:r>
        <w:rPr>
          <w:rFonts w:ascii="Times New Roman" w:cs="Times New Roman" w:eastAsia="Times New Roman" w:hAnsi="Times New Roman"/>
          <w:sz w:val="24"/>
          <w:szCs w:val="24"/>
        </w:rPr>
        <w:t xml:space="preserve">•	Baseline and post-implementation measurement of the four operational indicators</w:t>
      </w:r>
    </w:p>
    <w:p>
      <w:pPr>
        <w:spacing w:after="0" w:before="240" w:line="480"/>
        <w:jc w:val="center"/>
      </w:pPr>
      <w:r>
        <w:rPr>
          <w:rFonts w:ascii="Times New Roman" w:cs="Times New Roman" w:eastAsia="Times New Roman" w:hAnsi="Times New Roman"/>
          <w:b/>
          <w:bCs/>
          <w:sz w:val="24"/>
          <w:szCs w:val="24"/>
        </w:rPr>
        <w:t xml:space="preserve">OUTPUT</w:t>
      </w:r>
    </w:p>
    <w:p>
      <w:pPr>
        <w:spacing w:after="0" w:line="480"/>
        <w:jc w:val="both"/>
      </w:pPr>
      <w:r>
        <w:rPr>
          <w:rFonts w:ascii="Times New Roman" w:cs="Times New Roman" w:eastAsia="Times New Roman" w:hAnsi="Times New Roman"/>
          <w:sz w:val="24"/>
          <w:szCs w:val="24"/>
        </w:rPr>
        <w:t xml:space="preserve">CHAS, a validated networked desktop system for nutritional status monitoring and print-bridge reporting at Detailen Elementary School, producing:</w:t>
      </w:r>
    </w:p>
    <w:p>
      <w:pPr>
        <w:spacing w:after="0" w:line="360"/>
        <w:ind w:left="720" w:hanging="360"/>
        <w:jc w:val="left"/>
      </w:pPr>
      <w:r>
        <w:rPr>
          <w:rFonts w:ascii="Times New Roman" w:cs="Times New Roman" w:eastAsia="Times New Roman" w:hAnsi="Times New Roman"/>
          <w:sz w:val="24"/>
          <w:szCs w:val="24"/>
        </w:rPr>
        <w:t xml:space="preserve">•	Classified nutritional status records for all measured learners</w:t>
      </w:r>
    </w:p>
    <w:p>
      <w:pPr>
        <w:spacing w:after="0" w:line="360"/>
        <w:ind w:left="720" w:hanging="360"/>
        <w:jc w:val="left"/>
      </w:pPr>
      <w:r>
        <w:rPr>
          <w:rFonts w:ascii="Times New Roman" w:cs="Times New Roman" w:eastAsia="Times New Roman" w:hAnsi="Times New Roman"/>
          <w:sz w:val="24"/>
          <w:szCs w:val="24"/>
        </w:rPr>
        <w:t xml:space="preserve">•	A School Form 8 export written into the school’s own template</w:t>
      </w:r>
    </w:p>
    <w:p>
      <w:pPr>
        <w:spacing w:after="0" w:line="360"/>
        <w:ind w:left="720" w:hanging="360"/>
        <w:jc w:val="left"/>
      </w:pPr>
      <w:r>
        <w:rPr>
          <w:rFonts w:ascii="Times New Roman" w:cs="Times New Roman" w:eastAsia="Times New Roman" w:hAnsi="Times New Roman"/>
          <w:sz w:val="24"/>
          <w:szCs w:val="24"/>
        </w:rPr>
        <w:t xml:space="preserve">•	Printed, QR-coded advisory slips with logged signed returns</w:t>
      </w:r>
    </w:p>
    <w:p>
      <w:pPr>
        <w:spacing w:after="0" w:line="360"/>
        <w:ind w:left="720" w:hanging="360"/>
        <w:jc w:val="left"/>
      </w:pPr>
      <w:r>
        <w:rPr>
          <w:rFonts w:ascii="Times New Roman" w:cs="Times New Roman" w:eastAsia="Times New Roman" w:hAnsi="Times New Roman"/>
          <w:sz w:val="24"/>
          <w:szCs w:val="24"/>
        </w:rPr>
        <w:t xml:space="preserve">•	A managed feeding program with per-day attendance records</w:t>
      </w:r>
    </w:p>
    <w:p>
      <w:pPr>
        <w:spacing w:after="0" w:line="360"/>
        <w:ind w:left="720" w:hanging="360"/>
        <w:jc w:val="left"/>
      </w:pPr>
      <w:r>
        <w:rPr>
          <w:rFonts w:ascii="Times New Roman" w:cs="Times New Roman" w:eastAsia="Times New Roman" w:hAnsi="Times New Roman"/>
          <w:sz w:val="24"/>
          <w:szCs w:val="24"/>
        </w:rPr>
        <w:t xml:space="preserve">•	An append-only activity log in which every entry names the account responsible</w:t>
      </w:r>
    </w:p>
    <w:p>
      <w:pPr>
        <w:spacing w:after="0" w:line="360"/>
        <w:ind w:left="720" w:hanging="360"/>
        <w:jc w:val="left"/>
      </w:pPr>
      <w:r>
        <w:rPr>
          <w:rFonts w:ascii="Times New Roman" w:cs="Times New Roman" w:eastAsia="Times New Roman" w:hAnsi="Times New Roman"/>
          <w:sz w:val="24"/>
          <w:szCs w:val="24"/>
        </w:rPr>
        <w:t xml:space="preserve">•	A documented accuracy validation and an evaluated level of user acceptability</w:t>
      </w:r>
    </w:p>
    <w:p>
      <w:pPr>
        <w:spacing w:after="0" w:before="240" w:line="480"/>
        <w:jc w:val="center"/>
      </w:pPr>
      <w:r>
        <w:rPr>
          <w:rFonts w:ascii="Times New Roman" w:cs="Times New Roman" w:eastAsia="Times New Roman" w:hAnsi="Times New Roman"/>
          <w:b/>
          <w:bCs/>
          <w:sz w:val="24"/>
          <w:szCs w:val="24"/>
        </w:rPr>
        <w:t xml:space="preserve">FEEDBACK</w:t>
      </w:r>
    </w:p>
    <w:p>
      <w:pPr>
        <w:spacing w:after="0" w:line="480"/>
        <w:jc w:val="both"/>
      </w:pPr>
      <w:r>
        <w:rPr>
          <w:rFonts w:ascii="Times New Roman" w:cs="Times New Roman" w:eastAsia="Times New Roman" w:hAnsi="Times New Roman"/>
          <w:sz w:val="24"/>
          <w:szCs w:val="24"/>
        </w:rPr>
        <w:t xml:space="preserve">The results of the accuracy validation, the ISO/IEC 25010:2023 acceptability evaluation, and the four operational measures are returned to the requirements and development stages so that the system can be refined.</w:t>
      </w:r>
    </w:p>
    <w:p>
      <w:pPr>
        <w:spacing w:after="0" w:before="240" w:line="360"/>
        <w:jc w:val="center"/>
      </w:pPr>
      <w:r>
        <w:rPr>
          <w:rFonts w:ascii="Times New Roman" w:cs="Times New Roman" w:eastAsia="Times New Roman" w:hAnsi="Times New Roman"/>
          <w:i/>
          <w:iCs/>
          <w:sz w:val="24"/>
          <w:szCs w:val="24"/>
        </w:rPr>
        <w:t xml:space="preserve">Figure 1. Conceptual framework of the study</w:t>
      </w:r>
    </w:p>
    <w:p>
      <w:r>
        <w:br w:type="page"/>
      </w:r>
    </w:p>
    <w:p>
      <w:pPr>
        <w:pStyle w:val="Heading1"/>
        <w:spacing w:after="240" w:line="480"/>
        <w:jc w:val="center"/>
      </w:pPr>
      <w:r>
        <w:rPr>
          <w:rFonts w:ascii="Times New Roman" w:cs="Times New Roman" w:eastAsia="Times New Roman" w:hAnsi="Times New Roman"/>
          <w:b/>
          <w:bCs/>
          <w:sz w:val="24"/>
          <w:szCs w:val="24"/>
        </w:rPr>
        <w:t xml:space="preserve">REFERENCES</w:t>
      </w:r>
    </w:p>
    <w:p>
      <w:pPr>
        <w:spacing w:after="0" w:line="480"/>
        <w:ind w:left="720" w:hanging="720"/>
        <w:jc w:val="left"/>
      </w:pPr>
      <w:r>
        <w:rPr>
          <w:rFonts w:ascii="Times New Roman" w:cs="Times New Roman" w:eastAsia="Times New Roman" w:hAnsi="Times New Roman"/>
          <w:sz w:val="24"/>
          <w:szCs w:val="24"/>
        </w:rPr>
        <w:t xml:space="preserve">Ali, S. K., Khan, H., Shah, J., &amp; Ahmed, K. N. (2023). An electronic health record system implementation in a resource limited country: Lessons learned. Digital Health, 9, 1-8. https://doi.org/10.1177/20552076231203660</w:t>
      </w:r>
    </w:p>
    <w:p>
      <w:pPr>
        <w:spacing w:after="0" w:line="480"/>
        <w:ind w:left="720" w:hanging="720"/>
        <w:jc w:val="left"/>
      </w:pPr>
      <w:r>
        <w:rPr>
          <w:rFonts w:ascii="Times New Roman" w:cs="Times New Roman" w:eastAsia="Times New Roman" w:hAnsi="Times New Roman"/>
          <w:sz w:val="24"/>
          <w:szCs w:val="24"/>
        </w:rPr>
        <w:t xml:space="preserve">Bondoc, B. C. (2023). Web-based smart attendance monitoring system using QR code and GSM module for SMS notification. World Journal of Advanced Research and Reviews, 20(3), 1843-1849. https://doi.org/10.30574/wjarr.2023.20.3.2644</w:t>
      </w:r>
    </w:p>
    <w:p>
      <w:pPr>
        <w:spacing w:after="0" w:line="480"/>
        <w:ind w:left="720" w:hanging="720"/>
        <w:jc w:val="left"/>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 https://doi.org/10.2307/249008</w:t>
      </w:r>
    </w:p>
    <w:p>
      <w:pPr>
        <w:spacing w:after="0" w:line="480"/>
        <w:ind w:left="720" w:hanging="720"/>
        <w:jc w:val="left"/>
      </w:pPr>
      <w:r>
        <w:rPr>
          <w:rFonts w:ascii="Times New Roman" w:cs="Times New Roman" w:eastAsia="Times New Roman" w:hAnsi="Times New Roman"/>
          <w:sz w:val="24"/>
          <w:szCs w:val="24"/>
        </w:rPr>
        <w:t xml:space="preserve">de Onis, M., Onyango, A. W., Borghi, E., Siyam, A., Nishida, C., &amp; Siekmann, J. (2007). Development of a WHO growth reference for school-aged children and adolescents. Bulletin of the World Health Organization, 85(9), 660-667. https://doi.org/10.2471/BLT.07.043497</w:t>
      </w:r>
    </w:p>
    <w:p>
      <w:pPr>
        <w:spacing w:after="0" w:line="480"/>
        <w:ind w:left="720" w:hanging="720"/>
        <w:jc w:val="left"/>
      </w:pPr>
      <w:r>
        <w:rPr>
          <w:rFonts w:ascii="Times New Roman" w:cs="Times New Roman" w:eastAsia="Times New Roman" w:hAnsi="Times New Roman"/>
          <w:sz w:val="24"/>
          <w:szCs w:val="24"/>
        </w:rPr>
        <w:t xml:space="preserve">Department of Education. (2018). DepEd Order No. 11, s. 2018: Guidelines on the preparation and checking of school forms. Department of Education, Republic of the Philippines.</w:t>
      </w:r>
    </w:p>
    <w:p>
      <w:pPr>
        <w:spacing w:after="0" w:line="480"/>
        <w:ind w:left="720" w:hanging="720"/>
        <w:jc w:val="left"/>
      </w:pPr>
      <w:r>
        <w:rPr>
          <w:rFonts w:ascii="Times New Roman" w:cs="Times New Roman" w:eastAsia="Times New Roman" w:hAnsi="Times New Roman"/>
          <w:sz w:val="24"/>
          <w:szCs w:val="24"/>
        </w:rPr>
        <w:t xml:space="preserve">International Organization for Standardization. (2023). ISO/IEC 25010:2023 Systems and software engineering: Systems and software Quality Requirements and Evaluation (SQuaRE): Product quality model. ISO.</w:t>
      </w:r>
    </w:p>
    <w:p>
      <w:pPr>
        <w:spacing w:after="0" w:line="480"/>
        <w:ind w:left="720" w:hanging="720"/>
        <w:jc w:val="left"/>
      </w:pPr>
      <w:r>
        <w:rPr>
          <w:rFonts w:ascii="Times New Roman" w:cs="Times New Roman" w:eastAsia="Times New Roman" w:hAnsi="Times New Roman"/>
          <w:sz w:val="24"/>
          <w:szCs w:val="24"/>
        </w:rPr>
        <w:t xml:space="preserve">Kemp, S. (2025, November 5). Digital 2026: The Philippines. DataReportal. https://datareportal.com/reports/digital-2026-philippines</w:t>
      </w:r>
    </w:p>
    <w:p>
      <w:pPr>
        <w:spacing w:after="0" w:line="480"/>
        <w:ind w:left="720" w:hanging="720"/>
        <w:jc w:val="left"/>
      </w:pPr>
      <w:r>
        <w:rPr>
          <w:rFonts w:ascii="Times New Roman" w:cs="Times New Roman" w:eastAsia="Times New Roman" w:hAnsi="Times New Roman"/>
          <w:sz w:val="24"/>
          <w:szCs w:val="24"/>
        </w:rPr>
        <w:t xml:space="preserve">National Association of School Nurses. (2024). Electronic health records: An essential school nursing tool for supporting student health [Position statement]. https://www.nasn.org/nasn-resources/professional-practice-documents/position-statements/ps-electronic-health-records</w:t>
      </w:r>
    </w:p>
    <w:p>
      <w:pPr>
        <w:spacing w:after="0" w:line="480"/>
        <w:ind w:left="720" w:hanging="720"/>
        <w:jc w:val="left"/>
      </w:pPr>
      <w:r>
        <w:rPr>
          <w:rFonts w:ascii="Times New Roman" w:cs="Times New Roman" w:eastAsia="Times New Roman" w:hAnsi="Times New Roman"/>
          <w:sz w:val="24"/>
          <w:szCs w:val="24"/>
        </w:rPr>
        <w:t xml:space="preserve">Perumal, N., Namaste, S., Qamar, H., Aimone, A., Bassani, D. G., &amp; Roth, D. E. (2020). Anthropometric data quality assessment in multisurvey studies of child growth. The American Journal of Clinical Nutrition, 112(Suppl. 2), 806S-815S. https://doi.org/10.1093/ajcn/nqaa162</w:t>
      </w:r>
    </w:p>
    <w:p>
      <w:pPr>
        <w:spacing w:after="0" w:line="480"/>
        <w:ind w:left="720" w:hanging="720"/>
        <w:jc w:val="left"/>
      </w:pPr>
      <w:r>
        <w:rPr>
          <w:rFonts w:ascii="Times New Roman" w:cs="Times New Roman" w:eastAsia="Times New Roman" w:hAnsi="Times New Roman"/>
          <w:sz w:val="24"/>
          <w:szCs w:val="24"/>
        </w:rPr>
        <w:t xml:space="preserve">Republic Act No. 10173. (2012). Data Privacy Act of 2012. Congress of the Philippines.</w:t>
      </w:r>
    </w:p>
    <w:p>
      <w:pPr>
        <w:spacing w:after="0" w:line="480"/>
        <w:ind w:left="720" w:hanging="720"/>
        <w:jc w:val="left"/>
      </w:pPr>
      <w:r>
        <w:rPr>
          <w:rFonts w:ascii="Times New Roman" w:cs="Times New Roman" w:eastAsia="Times New Roman" w:hAnsi="Times New Roman"/>
          <w:sz w:val="24"/>
          <w:szCs w:val="24"/>
        </w:rPr>
        <w:t xml:space="preserve">Republic Act No. 11037. (2018). Masustansyang Pagkain para sa Batang Pilipino Act. Congress of the Philippines.</w:t>
      </w:r>
    </w:p>
    <w:p>
      <w:pPr>
        <w:spacing w:after="0" w:line="480"/>
        <w:ind w:left="720" w:hanging="720"/>
        <w:jc w:val="left"/>
      </w:pPr>
      <w:r>
        <w:rPr>
          <w:rFonts w:ascii="Times New Roman" w:cs="Times New Roman" w:eastAsia="Times New Roman" w:hAnsi="Times New Roman"/>
          <w:sz w:val="24"/>
          <w:szCs w:val="24"/>
        </w:rPr>
        <w:t xml:space="preserve">Second Congressional Commission on Education (EDCOM II). (2026, June 17). Stunting rate rises to 25.3%, first increase in 10 years. https://edcom2.gov.ph/stunting-rate-rises-to-25-3-first-increase-in-10-years/</w:t>
      </w:r>
    </w:p>
    <w:p>
      <w:pPr>
        <w:spacing w:after="0" w:line="480"/>
        <w:ind w:left="720" w:hanging="720"/>
        <w:jc w:val="left"/>
      </w:pPr>
      <w:r>
        <w:rPr>
          <w:rFonts w:ascii="Times New Roman" w:cs="Times New Roman" w:eastAsia="Times New Roman" w:hAnsi="Times New Roman"/>
          <w:sz w:val="24"/>
          <w:szCs w:val="24"/>
        </w:rPr>
        <w:t xml:space="preserve">World Health Organization. (2007). Growth reference data for 5-19 years: Computation of centiles and z-scores for height-for-age, weight-for-age and BMI-for-age. https://www.who.int/tools/growth-reference-data-for-5to19-years</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2026-09-10T15:31:02.067Z</dcterms:created>
  <dcterms:modified xsi:type="dcterms:W3CDTF">2026-09-10T15:31:02.081Z</dcterms:modified>
</cp:coreProperties>
</file>

<file path=docProps/custom.xml><?xml version="1.0" encoding="utf-8"?>
<Properties xmlns="http://schemas.openxmlformats.org/officeDocument/2006/custom-properties" xmlns:vt="http://schemas.openxmlformats.org/officeDocument/2006/docPropsVTypes"/>
</file>