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8AC70" w14:textId="77777777" w:rsidR="00AA6BD8" w:rsidRDefault="00AA6BD8">
      <w:pPr>
        <w:spacing w:before="1600"/>
      </w:pPr>
    </w:p>
    <w:p w14:paraId="70A40797" w14:textId="77777777" w:rsidR="00E20EE8" w:rsidRDefault="00E20EE8">
      <w:pPr>
        <w:spacing w:after="80"/>
        <w:jc w:val="center"/>
        <w:rPr>
          <w:b/>
          <w:bCs/>
          <w:color w:val="1A1A2E"/>
          <w:sz w:val="52"/>
          <w:szCs w:val="52"/>
          <w:lang w:val="en-US"/>
        </w:rPr>
      </w:pPr>
    </w:p>
    <w:p w14:paraId="027F3CEC" w14:textId="77777777" w:rsidR="00E20EE8" w:rsidRDefault="00E20EE8">
      <w:pPr>
        <w:spacing w:after="80"/>
        <w:jc w:val="center"/>
        <w:rPr>
          <w:b/>
          <w:bCs/>
          <w:color w:val="1A1A2E"/>
          <w:sz w:val="52"/>
          <w:szCs w:val="52"/>
          <w:lang w:val="en-US"/>
        </w:rPr>
      </w:pPr>
    </w:p>
    <w:p w14:paraId="4945BB24" w14:textId="77777777" w:rsidR="00E20EE8" w:rsidRDefault="00E20EE8">
      <w:pPr>
        <w:spacing w:after="80"/>
        <w:jc w:val="center"/>
        <w:rPr>
          <w:b/>
          <w:bCs/>
          <w:color w:val="1A1A2E"/>
          <w:sz w:val="52"/>
          <w:szCs w:val="52"/>
          <w:lang w:val="en-US"/>
        </w:rPr>
      </w:pPr>
    </w:p>
    <w:p w14:paraId="2FE44A40" w14:textId="77777777" w:rsidR="00E20EE8" w:rsidRDefault="00E20EE8">
      <w:pPr>
        <w:spacing w:after="80"/>
        <w:jc w:val="center"/>
        <w:rPr>
          <w:b/>
          <w:bCs/>
          <w:color w:val="1A1A2E"/>
          <w:sz w:val="52"/>
          <w:szCs w:val="52"/>
          <w:lang w:val="en-US"/>
        </w:rPr>
      </w:pPr>
    </w:p>
    <w:p w14:paraId="1D655E80" w14:textId="77777777" w:rsidR="00E20EE8" w:rsidRDefault="00E20EE8">
      <w:pPr>
        <w:spacing w:after="80"/>
        <w:jc w:val="center"/>
        <w:rPr>
          <w:b/>
          <w:bCs/>
          <w:color w:val="1A1A2E"/>
          <w:sz w:val="52"/>
          <w:szCs w:val="52"/>
          <w:lang w:val="en-US"/>
        </w:rPr>
      </w:pPr>
    </w:p>
    <w:p w14:paraId="05EC2AE5" w14:textId="64013544" w:rsidR="00AA6BD8" w:rsidRPr="00E20EE8" w:rsidRDefault="00000000">
      <w:pPr>
        <w:spacing w:after="80"/>
        <w:jc w:val="center"/>
        <w:rPr>
          <w:lang w:val="en-US"/>
        </w:rPr>
      </w:pPr>
      <w:r w:rsidRPr="00E20EE8">
        <w:rPr>
          <w:b/>
          <w:bCs/>
          <w:color w:val="1A1A2E"/>
          <w:sz w:val="52"/>
          <w:szCs w:val="52"/>
          <w:lang w:val="en-US"/>
        </w:rPr>
        <w:t>WAFER MAP DEFECT DIAGNOSIS</w:t>
      </w:r>
    </w:p>
    <w:p w14:paraId="50363D60" w14:textId="77777777" w:rsidR="00AA6BD8" w:rsidRPr="00E20EE8" w:rsidRDefault="00000000">
      <w:pPr>
        <w:spacing w:after="40"/>
        <w:jc w:val="center"/>
        <w:rPr>
          <w:lang w:val="en-US"/>
        </w:rPr>
      </w:pPr>
      <w:r w:rsidRPr="00E20EE8">
        <w:rPr>
          <w:color w:val="3A3A5C"/>
          <w:sz w:val="28"/>
          <w:szCs w:val="28"/>
          <w:lang w:val="en-US"/>
        </w:rPr>
        <w:t>Root Cause Analysis &amp; Decision Support Reference Report</w:t>
      </w:r>
    </w:p>
    <w:p w14:paraId="4BDD6FD4" w14:textId="77777777" w:rsidR="00AA6BD8" w:rsidRPr="00E20EE8" w:rsidRDefault="00AA6BD8">
      <w:pPr>
        <w:pBdr>
          <w:bottom w:val="single" w:sz="8" w:space="4" w:color="D85A30"/>
        </w:pBdr>
        <w:spacing w:before="80" w:after="80"/>
        <w:jc w:val="center"/>
        <w:rPr>
          <w:lang w:val="en-US"/>
        </w:rPr>
      </w:pPr>
    </w:p>
    <w:p w14:paraId="0917FDB2" w14:textId="77777777" w:rsidR="00AA6BD8" w:rsidRPr="00E20EE8" w:rsidRDefault="00000000">
      <w:pPr>
        <w:spacing w:before="160" w:after="60"/>
        <w:jc w:val="center"/>
        <w:rPr>
          <w:lang w:val="en-US"/>
        </w:rPr>
      </w:pPr>
      <w:r w:rsidRPr="00E20EE8">
        <w:rPr>
          <w:i/>
          <w:iCs/>
          <w:color w:val="555577"/>
          <w:lang w:val="en-US"/>
        </w:rPr>
        <w:t>Based on the WM-811K Wafer Map Dataset</w:t>
      </w:r>
    </w:p>
    <w:p w14:paraId="786C5BCB" w14:textId="77777777" w:rsidR="00AA6BD8" w:rsidRPr="00E20EE8" w:rsidRDefault="00000000">
      <w:pPr>
        <w:spacing w:after="40"/>
        <w:jc w:val="center"/>
        <w:rPr>
          <w:lang w:val="en-US"/>
        </w:rPr>
      </w:pPr>
      <w:r w:rsidRPr="00E20EE8">
        <w:rPr>
          <w:color w:val="666688"/>
          <w:sz w:val="21"/>
          <w:szCs w:val="21"/>
          <w:lang w:val="en-US"/>
        </w:rPr>
        <w:t>Explainable AI-Based Decision Support System for Semiconductor Manufacturing</w:t>
      </w:r>
    </w:p>
    <w:p w14:paraId="5AA93A9C" w14:textId="77777777" w:rsidR="00AA6BD8" w:rsidRPr="00E20EE8" w:rsidRDefault="00000000">
      <w:pPr>
        <w:spacing w:before="400"/>
        <w:jc w:val="center"/>
        <w:rPr>
          <w:lang w:val="en-US"/>
        </w:rPr>
      </w:pPr>
      <w:r w:rsidRPr="00E20EE8">
        <w:rPr>
          <w:color w:val="AAAAAA"/>
          <w:sz w:val="19"/>
          <w:szCs w:val="19"/>
          <w:lang w:val="en-US"/>
        </w:rPr>
        <w:t>Covers all 8 defect categories: Center · Donut · Edge-Ring · Edge-Loc · Loc · Near-Full · Scratch · Random</w:t>
      </w:r>
    </w:p>
    <w:p w14:paraId="293A4924" w14:textId="77777777" w:rsidR="00AA6BD8" w:rsidRPr="00E20EE8" w:rsidRDefault="00000000">
      <w:pPr>
        <w:rPr>
          <w:lang w:val="en-US"/>
        </w:rPr>
      </w:pPr>
      <w:r w:rsidRPr="00E20EE8">
        <w:rPr>
          <w:lang w:val="en-US"/>
        </w:rPr>
        <w:br w:type="page"/>
      </w:r>
    </w:p>
    <w:p w14:paraId="3C14B515" w14:textId="77777777" w:rsidR="00AA6BD8" w:rsidRPr="00E20EE8" w:rsidRDefault="00000000">
      <w:pPr>
        <w:pStyle w:val="Heading1"/>
        <w:spacing w:before="200"/>
        <w:rPr>
          <w:lang w:val="en-US"/>
        </w:rPr>
      </w:pPr>
      <w:r w:rsidRPr="00E20EE8">
        <w:rPr>
          <w:color w:val="111111"/>
          <w:lang w:val="en-US"/>
        </w:rPr>
        <w:lastRenderedPageBreak/>
        <w:t>1.  Introduction &amp; Background</w:t>
      </w:r>
    </w:p>
    <w:p w14:paraId="0173B9A7" w14:textId="1E47449D" w:rsidR="00AA6BD8" w:rsidRPr="00E20EE8" w:rsidRDefault="00000000">
      <w:pPr>
        <w:spacing w:before="80" w:after="80"/>
        <w:rPr>
          <w:lang w:val="en-US"/>
        </w:rPr>
      </w:pPr>
      <w:r w:rsidRPr="00E20EE8">
        <w:rPr>
          <w:color w:val="111111"/>
          <w:lang w:val="en-US"/>
        </w:rPr>
        <w:t>In semiconductor manufacturing, a wafer map visually records the spatial distribution of failed die across the wafer surface after electrical test. Each failed die is plotted at its X-Y coordinate, producing a 2D map that encodes rich information about the underlying process failure that caused the yield loss. Experienced engineers recognize that specific spatial patterns in these maps correlate strongly with specific process equipment failures and manufacturing excursions</w:t>
      </w:r>
      <w:r w:rsidR="00E20EE8">
        <w:rPr>
          <w:color w:val="111111"/>
          <w:lang w:val="en-US"/>
        </w:rPr>
        <w:t xml:space="preserve">, </w:t>
      </w:r>
      <w:r w:rsidRPr="00E20EE8">
        <w:rPr>
          <w:color w:val="111111"/>
          <w:lang w:val="en-US"/>
        </w:rPr>
        <w:t>a phenomenon that forms the foundation of wafer map-based root cause analysis (RCA).</w:t>
      </w:r>
    </w:p>
    <w:p w14:paraId="4FA5F909" w14:textId="2F2009B6" w:rsidR="00AA6BD8" w:rsidRPr="00E20EE8" w:rsidRDefault="00000000">
      <w:pPr>
        <w:spacing w:before="80" w:after="80"/>
        <w:rPr>
          <w:lang w:val="en-US"/>
        </w:rPr>
      </w:pPr>
      <w:r w:rsidRPr="00E20EE8">
        <w:rPr>
          <w:color w:val="111111"/>
          <w:lang w:val="en-US"/>
        </w:rPr>
        <w:t>The WM-811K dataset (MIR Lab, National Cheng Kung University) contains 811,457 wafer maps across 46,393 manufacturing lots, annotated with eight distinct defect pattern categories. This report provides a comprehensive RCA reference for each of these eight categories, integrating with detailed semiconductor process engineering knowledge covering the specific tools, physical mechanisms, and remediation actions associated with each defect type.</w:t>
      </w:r>
    </w:p>
    <w:p w14:paraId="2D4F9F0B" w14:textId="77777777" w:rsidR="00AA6BD8" w:rsidRPr="00E20EE8" w:rsidRDefault="00000000">
      <w:pPr>
        <w:spacing w:before="80" w:after="80"/>
        <w:rPr>
          <w:lang w:val="en-US"/>
        </w:rPr>
      </w:pPr>
      <w:r w:rsidRPr="00E20EE8">
        <w:rPr>
          <w:color w:val="111111"/>
          <w:lang w:val="en-US"/>
        </w:rPr>
        <w:t>Three defect categories have specific academic citations identifying their primary cause:</w:t>
      </w:r>
    </w:p>
    <w:p w14:paraId="629546F4" w14:textId="662B5EE7" w:rsidR="00AA6BD8" w:rsidRPr="00E20EE8" w:rsidRDefault="00000000">
      <w:pPr>
        <w:pStyle w:val="ListParagraph"/>
        <w:numPr>
          <w:ilvl w:val="0"/>
          <w:numId w:val="2"/>
        </w:numPr>
        <w:spacing w:before="40" w:after="40"/>
        <w:rPr>
          <w:lang w:val="en-US"/>
        </w:rPr>
      </w:pPr>
      <w:r w:rsidRPr="00E20EE8">
        <w:rPr>
          <w:color w:val="111111"/>
          <w:sz w:val="21"/>
          <w:szCs w:val="21"/>
          <w:lang w:val="en-US"/>
        </w:rPr>
        <w:t xml:space="preserve">Center </w:t>
      </w:r>
      <w:proofErr w:type="gramStart"/>
      <w:r w:rsidRPr="00E20EE8">
        <w:rPr>
          <w:color w:val="111111"/>
          <w:sz w:val="21"/>
          <w:szCs w:val="21"/>
          <w:lang w:val="en-US"/>
        </w:rPr>
        <w:t xml:space="preserve">defects </w:t>
      </w:r>
      <w:r w:rsidR="00E20EE8">
        <w:rPr>
          <w:color w:val="111111"/>
          <w:sz w:val="21"/>
          <w:szCs w:val="21"/>
          <w:lang w:val="en-US"/>
        </w:rPr>
        <w:t xml:space="preserve"> </w:t>
      </w:r>
      <w:r w:rsidR="00E20EE8" w:rsidRPr="00E20EE8">
        <w:rPr>
          <w:color w:val="111111"/>
          <w:sz w:val="21"/>
          <w:szCs w:val="21"/>
          <w:lang w:val="en-US"/>
        </w:rPr>
        <w:t>:</w:t>
      </w:r>
      <w:proofErr w:type="gramEnd"/>
      <w:r w:rsidR="00E20EE8" w:rsidRPr="00E20EE8">
        <w:rPr>
          <w:color w:val="111111"/>
          <w:sz w:val="21"/>
          <w:szCs w:val="21"/>
          <w:lang w:val="en-US"/>
        </w:rPr>
        <w:t xml:space="preserve"> </w:t>
      </w:r>
      <w:r w:rsidRPr="00E20EE8">
        <w:rPr>
          <w:color w:val="111111"/>
          <w:sz w:val="21"/>
          <w:szCs w:val="21"/>
          <w:lang w:val="en-US"/>
        </w:rPr>
        <w:t>attributed to failure of the thin film deposition step (Yuan, Kuo &amp; Bae, 2021)</w:t>
      </w:r>
    </w:p>
    <w:p w14:paraId="13CFF64E" w14:textId="6978BFA0" w:rsidR="00AA6BD8" w:rsidRPr="00E20EE8" w:rsidRDefault="00000000">
      <w:pPr>
        <w:pStyle w:val="ListParagraph"/>
        <w:numPr>
          <w:ilvl w:val="0"/>
          <w:numId w:val="2"/>
        </w:numPr>
        <w:spacing w:before="40" w:after="40"/>
        <w:rPr>
          <w:lang w:val="en-US"/>
        </w:rPr>
      </w:pPr>
      <w:r w:rsidRPr="00E20EE8">
        <w:rPr>
          <w:color w:val="111111"/>
          <w:sz w:val="21"/>
          <w:szCs w:val="21"/>
          <w:lang w:val="en-US"/>
        </w:rPr>
        <w:t xml:space="preserve">Edge-Loc </w:t>
      </w:r>
      <w:proofErr w:type="gramStart"/>
      <w:r w:rsidRPr="00E20EE8">
        <w:rPr>
          <w:color w:val="111111"/>
          <w:sz w:val="21"/>
          <w:szCs w:val="21"/>
          <w:lang w:val="en-US"/>
        </w:rPr>
        <w:t xml:space="preserve">defects </w:t>
      </w:r>
      <w:r w:rsidR="00E20EE8">
        <w:rPr>
          <w:color w:val="111111"/>
          <w:sz w:val="21"/>
          <w:szCs w:val="21"/>
          <w:lang w:val="en-US"/>
        </w:rPr>
        <w:t>:</w:t>
      </w:r>
      <w:proofErr w:type="gramEnd"/>
      <w:r w:rsidRPr="00E20EE8">
        <w:rPr>
          <w:color w:val="111111"/>
          <w:sz w:val="21"/>
          <w:szCs w:val="21"/>
          <w:lang w:val="en-US"/>
        </w:rPr>
        <w:t xml:space="preserve"> attributed to uneven heating during diffusion (Hansen, Nair &amp; Friedman, 1997)</w:t>
      </w:r>
    </w:p>
    <w:p w14:paraId="2C28C4E3" w14:textId="255478AD" w:rsidR="00AA6BD8" w:rsidRPr="00E20EE8" w:rsidRDefault="00000000">
      <w:pPr>
        <w:pStyle w:val="ListParagraph"/>
        <w:numPr>
          <w:ilvl w:val="0"/>
          <w:numId w:val="2"/>
        </w:numPr>
        <w:spacing w:before="40" w:after="40"/>
        <w:rPr>
          <w:lang w:val="en-US"/>
        </w:rPr>
      </w:pPr>
      <w:r w:rsidRPr="00E20EE8">
        <w:rPr>
          <w:color w:val="111111"/>
          <w:sz w:val="21"/>
          <w:szCs w:val="21"/>
          <w:lang w:val="en-US"/>
        </w:rPr>
        <w:t xml:space="preserve">Loc </w:t>
      </w:r>
      <w:proofErr w:type="gramStart"/>
      <w:r w:rsidRPr="00E20EE8">
        <w:rPr>
          <w:color w:val="111111"/>
          <w:sz w:val="21"/>
          <w:szCs w:val="21"/>
          <w:lang w:val="en-US"/>
        </w:rPr>
        <w:t xml:space="preserve">defects </w:t>
      </w:r>
      <w:r w:rsidR="00E20EE8">
        <w:rPr>
          <w:color w:val="111111"/>
          <w:sz w:val="21"/>
          <w:szCs w:val="21"/>
          <w:lang w:val="en-US"/>
        </w:rPr>
        <w:t>:</w:t>
      </w:r>
      <w:proofErr w:type="gramEnd"/>
      <w:r w:rsidR="00E20EE8">
        <w:rPr>
          <w:color w:val="111111"/>
          <w:sz w:val="21"/>
          <w:szCs w:val="21"/>
          <w:lang w:val="en-US"/>
        </w:rPr>
        <w:t xml:space="preserve"> </w:t>
      </w:r>
      <w:r w:rsidRPr="00E20EE8">
        <w:rPr>
          <w:color w:val="111111"/>
          <w:sz w:val="21"/>
          <w:szCs w:val="21"/>
          <w:lang w:val="en-US"/>
        </w:rPr>
        <w:t xml:space="preserve">attributed to excessive vibration of a specific machine (Hansen &amp; </w:t>
      </w:r>
      <w:proofErr w:type="spellStart"/>
      <w:r w:rsidRPr="00E20EE8">
        <w:rPr>
          <w:color w:val="111111"/>
          <w:sz w:val="21"/>
          <w:szCs w:val="21"/>
          <w:lang w:val="en-US"/>
        </w:rPr>
        <w:t>Thyregod</w:t>
      </w:r>
      <w:proofErr w:type="spellEnd"/>
      <w:r w:rsidRPr="00E20EE8">
        <w:rPr>
          <w:color w:val="111111"/>
          <w:sz w:val="21"/>
          <w:szCs w:val="21"/>
          <w:lang w:val="en-US"/>
        </w:rPr>
        <w:t>, 1998)</w:t>
      </w:r>
    </w:p>
    <w:p w14:paraId="3315F4EF" w14:textId="77777777" w:rsidR="00AA6BD8" w:rsidRPr="00E20EE8" w:rsidRDefault="00000000">
      <w:pPr>
        <w:spacing w:before="60" w:after="80"/>
        <w:rPr>
          <w:lang w:val="en-US"/>
        </w:rPr>
      </w:pPr>
      <w:r w:rsidRPr="00E20EE8">
        <w:rPr>
          <w:color w:val="111111"/>
          <w:lang w:val="en-US"/>
        </w:rPr>
        <w:t>The remaining five categories (Donut, Edge-Ring, Near-Full, Scratch, Random) are documented in the WM-811K dataset with process-level root cause descriptions, which this report expands into full tool-level analysis.</w:t>
      </w:r>
    </w:p>
    <w:p w14:paraId="6C623EB3" w14:textId="7CF0AEB5" w:rsidR="00AA6BD8" w:rsidRPr="00E20EE8" w:rsidRDefault="00000000">
      <w:pPr>
        <w:pStyle w:val="Heading1"/>
        <w:spacing w:before="200"/>
        <w:rPr>
          <w:lang w:val="en-US"/>
        </w:rPr>
      </w:pPr>
      <w:r w:rsidRPr="00E20EE8">
        <w:rPr>
          <w:color w:val="111111"/>
          <w:lang w:val="en-US"/>
        </w:rPr>
        <w:t>2.  Defect Categor</w:t>
      </w:r>
      <w:r w:rsidR="00B307D9">
        <w:rPr>
          <w:color w:val="111111"/>
          <w:lang w:val="en-US"/>
        </w:rPr>
        <w:t>ies</w:t>
      </w:r>
    </w:p>
    <w:p w14:paraId="100C5CFB" w14:textId="77777777" w:rsidR="00AA6BD8" w:rsidRPr="00E20EE8" w:rsidRDefault="00000000">
      <w:pPr>
        <w:spacing w:before="80" w:after="100"/>
        <w:rPr>
          <w:lang w:val="en-US"/>
        </w:rPr>
      </w:pPr>
      <w:r w:rsidRPr="00E20EE8">
        <w:rPr>
          <w:color w:val="111111"/>
          <w:lang w:val="en-US"/>
        </w:rPr>
        <w:t>Table 1 provides a consolidated overview of all eight defect categories, their severity, primary process area, literature-cited root cause, and recommended tools to inspect during investigation.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1259"/>
        <w:gridCol w:w="1687"/>
        <w:gridCol w:w="2069"/>
        <w:gridCol w:w="2747"/>
      </w:tblGrid>
      <w:tr w:rsidR="00AA6BD8" w14:paraId="77A279A2" w14:textId="77777777">
        <w:tblPrEx>
          <w:tblCellMar>
            <w:top w:w="0" w:type="dxa"/>
            <w:bottom w:w="0" w:type="dxa"/>
          </w:tblCellMar>
        </w:tblPrEx>
        <w:tc>
          <w:tcPr>
            <w:tcW w:w="17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30" w:type="dxa"/>
              <w:bottom w:w="80" w:type="dxa"/>
              <w:right w:w="130" w:type="dxa"/>
            </w:tcMar>
          </w:tcPr>
          <w:p w14:paraId="4557B7B7" w14:textId="77777777" w:rsidR="00AA6BD8" w:rsidRDefault="00000000">
            <w:r>
              <w:rPr>
                <w:b/>
                <w:bCs/>
                <w:color w:val="FFFFFF"/>
                <w:sz w:val="19"/>
                <w:szCs w:val="19"/>
              </w:rPr>
              <w:t>Defect Pattern</w:t>
            </w:r>
          </w:p>
        </w:tc>
        <w:tc>
          <w:tcPr>
            <w:tcW w:w="13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30" w:type="dxa"/>
              <w:bottom w:w="80" w:type="dxa"/>
              <w:right w:w="130" w:type="dxa"/>
            </w:tcMar>
          </w:tcPr>
          <w:p w14:paraId="512FB99A" w14:textId="77777777" w:rsidR="00AA6BD8" w:rsidRDefault="00000000">
            <w:r>
              <w:rPr>
                <w:b/>
                <w:bCs/>
                <w:color w:val="FFFFFF"/>
                <w:sz w:val="19"/>
                <w:szCs w:val="19"/>
              </w:rPr>
              <w:t>Severity</w:t>
            </w:r>
          </w:p>
        </w:tc>
        <w:tc>
          <w:tcPr>
            <w:tcW w:w="1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30" w:type="dxa"/>
              <w:bottom w:w="80" w:type="dxa"/>
              <w:right w:w="130" w:type="dxa"/>
            </w:tcMar>
          </w:tcPr>
          <w:p w14:paraId="2EF025C8" w14:textId="77777777" w:rsidR="00AA6BD8" w:rsidRDefault="00000000">
            <w:r>
              <w:rPr>
                <w:b/>
                <w:bCs/>
                <w:color w:val="FFFFFF"/>
                <w:sz w:val="19"/>
                <w:szCs w:val="19"/>
              </w:rPr>
              <w:t>Primary Process</w:t>
            </w:r>
          </w:p>
        </w:tc>
        <w:tc>
          <w:tcPr>
            <w:tcW w:w="2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30" w:type="dxa"/>
              <w:bottom w:w="80" w:type="dxa"/>
              <w:right w:w="130" w:type="dxa"/>
            </w:tcMar>
          </w:tcPr>
          <w:p w14:paraId="4DE64585" w14:textId="77777777" w:rsidR="00AA6BD8" w:rsidRDefault="00000000">
            <w:r>
              <w:rPr>
                <w:b/>
                <w:bCs/>
                <w:color w:val="FFFFFF"/>
                <w:sz w:val="19"/>
                <w:szCs w:val="19"/>
              </w:rPr>
              <w:t>Cited Root Cause (Literature)</w:t>
            </w:r>
          </w:p>
        </w:tc>
        <w:tc>
          <w:tcPr>
            <w:tcW w:w="29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30" w:type="dxa"/>
              <w:bottom w:w="80" w:type="dxa"/>
              <w:right w:w="130" w:type="dxa"/>
            </w:tcMar>
          </w:tcPr>
          <w:p w14:paraId="1605CD52" w14:textId="77777777" w:rsidR="00AA6BD8" w:rsidRDefault="00000000">
            <w:r>
              <w:rPr>
                <w:b/>
                <w:bCs/>
                <w:color w:val="FFFFFF"/>
                <w:sz w:val="19"/>
                <w:szCs w:val="19"/>
              </w:rPr>
              <w:t>Recommended Tools to Check</w:t>
            </w:r>
          </w:p>
        </w:tc>
      </w:tr>
      <w:tr w:rsidR="00AA6BD8" w:rsidRPr="00E20EE8" w14:paraId="2562733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F213A8F" w14:textId="77777777" w:rsidR="00AA6BD8" w:rsidRDefault="00000000">
            <w:r>
              <w:rPr>
                <w:b/>
                <w:bCs/>
                <w:color w:val="7F77DD"/>
                <w:sz w:val="20"/>
                <w:szCs w:val="20"/>
              </w:rPr>
              <w:t>Center</w:t>
            </w:r>
          </w:p>
        </w:tc>
        <w:tc>
          <w:tcPr>
            <w:tcW w:w="13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30" w:type="dxa"/>
              <w:bottom w:w="80" w:type="dxa"/>
              <w:right w:w="130" w:type="dxa"/>
            </w:tcMar>
          </w:tcPr>
          <w:p w14:paraId="28D0396C" w14:textId="77777777" w:rsidR="00AA6BD8" w:rsidRDefault="00000000">
            <w:pPr>
              <w:jc w:val="center"/>
            </w:pPr>
            <w:r>
              <w:rPr>
                <w:b/>
                <w:bCs/>
                <w:color w:val="111111"/>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37A3EC" w14:textId="77777777" w:rsidR="00AA6BD8" w:rsidRDefault="00000000">
            <w:r>
              <w:rPr>
                <w:color w:val="111111"/>
                <w:sz w:val="19"/>
                <w:szCs w:val="19"/>
              </w:rPr>
              <w:t>Thin Film Deposition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987DB6" w14:textId="77777777" w:rsidR="00AA6BD8" w:rsidRPr="00E20EE8" w:rsidRDefault="00000000">
            <w:pPr>
              <w:rPr>
                <w:lang w:val="en-US"/>
              </w:rPr>
            </w:pPr>
            <w:r w:rsidRPr="00E20EE8">
              <w:rPr>
                <w:i/>
                <w:iCs/>
                <w:color w:val="111111"/>
                <w:sz w:val="18"/>
                <w:szCs w:val="18"/>
                <w:lang w:val="en-US"/>
              </w:rPr>
              <w:t>Failure of thin film deposition step (Yuan, Kuo &amp; Bae, 2021)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11B74F3" w14:textId="77777777" w:rsidR="00AA6BD8" w:rsidRPr="00E20EE8" w:rsidRDefault="00000000">
            <w:pPr>
              <w:rPr>
                <w:lang w:val="en-US"/>
              </w:rPr>
            </w:pPr>
            <w:r w:rsidRPr="00E20EE8">
              <w:rPr>
                <w:color w:val="111111"/>
                <w:sz w:val="18"/>
                <w:szCs w:val="18"/>
                <w:lang w:val="en-US"/>
              </w:rPr>
              <w:t>CVD chamber, PVD chamber, ALD reactor, Spin coater</w:t>
            </w:r>
          </w:p>
        </w:tc>
      </w:tr>
      <w:tr w:rsidR="00AA6BD8" w:rsidRPr="00E20EE8" w14:paraId="6E9CAA2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30" w:type="dxa"/>
              <w:bottom w:w="80" w:type="dxa"/>
              <w:right w:w="130" w:type="dxa"/>
            </w:tcMar>
          </w:tcPr>
          <w:p w14:paraId="4CEA856E" w14:textId="77777777" w:rsidR="00AA6BD8" w:rsidRDefault="00000000">
            <w:r>
              <w:rPr>
                <w:b/>
                <w:bCs/>
                <w:color w:val="1D9E75"/>
                <w:sz w:val="20"/>
                <w:szCs w:val="20"/>
              </w:rPr>
              <w:t>Donut</w:t>
            </w:r>
          </w:p>
        </w:tc>
        <w:tc>
          <w:tcPr>
            <w:tcW w:w="13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30" w:type="dxa"/>
              <w:bottom w:w="80" w:type="dxa"/>
              <w:right w:w="130" w:type="dxa"/>
            </w:tcMar>
          </w:tcPr>
          <w:p w14:paraId="5C0DAA3F" w14:textId="77777777" w:rsidR="00AA6BD8" w:rsidRDefault="00000000">
            <w:pPr>
              <w:jc w:val="center"/>
            </w:pPr>
            <w:r>
              <w:rPr>
                <w:b/>
                <w:bCs/>
                <w:color w:val="111111"/>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30" w:type="dxa"/>
              <w:bottom w:w="80" w:type="dxa"/>
              <w:right w:w="130" w:type="dxa"/>
            </w:tcMar>
          </w:tcPr>
          <w:p w14:paraId="13491233" w14:textId="77777777" w:rsidR="00AA6BD8" w:rsidRDefault="00000000">
            <w:r>
              <w:rPr>
                <w:color w:val="111111"/>
                <w:sz w:val="19"/>
                <w:szCs w:val="19"/>
              </w:rPr>
              <w:t>Photolithography / CMP</w:t>
            </w:r>
          </w:p>
        </w:tc>
        <w:tc>
          <w:tcPr>
            <w:tcW w:w="220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30" w:type="dxa"/>
              <w:bottom w:w="80" w:type="dxa"/>
              <w:right w:w="130" w:type="dxa"/>
            </w:tcMar>
          </w:tcPr>
          <w:p w14:paraId="754BE3CC" w14:textId="77777777" w:rsidR="00AA6BD8" w:rsidRPr="00E20EE8" w:rsidRDefault="00000000">
            <w:pPr>
              <w:rPr>
                <w:lang w:val="en-US"/>
              </w:rPr>
            </w:pPr>
            <w:r w:rsidRPr="00E20EE8">
              <w:rPr>
                <w:i/>
                <w:iCs/>
                <w:color w:val="111111"/>
                <w:sz w:val="18"/>
                <w:szCs w:val="18"/>
                <w:lang w:val="en-US"/>
              </w:rPr>
              <w:t>Redeposition of dissolved photoresist back to wafer surface</w:t>
            </w:r>
          </w:p>
        </w:tc>
        <w:tc>
          <w:tcPr>
            <w:tcW w:w="296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30" w:type="dxa"/>
              <w:bottom w:w="80" w:type="dxa"/>
              <w:right w:w="130" w:type="dxa"/>
            </w:tcMar>
          </w:tcPr>
          <w:p w14:paraId="7B6F0EEE" w14:textId="77777777" w:rsidR="00AA6BD8" w:rsidRPr="00E20EE8" w:rsidRDefault="00000000">
            <w:pPr>
              <w:rPr>
                <w:lang w:val="en-US"/>
              </w:rPr>
            </w:pPr>
            <w:r w:rsidRPr="00E20EE8">
              <w:rPr>
                <w:color w:val="111111"/>
                <w:sz w:val="18"/>
                <w:szCs w:val="18"/>
                <w:lang w:val="en-US"/>
              </w:rPr>
              <w:t>Develop track, EBR nozzle, CMP tool, Wet bench</w:t>
            </w:r>
          </w:p>
        </w:tc>
      </w:tr>
      <w:tr w:rsidR="00AA6BD8" w:rsidRPr="00E20EE8" w14:paraId="78B3E4C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B39B24E" w14:textId="77777777" w:rsidR="00AA6BD8" w:rsidRDefault="00000000">
            <w:r>
              <w:rPr>
                <w:b/>
                <w:bCs/>
                <w:color w:val="BA7517"/>
                <w:sz w:val="20"/>
                <w:szCs w:val="20"/>
              </w:rPr>
              <w:t>Edge-Loc</w:t>
            </w:r>
          </w:p>
        </w:tc>
        <w:tc>
          <w:tcPr>
            <w:tcW w:w="13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30" w:type="dxa"/>
              <w:bottom w:w="80" w:type="dxa"/>
              <w:right w:w="130" w:type="dxa"/>
            </w:tcMar>
          </w:tcPr>
          <w:p w14:paraId="3F7A1D19" w14:textId="77777777" w:rsidR="00AA6BD8" w:rsidRDefault="00000000">
            <w:pPr>
              <w:jc w:val="center"/>
            </w:pPr>
            <w:r>
              <w:rPr>
                <w:b/>
                <w:bCs/>
                <w:color w:val="111111"/>
                <w:sz w:val="19"/>
                <w:szCs w:val="19"/>
              </w:rPr>
              <w:t>Medium-High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BB1BDA" w14:textId="77777777" w:rsidR="00AA6BD8" w:rsidRDefault="00000000">
            <w:r>
              <w:rPr>
                <w:color w:val="111111"/>
                <w:sz w:val="19"/>
                <w:szCs w:val="19"/>
              </w:rPr>
              <w:t>Diffusion Furnace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2856E3" w14:textId="77777777" w:rsidR="00AA6BD8" w:rsidRDefault="00000000">
            <w:r>
              <w:rPr>
                <w:i/>
                <w:iCs/>
                <w:color w:val="111111"/>
                <w:sz w:val="18"/>
                <w:szCs w:val="18"/>
              </w:rPr>
              <w:t>Uneven heating during diffusion (Hansen, Nair &amp; Friedman, 1997)</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99EA07" w14:textId="77777777" w:rsidR="00AA6BD8" w:rsidRPr="00E20EE8" w:rsidRDefault="00000000">
            <w:pPr>
              <w:rPr>
                <w:lang w:val="en-US"/>
              </w:rPr>
            </w:pPr>
            <w:r w:rsidRPr="00E20EE8">
              <w:rPr>
                <w:color w:val="111111"/>
                <w:sz w:val="18"/>
                <w:szCs w:val="18"/>
                <w:lang w:val="en-US"/>
              </w:rPr>
              <w:t>Diffusion furnace, Plasma etch chamber, Focus ring, Wafer chuck</w:t>
            </w:r>
          </w:p>
        </w:tc>
      </w:tr>
      <w:tr w:rsidR="00AA6BD8" w:rsidRPr="00E20EE8" w14:paraId="6E7C012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30" w:type="dxa"/>
              <w:bottom w:w="80" w:type="dxa"/>
              <w:right w:w="130" w:type="dxa"/>
            </w:tcMar>
          </w:tcPr>
          <w:p w14:paraId="285CCF7C" w14:textId="77777777" w:rsidR="00AA6BD8" w:rsidRDefault="00000000">
            <w:r>
              <w:rPr>
                <w:b/>
                <w:bCs/>
                <w:color w:val="D85A30"/>
                <w:sz w:val="20"/>
                <w:szCs w:val="20"/>
              </w:rPr>
              <w:t>Edge-Ring</w:t>
            </w:r>
          </w:p>
        </w:tc>
        <w:tc>
          <w:tcPr>
            <w:tcW w:w="13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30" w:type="dxa"/>
              <w:bottom w:w="80" w:type="dxa"/>
              <w:right w:w="130" w:type="dxa"/>
            </w:tcMar>
          </w:tcPr>
          <w:p w14:paraId="0B908138" w14:textId="77777777" w:rsidR="00AA6BD8" w:rsidRDefault="00000000">
            <w:pPr>
              <w:jc w:val="center"/>
            </w:pPr>
            <w:r>
              <w:rPr>
                <w:b/>
                <w:bCs/>
                <w:color w:val="111111"/>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30" w:type="dxa"/>
              <w:bottom w:w="80" w:type="dxa"/>
              <w:right w:w="130" w:type="dxa"/>
            </w:tcMar>
          </w:tcPr>
          <w:p w14:paraId="41BA0B86" w14:textId="77777777" w:rsidR="00AA6BD8" w:rsidRDefault="00000000">
            <w:r>
              <w:rPr>
                <w:color w:val="111111"/>
                <w:sz w:val="19"/>
                <w:szCs w:val="19"/>
              </w:rPr>
              <w:t>Etching Operations</w:t>
            </w:r>
          </w:p>
        </w:tc>
        <w:tc>
          <w:tcPr>
            <w:tcW w:w="220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30" w:type="dxa"/>
              <w:bottom w:w="80" w:type="dxa"/>
              <w:right w:w="130" w:type="dxa"/>
            </w:tcMar>
          </w:tcPr>
          <w:p w14:paraId="1958E6C7" w14:textId="77777777" w:rsidR="00AA6BD8" w:rsidRPr="00E20EE8" w:rsidRDefault="00000000">
            <w:pPr>
              <w:rPr>
                <w:lang w:val="en-US"/>
              </w:rPr>
            </w:pPr>
            <w:r w:rsidRPr="00E20EE8">
              <w:rPr>
                <w:i/>
                <w:iCs/>
                <w:color w:val="111111"/>
                <w:sz w:val="18"/>
                <w:szCs w:val="18"/>
                <w:lang w:val="en-US"/>
              </w:rPr>
              <w:t>Abnormal etching operations (WM-811K dataset)</w:t>
            </w:r>
          </w:p>
        </w:tc>
        <w:tc>
          <w:tcPr>
            <w:tcW w:w="296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30" w:type="dxa"/>
              <w:bottom w:w="80" w:type="dxa"/>
              <w:right w:w="130" w:type="dxa"/>
            </w:tcMar>
          </w:tcPr>
          <w:p w14:paraId="029A24A2" w14:textId="77777777" w:rsidR="00AA6BD8" w:rsidRPr="00E20EE8" w:rsidRDefault="00000000">
            <w:pPr>
              <w:rPr>
                <w:lang w:val="en-US"/>
              </w:rPr>
            </w:pPr>
            <w:r w:rsidRPr="00E20EE8">
              <w:rPr>
                <w:color w:val="111111"/>
                <w:sz w:val="18"/>
                <w:szCs w:val="18"/>
                <w:lang w:val="en-US"/>
              </w:rPr>
              <w:t>Plasma etch chamber, CVD chamber, PVD chamber, Diffusion furnace, ALD reactor</w:t>
            </w:r>
          </w:p>
        </w:tc>
      </w:tr>
      <w:tr w:rsidR="00AA6BD8" w:rsidRPr="00E20EE8" w14:paraId="7E77B0E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4494F4" w14:textId="77777777" w:rsidR="00AA6BD8" w:rsidRDefault="00000000">
            <w:r>
              <w:rPr>
                <w:b/>
                <w:bCs/>
                <w:color w:val="378ADD"/>
                <w:sz w:val="20"/>
                <w:szCs w:val="20"/>
              </w:rPr>
              <w:t>Loc</w:t>
            </w:r>
          </w:p>
        </w:tc>
        <w:tc>
          <w:tcPr>
            <w:tcW w:w="13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30" w:type="dxa"/>
              <w:bottom w:w="80" w:type="dxa"/>
              <w:right w:w="130" w:type="dxa"/>
            </w:tcMar>
          </w:tcPr>
          <w:p w14:paraId="30131B26" w14:textId="77777777" w:rsidR="00AA6BD8" w:rsidRDefault="00000000">
            <w:pPr>
              <w:jc w:val="center"/>
            </w:pPr>
            <w:r>
              <w:rPr>
                <w:b/>
                <w:bCs/>
                <w:color w:val="111111"/>
                <w:sz w:val="19"/>
                <w:szCs w:val="19"/>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80557B8" w14:textId="77777777" w:rsidR="00AA6BD8" w:rsidRDefault="00000000">
            <w:r>
              <w:rPr>
                <w:color w:val="111111"/>
                <w:sz w:val="19"/>
                <w:szCs w:val="19"/>
              </w:rPr>
              <w:t>Equipment Vibration / Contamination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0322A9" w14:textId="77777777" w:rsidR="00AA6BD8" w:rsidRPr="00E20EE8" w:rsidRDefault="00000000">
            <w:pPr>
              <w:rPr>
                <w:lang w:val="en-US"/>
              </w:rPr>
            </w:pPr>
            <w:r w:rsidRPr="00E20EE8">
              <w:rPr>
                <w:i/>
                <w:iCs/>
                <w:color w:val="111111"/>
                <w:sz w:val="18"/>
                <w:szCs w:val="18"/>
                <w:lang w:val="en-US"/>
              </w:rPr>
              <w:t xml:space="preserve">Excessive vibration of a specific machine (Hansen &amp; </w:t>
            </w:r>
            <w:proofErr w:type="spellStart"/>
            <w:r w:rsidRPr="00E20EE8">
              <w:rPr>
                <w:i/>
                <w:iCs/>
                <w:color w:val="111111"/>
                <w:sz w:val="18"/>
                <w:szCs w:val="18"/>
                <w:lang w:val="en-US"/>
              </w:rPr>
              <w:t>Thyregod</w:t>
            </w:r>
            <w:proofErr w:type="spellEnd"/>
            <w:r w:rsidRPr="00E20EE8">
              <w:rPr>
                <w:i/>
                <w:iCs/>
                <w:color w:val="111111"/>
                <w:sz w:val="18"/>
                <w:szCs w:val="18"/>
                <w:lang w:val="en-US"/>
              </w:rPr>
              <w:t>, 1998)</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5567B1" w14:textId="77777777" w:rsidR="00AA6BD8" w:rsidRPr="00E20EE8" w:rsidRDefault="00000000">
            <w:pPr>
              <w:rPr>
                <w:lang w:val="en-US"/>
              </w:rPr>
            </w:pPr>
            <w:r w:rsidRPr="00E20EE8">
              <w:rPr>
                <w:color w:val="111111"/>
                <w:sz w:val="18"/>
                <w:szCs w:val="18"/>
                <w:lang w:val="en-US"/>
              </w:rPr>
              <w:t>Vibrating process tool, Chamber wall, Reticle, Wafer handling robot</w:t>
            </w:r>
          </w:p>
        </w:tc>
      </w:tr>
      <w:tr w:rsidR="00AA6BD8" w:rsidRPr="00E20EE8" w14:paraId="476B865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30" w:type="dxa"/>
              <w:bottom w:w="80" w:type="dxa"/>
              <w:right w:w="130" w:type="dxa"/>
            </w:tcMar>
          </w:tcPr>
          <w:p w14:paraId="50CAE304" w14:textId="77777777" w:rsidR="00AA6BD8" w:rsidRDefault="00000000">
            <w:r>
              <w:rPr>
                <w:b/>
                <w:bCs/>
                <w:color w:val="E24B4A"/>
                <w:sz w:val="20"/>
                <w:szCs w:val="20"/>
              </w:rPr>
              <w:t>Near-Full</w:t>
            </w:r>
          </w:p>
        </w:tc>
        <w:tc>
          <w:tcPr>
            <w:tcW w:w="13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30" w:type="dxa"/>
              <w:bottom w:w="80" w:type="dxa"/>
              <w:right w:w="130" w:type="dxa"/>
            </w:tcMar>
          </w:tcPr>
          <w:p w14:paraId="1273F17D" w14:textId="77777777" w:rsidR="00AA6BD8" w:rsidRDefault="00000000">
            <w:pPr>
              <w:jc w:val="center"/>
            </w:pPr>
            <w:r>
              <w:rPr>
                <w:b/>
                <w:bCs/>
                <w:color w:val="111111"/>
                <w:sz w:val="19"/>
                <w:szCs w:val="19"/>
              </w:rPr>
              <w:t>Critical</w:t>
            </w:r>
          </w:p>
        </w:tc>
        <w:tc>
          <w:tcPr>
            <w:tcW w:w="120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30" w:type="dxa"/>
              <w:bottom w:w="80" w:type="dxa"/>
              <w:right w:w="130" w:type="dxa"/>
            </w:tcMar>
          </w:tcPr>
          <w:p w14:paraId="05040482" w14:textId="77777777" w:rsidR="00AA6BD8" w:rsidRDefault="00000000">
            <w:r>
              <w:rPr>
                <w:color w:val="111111"/>
                <w:sz w:val="19"/>
                <w:szCs w:val="19"/>
              </w:rPr>
              <w:t>Multiple / Receipt Failure</w:t>
            </w:r>
          </w:p>
        </w:tc>
        <w:tc>
          <w:tcPr>
            <w:tcW w:w="220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30" w:type="dxa"/>
              <w:bottom w:w="80" w:type="dxa"/>
              <w:right w:w="130" w:type="dxa"/>
            </w:tcMar>
          </w:tcPr>
          <w:p w14:paraId="062D9645" w14:textId="77777777" w:rsidR="00AA6BD8" w:rsidRPr="00E20EE8" w:rsidRDefault="00000000">
            <w:pPr>
              <w:rPr>
                <w:lang w:val="en-US"/>
              </w:rPr>
            </w:pPr>
            <w:r w:rsidRPr="00E20EE8">
              <w:rPr>
                <w:i/>
                <w:iCs/>
                <w:color w:val="111111"/>
                <w:sz w:val="18"/>
                <w:szCs w:val="18"/>
                <w:lang w:val="en-US"/>
              </w:rPr>
              <w:t>Receipt failure — most dice on wafer map are defective</w:t>
            </w:r>
          </w:p>
        </w:tc>
        <w:tc>
          <w:tcPr>
            <w:tcW w:w="296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30" w:type="dxa"/>
              <w:bottom w:w="80" w:type="dxa"/>
              <w:right w:w="130" w:type="dxa"/>
            </w:tcMar>
          </w:tcPr>
          <w:p w14:paraId="1DEA7A88" w14:textId="77777777" w:rsidR="00AA6BD8" w:rsidRPr="00E20EE8" w:rsidRDefault="00000000">
            <w:pPr>
              <w:rPr>
                <w:lang w:val="en-US"/>
              </w:rPr>
            </w:pPr>
            <w:r w:rsidRPr="00E20EE8">
              <w:rPr>
                <w:color w:val="111111"/>
                <w:sz w:val="18"/>
                <w:szCs w:val="18"/>
                <w:lang w:val="en-US"/>
              </w:rPr>
              <w:t>Wet bench, CVD/ALD chamber, Plasma etch, Diffusion furnace, Epitaxy reactor</w:t>
            </w:r>
          </w:p>
        </w:tc>
      </w:tr>
      <w:tr w:rsidR="00AA6BD8" w:rsidRPr="00E20EE8" w14:paraId="20D3B15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0E0776" w14:textId="77777777" w:rsidR="00AA6BD8" w:rsidRDefault="00000000">
            <w:r>
              <w:rPr>
                <w:b/>
                <w:bCs/>
                <w:color w:val="5F5E5A"/>
                <w:sz w:val="20"/>
                <w:szCs w:val="20"/>
              </w:rPr>
              <w:t>Scratch</w:t>
            </w:r>
          </w:p>
        </w:tc>
        <w:tc>
          <w:tcPr>
            <w:tcW w:w="13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30" w:type="dxa"/>
              <w:bottom w:w="80" w:type="dxa"/>
              <w:right w:w="130" w:type="dxa"/>
            </w:tcMar>
          </w:tcPr>
          <w:p w14:paraId="4C40E866" w14:textId="77777777" w:rsidR="00AA6BD8" w:rsidRDefault="00000000">
            <w:pPr>
              <w:jc w:val="center"/>
            </w:pPr>
            <w:r>
              <w:rPr>
                <w:b/>
                <w:bCs/>
                <w:color w:val="111111"/>
                <w:sz w:val="19"/>
                <w:szCs w:val="19"/>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20632D" w14:textId="77777777" w:rsidR="00AA6BD8" w:rsidRDefault="00000000">
            <w:r>
              <w:rPr>
                <w:color w:val="111111"/>
                <w:sz w:val="19"/>
                <w:szCs w:val="19"/>
              </w:rPr>
              <w:t>CMP / Wafer Handling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89A931" w14:textId="77777777" w:rsidR="00AA6BD8" w:rsidRPr="00E20EE8" w:rsidRDefault="00000000">
            <w:pPr>
              <w:rPr>
                <w:lang w:val="en-US"/>
              </w:rPr>
            </w:pPr>
            <w:r w:rsidRPr="00E20EE8">
              <w:rPr>
                <w:i/>
                <w:iCs/>
                <w:color w:val="111111"/>
                <w:sz w:val="18"/>
                <w:szCs w:val="18"/>
                <w:lang w:val="en-US"/>
              </w:rPr>
              <w:t>Human errors or CMP faults during transportation and processing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2C6961" w14:textId="77777777" w:rsidR="00AA6BD8" w:rsidRPr="00E20EE8" w:rsidRDefault="00000000">
            <w:pPr>
              <w:rPr>
                <w:lang w:val="en-US"/>
              </w:rPr>
            </w:pPr>
            <w:r w:rsidRPr="00E20EE8">
              <w:rPr>
                <w:color w:val="111111"/>
                <w:sz w:val="18"/>
                <w:szCs w:val="18"/>
                <w:lang w:val="en-US"/>
              </w:rPr>
              <w:t>Wafer handling robot, CMP tool, Cassette/FOUP slots, Lift pins</w:t>
            </w:r>
          </w:p>
        </w:tc>
      </w:tr>
      <w:tr w:rsidR="00AA6BD8" w:rsidRPr="00E20EE8" w14:paraId="6621A67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30" w:type="dxa"/>
              <w:bottom w:w="80" w:type="dxa"/>
              <w:right w:w="130" w:type="dxa"/>
            </w:tcMar>
          </w:tcPr>
          <w:p w14:paraId="744828C1" w14:textId="77777777" w:rsidR="00AA6BD8" w:rsidRDefault="00000000">
            <w:r>
              <w:rPr>
                <w:b/>
                <w:bCs/>
                <w:color w:val="993556"/>
                <w:sz w:val="20"/>
                <w:szCs w:val="20"/>
              </w:rPr>
              <w:lastRenderedPageBreak/>
              <w:t>Random</w:t>
            </w:r>
          </w:p>
        </w:tc>
        <w:tc>
          <w:tcPr>
            <w:tcW w:w="1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30" w:type="dxa"/>
              <w:bottom w:w="80" w:type="dxa"/>
              <w:right w:w="130" w:type="dxa"/>
            </w:tcMar>
          </w:tcPr>
          <w:p w14:paraId="0F506A81" w14:textId="77777777" w:rsidR="00AA6BD8" w:rsidRDefault="00000000">
            <w:pPr>
              <w:jc w:val="center"/>
            </w:pPr>
            <w:r>
              <w:rPr>
                <w:b/>
                <w:bCs/>
                <w:color w:val="111111"/>
                <w:sz w:val="19"/>
                <w:szCs w:val="19"/>
              </w:rPr>
              <w:t>Variable</w:t>
            </w:r>
          </w:p>
        </w:tc>
        <w:tc>
          <w:tcPr>
            <w:tcW w:w="120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30" w:type="dxa"/>
              <w:bottom w:w="80" w:type="dxa"/>
              <w:right w:w="130" w:type="dxa"/>
            </w:tcMar>
          </w:tcPr>
          <w:p w14:paraId="1B128A0B" w14:textId="77777777" w:rsidR="00AA6BD8" w:rsidRDefault="00000000">
            <w:r>
              <w:rPr>
                <w:color w:val="111111"/>
                <w:sz w:val="19"/>
                <w:szCs w:val="19"/>
              </w:rPr>
              <w:t>Fab Environment / Multiple Tools</w:t>
            </w:r>
          </w:p>
        </w:tc>
        <w:tc>
          <w:tcPr>
            <w:tcW w:w="220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30" w:type="dxa"/>
              <w:bottom w:w="80" w:type="dxa"/>
              <w:right w:w="130" w:type="dxa"/>
            </w:tcMar>
          </w:tcPr>
          <w:p w14:paraId="31467DCC" w14:textId="77777777" w:rsidR="00AA6BD8" w:rsidRPr="00E20EE8" w:rsidRDefault="00000000">
            <w:pPr>
              <w:rPr>
                <w:lang w:val="en-US"/>
              </w:rPr>
            </w:pPr>
            <w:r w:rsidRPr="00E20EE8">
              <w:rPr>
                <w:i/>
                <w:iCs/>
                <w:color w:val="111111"/>
                <w:sz w:val="18"/>
                <w:szCs w:val="18"/>
                <w:lang w:val="en-US"/>
              </w:rPr>
              <w:t>Stochastic particle contamination or process instability (WM-811K)</w:t>
            </w:r>
          </w:p>
        </w:tc>
        <w:tc>
          <w:tcPr>
            <w:tcW w:w="2960" w:type="dxa"/>
            <w:tcBorders>
              <w:top w:val="single" w:sz="1" w:space="0" w:color="CCCCCC"/>
              <w:left w:val="single" w:sz="1" w:space="0" w:color="CCCCCC"/>
              <w:bottom w:val="single" w:sz="1" w:space="0" w:color="CCCCCC"/>
              <w:right w:val="single" w:sz="1" w:space="0" w:color="CCCCCC"/>
            </w:tcBorders>
            <w:shd w:val="clear" w:color="auto" w:fill="F8F7F4"/>
            <w:tcMar>
              <w:top w:w="80" w:type="dxa"/>
              <w:left w:w="130" w:type="dxa"/>
              <w:bottom w:w="80" w:type="dxa"/>
              <w:right w:w="130" w:type="dxa"/>
            </w:tcMar>
          </w:tcPr>
          <w:p w14:paraId="7854BE9E" w14:textId="77777777" w:rsidR="00AA6BD8" w:rsidRPr="00E20EE8" w:rsidRDefault="00000000">
            <w:pPr>
              <w:rPr>
                <w:lang w:val="en-US"/>
              </w:rPr>
            </w:pPr>
            <w:r w:rsidRPr="00E20EE8">
              <w:rPr>
                <w:color w:val="111111"/>
                <w:sz w:val="18"/>
                <w:szCs w:val="18"/>
                <w:lang w:val="en-US"/>
              </w:rPr>
              <w:t>FOUP/SMIF environment, Wet bench, Atmospheric exposure, Process chamber</w:t>
            </w:r>
          </w:p>
        </w:tc>
      </w:tr>
    </w:tbl>
    <w:p w14:paraId="33FCE340" w14:textId="77777777" w:rsidR="00AA6BD8" w:rsidRPr="00E20EE8" w:rsidRDefault="00000000">
      <w:pPr>
        <w:spacing w:before="80"/>
        <w:rPr>
          <w:lang w:val="en-US"/>
        </w:rPr>
      </w:pPr>
      <w:r w:rsidRPr="00E20EE8">
        <w:rPr>
          <w:i/>
          <w:iCs/>
          <w:color w:val="666666"/>
          <w:sz w:val="18"/>
          <w:szCs w:val="18"/>
          <w:lang w:val="en-US"/>
        </w:rPr>
        <w:t>Table 1: Summary of WM-811K wafer map defect categories, root causes, and severity ratings.</w:t>
      </w:r>
    </w:p>
    <w:p w14:paraId="07A6DFED" w14:textId="77777777" w:rsidR="00AA6BD8" w:rsidRPr="00E20EE8" w:rsidRDefault="00000000">
      <w:pPr>
        <w:rPr>
          <w:lang w:val="en-US"/>
        </w:rPr>
      </w:pPr>
      <w:r w:rsidRPr="00E20EE8">
        <w:rPr>
          <w:lang w:val="en-US"/>
        </w:rPr>
        <w:br w:type="page"/>
      </w:r>
    </w:p>
    <w:p w14:paraId="27E93A20" w14:textId="77777777" w:rsidR="00AA6BD8" w:rsidRPr="00E20EE8" w:rsidRDefault="00000000">
      <w:pPr>
        <w:pStyle w:val="Heading1"/>
        <w:spacing w:before="200" w:after="100"/>
        <w:rPr>
          <w:lang w:val="en-US"/>
        </w:rPr>
      </w:pPr>
      <w:r w:rsidRPr="00E20EE8">
        <w:rPr>
          <w:color w:val="7F77DD"/>
          <w:sz w:val="34"/>
          <w:szCs w:val="34"/>
          <w:lang w:val="en-US"/>
        </w:rPr>
        <w:lastRenderedPageBreak/>
        <w:t>3.  Center Defect Pattern</w:t>
      </w:r>
    </w:p>
    <w:p w14:paraId="3967ABDA" w14:textId="77777777" w:rsidR="00AA6BD8" w:rsidRPr="00E20EE8" w:rsidRDefault="00000000">
      <w:pPr>
        <w:spacing w:before="60" w:after="120"/>
        <w:rPr>
          <w:lang w:val="en-US"/>
        </w:rPr>
      </w:pPr>
      <w:r w:rsidRPr="00E20EE8">
        <w:rPr>
          <w:b/>
          <w:bCs/>
          <w:color w:val="555555"/>
          <w:sz w:val="20"/>
          <w:szCs w:val="20"/>
          <w:lang w:val="en-US"/>
        </w:rPr>
        <w:t xml:space="preserve">Severity: </w:t>
      </w:r>
      <w:r w:rsidRPr="00E20EE8">
        <w:rPr>
          <w:color w:val="111111"/>
          <w:sz w:val="20"/>
          <w:szCs w:val="20"/>
          <w:lang w:val="en-US"/>
        </w:rPr>
        <w:t xml:space="preserve">Medium    </w:t>
      </w:r>
      <w:r w:rsidRPr="00E20EE8">
        <w:rPr>
          <w:b/>
          <w:bCs/>
          <w:color w:val="555555"/>
          <w:sz w:val="20"/>
          <w:szCs w:val="20"/>
          <w:lang w:val="en-US"/>
        </w:rPr>
        <w:t xml:space="preserve">Primary Process: </w:t>
      </w:r>
      <w:r w:rsidRPr="00E20EE8">
        <w:rPr>
          <w:color w:val="111111"/>
          <w:sz w:val="20"/>
          <w:szCs w:val="20"/>
          <w:lang w:val="en-US"/>
        </w:rPr>
        <w:t xml:space="preserve">Thin Film Deposition    </w:t>
      </w:r>
      <w:r w:rsidRPr="00E20EE8">
        <w:rPr>
          <w:b/>
          <w:bCs/>
          <w:color w:val="555555"/>
          <w:sz w:val="20"/>
          <w:szCs w:val="20"/>
          <w:lang w:val="en-US"/>
        </w:rPr>
        <w:t xml:space="preserve">Source: </w:t>
      </w:r>
      <w:r w:rsidRPr="00E20EE8">
        <w:rPr>
          <w:i/>
          <w:iCs/>
          <w:color w:val="111111"/>
          <w:sz w:val="20"/>
          <w:szCs w:val="20"/>
          <w:lang w:val="en-US"/>
        </w:rPr>
        <w:t>Yuan, Kuo &amp; Bae (2021) — Expert Systems with 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0"/>
        <w:gridCol w:w="6670"/>
      </w:tblGrid>
      <w:tr w:rsidR="00AA6BD8" w14:paraId="02D242F9" w14:textId="77777777">
        <w:tblPrEx>
          <w:tblCellMar>
            <w:top w:w="0" w:type="dxa"/>
            <w:bottom w:w="0" w:type="dxa"/>
          </w:tblCellMar>
        </w:tblPrEx>
        <w:tc>
          <w:tcPr>
            <w:tcW w:w="1760" w:type="dxa"/>
            <w:tcBorders>
              <w:top w:val="none" w:sz="0" w:space="0" w:color="FFFFFF"/>
              <w:left w:val="none" w:sz="0" w:space="0" w:color="FFFFFF"/>
              <w:bottom w:val="none" w:sz="0" w:space="0" w:color="FFFFFF"/>
              <w:right w:val="none" w:sz="0" w:space="0" w:color="FFFFFF"/>
            </w:tcBorders>
            <w:shd w:val="clear" w:color="auto" w:fill="F8F7F4"/>
            <w:tcMar>
              <w:top w:w="80" w:type="dxa"/>
              <w:left w:w="130" w:type="dxa"/>
              <w:bottom w:w="80" w:type="dxa"/>
              <w:right w:w="130" w:type="dxa"/>
            </w:tcMar>
          </w:tcPr>
          <w:p w14:paraId="593895F2" w14:textId="77777777" w:rsidR="00AA6BD8" w:rsidRDefault="00000000">
            <w:pPr>
              <w:jc w:val="center"/>
            </w:pPr>
            <w:r>
              <w:rPr>
                <w:noProof/>
              </w:rPr>
              <w:drawing>
                <wp:inline distT="0" distB="0" distL="0" distR="0" wp14:anchorId="54FC059B" wp14:editId="636FDEC7">
                  <wp:extent cx="1543050" cy="167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43050" cy="1676400"/>
                          </a:xfrm>
                          <a:prstGeom prst="rect">
                            <a:avLst/>
                          </a:prstGeom>
                        </pic:spPr>
                      </pic:pic>
                    </a:graphicData>
                  </a:graphic>
                </wp:inline>
              </w:drawing>
            </w:r>
          </w:p>
          <w:p w14:paraId="6ADD5741" w14:textId="77777777" w:rsidR="00AA6BD8" w:rsidRPr="00E20EE8" w:rsidRDefault="00000000">
            <w:pPr>
              <w:spacing w:before="40"/>
              <w:jc w:val="center"/>
              <w:rPr>
                <w:lang w:val="en-US"/>
              </w:rPr>
            </w:pPr>
            <w:r w:rsidRPr="00E20EE8">
              <w:rPr>
                <w:i/>
                <w:iCs/>
                <w:color w:val="888888"/>
                <w:sz w:val="17"/>
                <w:szCs w:val="17"/>
                <w:lang w:val="en-US"/>
              </w:rPr>
              <w:t>Figure: Center wafer map pattern</w:t>
            </w:r>
          </w:p>
          <w:p w14:paraId="4869397F" w14:textId="77777777" w:rsidR="00AA6BD8" w:rsidRPr="00E20EE8" w:rsidRDefault="00000000">
            <w:pPr>
              <w:spacing w:before="20"/>
              <w:jc w:val="center"/>
              <w:rPr>
                <w:lang w:val="en-US"/>
              </w:rPr>
            </w:pPr>
            <w:r w:rsidRPr="00E20EE8">
              <w:rPr>
                <w:color w:val="999999"/>
                <w:sz w:val="16"/>
                <w:szCs w:val="16"/>
                <w:lang w:val="en-US"/>
              </w:rPr>
              <w:t>● Failed die    □ Passing die</w:t>
            </w:r>
          </w:p>
        </w:tc>
        <w:tc>
          <w:tcPr>
            <w:tcW w:w="7440" w:type="dxa"/>
            <w:tcBorders>
              <w:top w:val="none" w:sz="0" w:space="0" w:color="FFFFFF"/>
              <w:left w:val="none" w:sz="0" w:space="0" w:color="FFFFFF"/>
              <w:bottom w:val="none" w:sz="0" w:space="0" w:color="FFFFFF"/>
              <w:right w:val="none" w:sz="0" w:space="0" w:color="FFFFFF"/>
            </w:tcBorders>
            <w:shd w:val="clear" w:color="auto" w:fill="FFFFFF"/>
            <w:tcMar>
              <w:top w:w="80" w:type="dxa"/>
              <w:left w:w="130" w:type="dxa"/>
              <w:bottom w:w="80" w:type="dxa"/>
              <w:right w:w="130" w:type="dxa"/>
            </w:tcMar>
          </w:tcPr>
          <w:p w14:paraId="07CF91BC" w14:textId="77777777" w:rsidR="00AA6BD8" w:rsidRPr="00E20EE8" w:rsidRDefault="00000000">
            <w:pPr>
              <w:spacing w:after="80"/>
              <w:rPr>
                <w:lang w:val="en-US"/>
              </w:rPr>
            </w:pPr>
            <w:proofErr w:type="gramStart"/>
            <w:r w:rsidRPr="00E20EE8">
              <w:rPr>
                <w:b/>
                <w:bCs/>
                <w:color w:val="1A1A2E"/>
                <w:sz w:val="23"/>
                <w:szCs w:val="23"/>
                <w:lang w:val="en-US"/>
              </w:rPr>
              <w:t>3.1  Overview</w:t>
            </w:r>
            <w:proofErr w:type="gramEnd"/>
            <w:r w:rsidRPr="00E20EE8">
              <w:rPr>
                <w:b/>
                <w:bCs/>
                <w:color w:val="1A1A2E"/>
                <w:sz w:val="23"/>
                <w:szCs w:val="23"/>
                <w:lang w:val="en-US"/>
              </w:rPr>
              <w:t xml:space="preserve"> &amp; Pattern Description</w:t>
            </w:r>
          </w:p>
          <w:p w14:paraId="41168F8C" w14:textId="67D794F5" w:rsidR="00AA6BD8" w:rsidRPr="00E20EE8" w:rsidRDefault="00000000">
            <w:pPr>
              <w:spacing w:after="60"/>
              <w:rPr>
                <w:lang w:val="en-US"/>
              </w:rPr>
            </w:pPr>
            <w:r w:rsidRPr="00E20EE8">
              <w:rPr>
                <w:color w:val="111111"/>
                <w:sz w:val="20"/>
                <w:szCs w:val="20"/>
                <w:lang w:val="en-US"/>
              </w:rPr>
              <w:t xml:space="preserve">The Center defect pattern presents as a dense cluster of failed die concentrated at the geometric center of the wafer, surrounded by largely passing die toward the wafer edges. According to Yuan, Kuo &amp; Bae (2021), this defect originates from failure of the thin film deposition step </w:t>
            </w:r>
            <w:r w:rsidR="00E27570">
              <w:rPr>
                <w:color w:val="111111"/>
                <w:sz w:val="20"/>
                <w:szCs w:val="20"/>
                <w:lang w:val="en-US"/>
              </w:rPr>
              <w:t>that is</w:t>
            </w:r>
            <w:r w:rsidRPr="00E20EE8">
              <w:rPr>
                <w:color w:val="111111"/>
                <w:sz w:val="20"/>
                <w:szCs w:val="20"/>
                <w:lang w:val="en-US"/>
              </w:rPr>
              <w:t xml:space="preserve"> responsible for depositing uniform layers of material (oxides, nitrides, metals, or polysilicon) across the entire wafer surface.  The deposition step is critically sensitive to gas flow uniformity, temperature distribution, and chamber geometry. Any deviation from the intended process conditions that preferentially affects the wafer center</w:t>
            </w:r>
            <w:r w:rsidR="00E27570">
              <w:rPr>
                <w:color w:val="111111"/>
                <w:sz w:val="20"/>
                <w:szCs w:val="20"/>
                <w:lang w:val="en-US"/>
              </w:rPr>
              <w:t>,</w:t>
            </w:r>
            <w:r w:rsidRPr="00E20EE8">
              <w:rPr>
                <w:color w:val="111111"/>
                <w:sz w:val="20"/>
                <w:szCs w:val="20"/>
                <w:lang w:val="en-US"/>
              </w:rPr>
              <w:t xml:space="preserve"> whether through gas flow stagnation, temperature hot-spot, or plasma non-uniformity will produce a zone of non-conformant film at the center that translates directly into yield loss for all die in that region.</w:t>
            </w:r>
          </w:p>
          <w:p w14:paraId="198DB4D2" w14:textId="77777777" w:rsidR="00AA6BD8" w:rsidRPr="00E20EE8" w:rsidRDefault="00000000">
            <w:pPr>
              <w:spacing w:before="60" w:after="40"/>
              <w:rPr>
                <w:lang w:val="en-US"/>
              </w:rPr>
            </w:pPr>
            <w:r w:rsidRPr="00E20EE8">
              <w:rPr>
                <w:b/>
                <w:bCs/>
                <w:color w:val="444444"/>
                <w:sz w:val="19"/>
                <w:szCs w:val="19"/>
                <w:lang w:val="en-US"/>
              </w:rPr>
              <w:t xml:space="preserve">Pattern characteristics: </w:t>
            </w:r>
            <w:r w:rsidRPr="00E20EE8">
              <w:rPr>
                <w:i/>
                <w:iCs/>
                <w:color w:val="333333"/>
                <w:sz w:val="19"/>
                <w:szCs w:val="19"/>
                <w:lang w:val="en-US"/>
              </w:rPr>
              <w:t xml:space="preserve">Dense circular cluster of failed die at wafer center. </w:t>
            </w:r>
            <w:proofErr w:type="gramStart"/>
            <w:r w:rsidRPr="00E20EE8">
              <w:rPr>
                <w:i/>
                <w:iCs/>
                <w:color w:val="333333"/>
                <w:sz w:val="19"/>
                <w:szCs w:val="19"/>
                <w:lang w:val="en-US"/>
              </w:rPr>
              <w:t>Typically</w:t>
            </w:r>
            <w:proofErr w:type="gramEnd"/>
            <w:r w:rsidRPr="00E20EE8">
              <w:rPr>
                <w:i/>
                <w:iCs/>
                <w:color w:val="333333"/>
                <w:sz w:val="19"/>
                <w:szCs w:val="19"/>
                <w:lang w:val="en-US"/>
              </w:rPr>
              <w:t xml:space="preserve"> 10–30% of wafer diameter. Edges and mid-radius regions pass. Defect zone is symmetric about the wafer center point.</w:t>
            </w:r>
          </w:p>
          <w:p w14:paraId="6C5E9049" w14:textId="77777777" w:rsidR="00AA6BD8" w:rsidRDefault="00000000">
            <w:pPr>
              <w:spacing w:before="60"/>
            </w:pPr>
            <w:r w:rsidRPr="00E20EE8">
              <w:rPr>
                <w:b/>
                <w:bCs/>
                <w:color w:val="444444"/>
                <w:sz w:val="18"/>
                <w:szCs w:val="18"/>
                <w:lang w:val="en-US"/>
              </w:rPr>
              <w:t xml:space="preserve">Literature citation: </w:t>
            </w:r>
            <w:r w:rsidRPr="00E20EE8">
              <w:rPr>
                <w:i/>
                <w:iCs/>
                <w:color w:val="555577"/>
                <w:sz w:val="18"/>
                <w:szCs w:val="18"/>
                <w:lang w:val="en-US"/>
              </w:rPr>
              <w:t xml:space="preserve">Yuan, T., Kuo, S.-H., &amp; Bae, S.-J. (2021). Detection of spatial defect patterns generated in semiconductor fabrication processes. </w:t>
            </w:r>
            <w:r>
              <w:rPr>
                <w:i/>
                <w:iCs/>
                <w:color w:val="555577"/>
                <w:sz w:val="18"/>
                <w:szCs w:val="18"/>
              </w:rPr>
              <w:t>Expert Systems with Applications, 190, 116211.</w:t>
            </w:r>
          </w:p>
        </w:tc>
      </w:tr>
    </w:tbl>
    <w:p w14:paraId="57600713" w14:textId="77777777" w:rsidR="00AA6BD8" w:rsidRDefault="00000000">
      <w:pPr>
        <w:spacing w:before="160" w:after="80"/>
      </w:pPr>
      <w:r>
        <w:rPr>
          <w:b/>
          <w:bCs/>
          <w:color w:val="1A1A2E"/>
          <w:sz w:val="24"/>
          <w:szCs w:val="24"/>
        </w:rPr>
        <w:t>3.2  Contributing Tools &amp; Physical Mechanisms</w:t>
      </w:r>
    </w:p>
    <w:p w14:paraId="19FC3BB9" w14:textId="77777777" w:rsidR="00AA6BD8" w:rsidRPr="00E20EE8" w:rsidRDefault="00000000">
      <w:pPr>
        <w:spacing w:before="80" w:after="100"/>
        <w:rPr>
          <w:lang w:val="en-US"/>
        </w:rPr>
      </w:pPr>
      <w:r w:rsidRPr="00E20EE8">
        <w:rPr>
          <w:color w:val="111111"/>
          <w:sz w:val="20"/>
          <w:szCs w:val="20"/>
          <w:lang w:val="en-US"/>
        </w:rPr>
        <w:t>The following tools have been identified as sources of the Center defect pattern. The table specifies each tool's role and the exact physical mechanism by which its failure mode produces this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5960"/>
      </w:tblGrid>
      <w:tr w:rsidR="00AA6BD8" w14:paraId="7C6A7FF8" w14:textId="77777777">
        <w:tblPrEx>
          <w:tblCellMar>
            <w:top w:w="0" w:type="dxa"/>
            <w:bottom w:w="0" w:type="dxa"/>
          </w:tblCellMar>
        </w:tblPrEx>
        <w:tc>
          <w:tcPr>
            <w:tcW w:w="19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7C8BEE30" w14:textId="77777777" w:rsidR="00AA6BD8" w:rsidRDefault="00000000">
            <w:r>
              <w:rPr>
                <w:b/>
                <w:bCs/>
                <w:color w:val="FFFFFF"/>
                <w:sz w:val="19"/>
                <w:szCs w:val="19"/>
              </w:rPr>
              <w:t>Tool / Equipment</w:t>
            </w:r>
          </w:p>
        </w:tc>
        <w:tc>
          <w:tcPr>
            <w:tcW w:w="1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1F3D9A4E" w14:textId="77777777" w:rsidR="00AA6BD8" w:rsidRDefault="00000000">
            <w:r>
              <w:rPr>
                <w:b/>
                <w:bCs/>
                <w:color w:val="FFFFFF"/>
                <w:sz w:val="19"/>
                <w:szCs w:val="19"/>
              </w:rPr>
              <w:t>Role</w:t>
            </w:r>
          </w:p>
        </w:tc>
        <w:tc>
          <w:tcPr>
            <w:tcW w:w="59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19556759" w14:textId="77777777" w:rsidR="00AA6BD8" w:rsidRDefault="00000000">
            <w:r>
              <w:rPr>
                <w:b/>
                <w:bCs/>
                <w:color w:val="FFFFFF"/>
                <w:sz w:val="19"/>
                <w:szCs w:val="19"/>
              </w:rPr>
              <w:t>Physical Failure Mechanism</w:t>
            </w:r>
          </w:p>
        </w:tc>
      </w:tr>
      <w:tr w:rsidR="00AA6BD8" w:rsidRPr="00E20EE8" w14:paraId="543B1DA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BC479B" w14:textId="77777777" w:rsidR="00AA6BD8" w:rsidRPr="00E20EE8" w:rsidRDefault="00000000">
            <w:pPr>
              <w:rPr>
                <w:lang w:val="en-US"/>
              </w:rPr>
            </w:pPr>
            <w:r w:rsidRPr="00E20EE8">
              <w:rPr>
                <w:b/>
                <w:bCs/>
                <w:color w:val="111111"/>
                <w:sz w:val="20"/>
                <w:szCs w:val="20"/>
                <w:lang w:val="en-US"/>
              </w:rPr>
              <w:t>CVD Chamber</w:t>
            </w:r>
          </w:p>
          <w:p w14:paraId="7E13B82E" w14:textId="77777777" w:rsidR="00AA6BD8" w:rsidRPr="00E20EE8" w:rsidRDefault="00000000">
            <w:pPr>
              <w:rPr>
                <w:lang w:val="en-US"/>
              </w:rPr>
            </w:pPr>
            <w:r w:rsidRPr="00E20EE8">
              <w:rPr>
                <w:i/>
                <w:iCs/>
                <w:color w:val="666666"/>
                <w:sz w:val="17"/>
                <w:szCs w:val="17"/>
                <w:lang w:val="en-US"/>
              </w:rPr>
              <w:t>Chemical Vapor Deposition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8DC9BA" w14:textId="77777777" w:rsidR="00AA6BD8" w:rsidRDefault="00000000">
            <w:r>
              <w:rPr>
                <w:i/>
                <w:iCs/>
                <w:color w:val="712B13"/>
                <w:sz w:val="18"/>
                <w:szCs w:val="18"/>
              </w:rPr>
              <w:t>Primary (cited)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80B8B7" w14:textId="77777777" w:rsidR="00AA6BD8" w:rsidRPr="00E20EE8" w:rsidRDefault="00000000">
            <w:pPr>
              <w:rPr>
                <w:lang w:val="en-US"/>
              </w:rPr>
            </w:pPr>
            <w:r w:rsidRPr="00E20EE8">
              <w:rPr>
                <w:color w:val="111111"/>
                <w:sz w:val="19"/>
                <w:szCs w:val="19"/>
                <w:lang w:val="en-US"/>
              </w:rPr>
              <w:t>In a CVD showerhead chamber, gas flow dynamics create a stagnation zone directly above the wafer center where precursor gas velocity approaches zero. This stagnation reduces the mass transport rate of reactants to the wafer center, causing thinner or incomplete film deposition at that location. The center of the deposited film becomes non-conformant while the surrounding area, where gas flows laterally outward, receives adequate precursor supply.</w:t>
            </w:r>
          </w:p>
        </w:tc>
      </w:tr>
      <w:tr w:rsidR="00AA6BD8" w:rsidRPr="00E20EE8" w14:paraId="2481C4A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7AED229F" w14:textId="77777777" w:rsidR="00AA6BD8" w:rsidRPr="00E20EE8" w:rsidRDefault="00000000">
            <w:pPr>
              <w:rPr>
                <w:lang w:val="en-US"/>
              </w:rPr>
            </w:pPr>
            <w:r w:rsidRPr="00E20EE8">
              <w:rPr>
                <w:b/>
                <w:bCs/>
                <w:color w:val="111111"/>
                <w:sz w:val="20"/>
                <w:szCs w:val="20"/>
                <w:lang w:val="en-US"/>
              </w:rPr>
              <w:t>PVD Sputtering Chamber</w:t>
            </w:r>
          </w:p>
          <w:p w14:paraId="76562C3D" w14:textId="77777777" w:rsidR="00AA6BD8" w:rsidRPr="00E20EE8" w:rsidRDefault="00000000">
            <w:pPr>
              <w:rPr>
                <w:lang w:val="en-US"/>
              </w:rPr>
            </w:pPr>
            <w:r w:rsidRPr="00E20EE8">
              <w:rPr>
                <w:i/>
                <w:iCs/>
                <w:color w:val="666666"/>
                <w:sz w:val="17"/>
                <w:szCs w:val="17"/>
                <w:lang w:val="en-US"/>
              </w:rPr>
              <w:t>Physical Vapor Deposition</w:t>
            </w:r>
          </w:p>
        </w:tc>
        <w:tc>
          <w:tcPr>
            <w:tcW w:w="15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62EC1160" w14:textId="77777777" w:rsidR="00AA6BD8" w:rsidRDefault="00000000">
            <w:r>
              <w:rPr>
                <w:i/>
                <w:iCs/>
                <w:color w:val="712B13"/>
                <w:sz w:val="18"/>
                <w:szCs w:val="18"/>
              </w:rPr>
              <w:t>Primary</w:t>
            </w:r>
          </w:p>
        </w:tc>
        <w:tc>
          <w:tcPr>
            <w:tcW w:w="59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15637B66" w14:textId="77777777" w:rsidR="00AA6BD8" w:rsidRPr="00E20EE8" w:rsidRDefault="00000000">
            <w:pPr>
              <w:rPr>
                <w:lang w:val="en-US"/>
              </w:rPr>
            </w:pPr>
            <w:r w:rsidRPr="00E20EE8">
              <w:rPr>
                <w:color w:val="111111"/>
                <w:sz w:val="19"/>
                <w:szCs w:val="19"/>
                <w:lang w:val="en-US"/>
              </w:rPr>
              <w:t>In a magnetron sputtering system, the sputtered atom flux follows a cosine distribution from the target surface. At the wafer center, atoms arrive at near-normal incidence from the full target area; however, if the target-to-wafer distance or power distribution is not optimized, the center can receive either excess or deficient flux compared to mid-radius zones, producing center-concentrated film non-uniformity.</w:t>
            </w:r>
          </w:p>
        </w:tc>
      </w:tr>
      <w:tr w:rsidR="00AA6BD8" w:rsidRPr="00E20EE8" w14:paraId="3FA12FB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6146C2" w14:textId="77777777" w:rsidR="00AA6BD8" w:rsidRPr="00E20EE8" w:rsidRDefault="00000000">
            <w:pPr>
              <w:rPr>
                <w:lang w:val="en-US"/>
              </w:rPr>
            </w:pPr>
            <w:r w:rsidRPr="00E20EE8">
              <w:rPr>
                <w:b/>
                <w:bCs/>
                <w:color w:val="111111"/>
                <w:sz w:val="20"/>
                <w:szCs w:val="20"/>
                <w:lang w:val="en-US"/>
              </w:rPr>
              <w:t>ALD Reactor</w:t>
            </w:r>
          </w:p>
          <w:p w14:paraId="2BE43407" w14:textId="77777777" w:rsidR="00AA6BD8" w:rsidRPr="00E20EE8" w:rsidRDefault="00000000">
            <w:pPr>
              <w:rPr>
                <w:lang w:val="en-US"/>
              </w:rPr>
            </w:pPr>
            <w:r w:rsidRPr="00E20EE8">
              <w:rPr>
                <w:i/>
                <w:iCs/>
                <w:color w:val="666666"/>
                <w:sz w:val="17"/>
                <w:szCs w:val="17"/>
                <w:lang w:val="en-US"/>
              </w:rPr>
              <w:t>Atomic Layer Deposition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ACC92E" w14:textId="77777777" w:rsidR="00AA6BD8" w:rsidRDefault="00000000">
            <w:r>
              <w:rPr>
                <w:i/>
                <w:iCs/>
                <w:color w:val="0C447C"/>
                <w:sz w:val="18"/>
                <w:szCs w:val="18"/>
              </w:rPr>
              <w:t>Contributing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AEE558" w14:textId="29CB9D00" w:rsidR="00AA6BD8" w:rsidRPr="00E20EE8" w:rsidRDefault="00000000">
            <w:pPr>
              <w:rPr>
                <w:lang w:val="en-US"/>
              </w:rPr>
            </w:pPr>
            <w:r w:rsidRPr="00E20EE8">
              <w:rPr>
                <w:color w:val="111111"/>
                <w:sz w:val="19"/>
                <w:szCs w:val="19"/>
                <w:lang w:val="en-US"/>
              </w:rPr>
              <w:t>ALD deposits films through sequential self-limiting surface reactions. If precursor gas does not fully saturate the wafer center due to flow dynamics, short pulse duration, or reactor geometry</w:t>
            </w:r>
            <w:r w:rsidR="00E27570">
              <w:rPr>
                <w:color w:val="111111"/>
                <w:sz w:val="19"/>
                <w:szCs w:val="19"/>
                <w:lang w:val="en-US"/>
              </w:rPr>
              <w:t>, then</w:t>
            </w:r>
            <w:r w:rsidRPr="00E20EE8">
              <w:rPr>
                <w:color w:val="111111"/>
                <w:sz w:val="19"/>
                <w:szCs w:val="19"/>
                <w:lang w:val="en-US"/>
              </w:rPr>
              <w:t xml:space="preserve"> incomplete monolayer coverage occurs at the center. Each incomplete cycle compounds, producing a progressively thinner and defective film zone at the center across hundreds of cycles.</w:t>
            </w:r>
          </w:p>
        </w:tc>
      </w:tr>
      <w:tr w:rsidR="00AA6BD8" w:rsidRPr="00E20EE8" w14:paraId="5962BC7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25B07C03" w14:textId="77777777" w:rsidR="00AA6BD8" w:rsidRDefault="00000000">
            <w:r>
              <w:rPr>
                <w:b/>
                <w:bCs/>
                <w:color w:val="111111"/>
                <w:sz w:val="20"/>
                <w:szCs w:val="20"/>
              </w:rPr>
              <w:t>Spin Coater</w:t>
            </w:r>
          </w:p>
          <w:p w14:paraId="7E925494" w14:textId="77777777" w:rsidR="00AA6BD8" w:rsidRDefault="00000000">
            <w:r>
              <w:rPr>
                <w:i/>
                <w:iCs/>
                <w:color w:val="666666"/>
                <w:sz w:val="17"/>
                <w:szCs w:val="17"/>
              </w:rPr>
              <w:t>Photolithography track</w:t>
            </w:r>
          </w:p>
        </w:tc>
        <w:tc>
          <w:tcPr>
            <w:tcW w:w="15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4EC3BBA2" w14:textId="77777777" w:rsidR="00AA6BD8" w:rsidRDefault="00000000">
            <w:r>
              <w:rPr>
                <w:i/>
                <w:iCs/>
                <w:color w:val="0C447C"/>
                <w:sz w:val="18"/>
                <w:szCs w:val="18"/>
              </w:rPr>
              <w:t>Contributing</w:t>
            </w:r>
          </w:p>
        </w:tc>
        <w:tc>
          <w:tcPr>
            <w:tcW w:w="59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46021815" w14:textId="77777777" w:rsidR="00AA6BD8" w:rsidRPr="00E20EE8" w:rsidRDefault="00000000">
            <w:pPr>
              <w:rPr>
                <w:lang w:val="en-US"/>
              </w:rPr>
            </w:pPr>
            <w:r w:rsidRPr="00E20EE8">
              <w:rPr>
                <w:color w:val="111111"/>
                <w:sz w:val="19"/>
                <w:szCs w:val="19"/>
                <w:lang w:val="en-US"/>
              </w:rPr>
              <w:t xml:space="preserve">Photoresist is dispensed at the wafer center and spread outward by centrifugal force. If spin speed is insufficient or the acceleration ramp is incorrect, excess resist pools at the center rather than spreading uniformly. This creates a thicker resist zone that </w:t>
            </w:r>
            <w:r w:rsidRPr="00E20EE8">
              <w:rPr>
                <w:color w:val="111111"/>
                <w:sz w:val="19"/>
                <w:szCs w:val="19"/>
                <w:lang w:val="en-US"/>
              </w:rPr>
              <w:lastRenderedPageBreak/>
              <w:t>develops differently under UV exposure, producing center-localized patterning failures.</w:t>
            </w:r>
          </w:p>
        </w:tc>
      </w:tr>
    </w:tbl>
    <w:p w14:paraId="7CBFE8C3" w14:textId="1A0C6F5D" w:rsidR="00AA6BD8" w:rsidRPr="00E20EE8" w:rsidRDefault="00000000" w:rsidP="00E27570">
      <w:pPr>
        <w:spacing w:before="160" w:after="80"/>
        <w:rPr>
          <w:lang w:val="en-US"/>
        </w:rPr>
      </w:pPr>
      <w:proofErr w:type="gramStart"/>
      <w:r w:rsidRPr="00E20EE8">
        <w:rPr>
          <w:b/>
          <w:bCs/>
          <w:color w:val="1A1A2E"/>
          <w:sz w:val="24"/>
          <w:szCs w:val="24"/>
          <w:lang w:val="en-US"/>
        </w:rPr>
        <w:lastRenderedPageBreak/>
        <w:t>3.3  RCA</w:t>
      </w:r>
      <w:proofErr w:type="gramEnd"/>
      <w:r w:rsidRPr="00E20EE8">
        <w:rPr>
          <w:b/>
          <w:bCs/>
          <w:color w:val="1A1A2E"/>
          <w:sz w:val="24"/>
          <w:szCs w:val="24"/>
          <w:lang w:val="en-US"/>
        </w:rPr>
        <w:t xml:space="preserve"> Knowledge Rules (IF → THEN)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
        <w:gridCol w:w="8994"/>
      </w:tblGrid>
      <w:tr w:rsidR="00AA6BD8" w:rsidRPr="00E20EE8" w14:paraId="3195275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69518E87" w14:textId="77777777" w:rsidR="00AA6BD8" w:rsidRDefault="00000000">
            <w:pPr>
              <w:jc w:val="center"/>
            </w:pPr>
            <w:r>
              <w:rPr>
                <w:b/>
                <w:bCs/>
                <w:color w:val="FFFFFF"/>
                <w:sz w:val="19"/>
                <w:szCs w:val="19"/>
              </w:rPr>
              <w:t>1</w:t>
            </w:r>
          </w:p>
        </w:tc>
        <w:tc>
          <w:tcPr>
            <w:tcW w:w="9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8D5BD76" w14:textId="77777777" w:rsidR="00AA6BD8" w:rsidRPr="00E20EE8" w:rsidRDefault="00000000">
            <w:pPr>
              <w:rPr>
                <w:lang w:val="en-US"/>
              </w:rPr>
            </w:pPr>
            <w:r w:rsidRPr="00E20EE8">
              <w:rPr>
                <w:b/>
                <w:bCs/>
                <w:color w:val="111111"/>
                <w:sz w:val="19"/>
                <w:szCs w:val="19"/>
                <w:lang w:val="en-US"/>
              </w:rPr>
              <w:t>CVD showerhead gas stagnation at center</w:t>
            </w:r>
          </w:p>
          <w:p w14:paraId="3AD251B4" w14:textId="77777777" w:rsidR="00AA6BD8" w:rsidRPr="00E20EE8" w:rsidRDefault="00000000">
            <w:pPr>
              <w:spacing w:before="30"/>
              <w:rPr>
                <w:lang w:val="en-US"/>
              </w:rPr>
            </w:pPr>
            <w:proofErr w:type="gramStart"/>
            <w:r w:rsidRPr="00E20EE8">
              <w:rPr>
                <w:i/>
                <w:iCs/>
                <w:color w:val="444444"/>
                <w:sz w:val="18"/>
                <w:szCs w:val="18"/>
                <w:lang w:val="en-US"/>
              </w:rPr>
              <w:t>→  Reduced</w:t>
            </w:r>
            <w:proofErr w:type="gramEnd"/>
            <w:r w:rsidRPr="00E20EE8">
              <w:rPr>
                <w:i/>
                <w:iCs/>
                <w:color w:val="444444"/>
                <w:sz w:val="18"/>
                <w:szCs w:val="18"/>
                <w:lang w:val="en-US"/>
              </w:rPr>
              <w:t xml:space="preserve"> precursor mass transport → thinner / incomplete film at center die zone</w:t>
            </w:r>
          </w:p>
        </w:tc>
      </w:tr>
      <w:tr w:rsidR="00AA6BD8" w:rsidRPr="00E20EE8" w14:paraId="3C4E2D5C"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4213940B" w14:textId="77777777" w:rsidR="00AA6BD8" w:rsidRDefault="00000000">
            <w:pPr>
              <w:jc w:val="center"/>
            </w:pPr>
            <w:r>
              <w:rPr>
                <w:b/>
                <w:bCs/>
                <w:color w:val="FFFFFF"/>
                <w:sz w:val="19"/>
                <w:szCs w:val="19"/>
              </w:rPr>
              <w:t>2</w:t>
            </w:r>
          </w:p>
        </w:tc>
        <w:tc>
          <w:tcPr>
            <w:tcW w:w="90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04233680" w14:textId="77777777" w:rsidR="00AA6BD8" w:rsidRPr="00E20EE8" w:rsidRDefault="00000000">
            <w:pPr>
              <w:rPr>
                <w:lang w:val="en-US"/>
              </w:rPr>
            </w:pPr>
            <w:r w:rsidRPr="00E20EE8">
              <w:rPr>
                <w:b/>
                <w:bCs/>
                <w:color w:val="111111"/>
                <w:sz w:val="19"/>
                <w:szCs w:val="19"/>
                <w:lang w:val="en-US"/>
              </w:rPr>
              <w:t>PVD target flux non-optimized at center</w:t>
            </w:r>
          </w:p>
          <w:p w14:paraId="55EE916F" w14:textId="77777777" w:rsidR="00AA6BD8" w:rsidRPr="00E20EE8" w:rsidRDefault="00000000">
            <w:pPr>
              <w:spacing w:before="30"/>
              <w:rPr>
                <w:lang w:val="en-US"/>
              </w:rPr>
            </w:pPr>
            <w:proofErr w:type="gramStart"/>
            <w:r w:rsidRPr="00E20EE8">
              <w:rPr>
                <w:i/>
                <w:iCs/>
                <w:color w:val="444444"/>
                <w:sz w:val="18"/>
                <w:szCs w:val="18"/>
                <w:lang w:val="en-US"/>
              </w:rPr>
              <w:t>→  Center</w:t>
            </w:r>
            <w:proofErr w:type="gramEnd"/>
            <w:r w:rsidRPr="00E20EE8">
              <w:rPr>
                <w:i/>
                <w:iCs/>
                <w:color w:val="444444"/>
                <w:sz w:val="18"/>
                <w:szCs w:val="18"/>
                <w:lang w:val="en-US"/>
              </w:rPr>
              <w:t xml:space="preserve"> receives excess or deficient sputtered atom flux → film thickness deviation at center</w:t>
            </w:r>
          </w:p>
        </w:tc>
      </w:tr>
      <w:tr w:rsidR="00AA6BD8" w:rsidRPr="00E20EE8" w14:paraId="6C22ECA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1E2EFAB1" w14:textId="77777777" w:rsidR="00AA6BD8" w:rsidRDefault="00000000">
            <w:pPr>
              <w:jc w:val="center"/>
            </w:pPr>
            <w:r>
              <w:rPr>
                <w:b/>
                <w:bCs/>
                <w:color w:val="FFFFFF"/>
                <w:sz w:val="19"/>
                <w:szCs w:val="19"/>
              </w:rPr>
              <w:t>3</w:t>
            </w:r>
          </w:p>
        </w:tc>
        <w:tc>
          <w:tcPr>
            <w:tcW w:w="9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B540ABB" w14:textId="77777777" w:rsidR="00AA6BD8" w:rsidRPr="00E20EE8" w:rsidRDefault="00000000">
            <w:pPr>
              <w:rPr>
                <w:lang w:val="en-US"/>
              </w:rPr>
            </w:pPr>
            <w:r w:rsidRPr="00E20EE8">
              <w:rPr>
                <w:b/>
                <w:bCs/>
                <w:color w:val="111111"/>
                <w:sz w:val="19"/>
                <w:szCs w:val="19"/>
                <w:lang w:val="en-US"/>
              </w:rPr>
              <w:t>ALD pulse duration too short for center saturation</w:t>
            </w:r>
          </w:p>
          <w:p w14:paraId="322C64C7" w14:textId="77777777" w:rsidR="00AA6BD8" w:rsidRPr="00E20EE8" w:rsidRDefault="00000000">
            <w:pPr>
              <w:spacing w:before="30"/>
              <w:rPr>
                <w:lang w:val="en-US"/>
              </w:rPr>
            </w:pPr>
            <w:proofErr w:type="gramStart"/>
            <w:r w:rsidRPr="00E20EE8">
              <w:rPr>
                <w:i/>
                <w:iCs/>
                <w:color w:val="444444"/>
                <w:sz w:val="18"/>
                <w:szCs w:val="18"/>
                <w:lang w:val="en-US"/>
              </w:rPr>
              <w:t>→  Incomplete</w:t>
            </w:r>
            <w:proofErr w:type="gramEnd"/>
            <w:r w:rsidRPr="00E20EE8">
              <w:rPr>
                <w:i/>
                <w:iCs/>
                <w:color w:val="444444"/>
                <w:sz w:val="18"/>
                <w:szCs w:val="18"/>
                <w:lang w:val="en-US"/>
              </w:rPr>
              <w:t xml:space="preserve"> monolayer coverage at center → cumulative thin film defect after many cycles</w:t>
            </w:r>
          </w:p>
        </w:tc>
      </w:tr>
      <w:tr w:rsidR="00AA6BD8" w:rsidRPr="00E20EE8" w14:paraId="6467304C"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12DD8BA7" w14:textId="77777777" w:rsidR="00AA6BD8" w:rsidRDefault="00000000">
            <w:pPr>
              <w:jc w:val="center"/>
            </w:pPr>
            <w:r>
              <w:rPr>
                <w:b/>
                <w:bCs/>
                <w:color w:val="FFFFFF"/>
                <w:sz w:val="19"/>
                <w:szCs w:val="19"/>
              </w:rPr>
              <w:t>4</w:t>
            </w:r>
          </w:p>
        </w:tc>
        <w:tc>
          <w:tcPr>
            <w:tcW w:w="90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58433625" w14:textId="77777777" w:rsidR="00AA6BD8" w:rsidRPr="00E20EE8" w:rsidRDefault="00000000">
            <w:pPr>
              <w:rPr>
                <w:lang w:val="en-US"/>
              </w:rPr>
            </w:pPr>
            <w:r w:rsidRPr="00E20EE8">
              <w:rPr>
                <w:b/>
                <w:bCs/>
                <w:color w:val="111111"/>
                <w:sz w:val="19"/>
                <w:szCs w:val="19"/>
                <w:lang w:val="en-US"/>
              </w:rPr>
              <w:t>Spin coater — insufficient spin speed or wrong acceleration ramp</w:t>
            </w:r>
          </w:p>
          <w:p w14:paraId="2581174A" w14:textId="77777777" w:rsidR="00AA6BD8" w:rsidRPr="00E20EE8" w:rsidRDefault="00000000">
            <w:pPr>
              <w:spacing w:before="30"/>
              <w:rPr>
                <w:lang w:val="en-US"/>
              </w:rPr>
            </w:pPr>
            <w:proofErr w:type="gramStart"/>
            <w:r w:rsidRPr="00E20EE8">
              <w:rPr>
                <w:i/>
                <w:iCs/>
                <w:color w:val="444444"/>
                <w:sz w:val="18"/>
                <w:szCs w:val="18"/>
                <w:lang w:val="en-US"/>
              </w:rPr>
              <w:t>→  Resist</w:t>
            </w:r>
            <w:proofErr w:type="gramEnd"/>
            <w:r w:rsidRPr="00E20EE8">
              <w:rPr>
                <w:i/>
                <w:iCs/>
                <w:color w:val="444444"/>
                <w:sz w:val="18"/>
                <w:szCs w:val="18"/>
                <w:lang w:val="en-US"/>
              </w:rPr>
              <w:t xml:space="preserve"> pools at center → thickness non-uniformity → patterning failure at center die</w:t>
            </w:r>
          </w:p>
        </w:tc>
      </w:tr>
    </w:tbl>
    <w:p w14:paraId="65B4B936" w14:textId="77777777" w:rsidR="00AA6BD8" w:rsidRDefault="00000000">
      <w:pPr>
        <w:spacing w:before="160" w:after="80"/>
      </w:pPr>
      <w:r>
        <w:rPr>
          <w:b/>
          <w:bCs/>
          <w:color w:val="1A1A2E"/>
          <w:sz w:val="24"/>
          <w:szCs w:val="24"/>
        </w:rPr>
        <w:t>3.4  Recommended Engineering Actions</w:t>
      </w:r>
    </w:p>
    <w:p w14:paraId="61323225"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Map deposited film thickness radially using ellipsometry or reflectometry to confirm center thinning</w:t>
      </w:r>
    </w:p>
    <w:p w14:paraId="5DBA9400"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Inspect CVD showerhead hole pattern for asymmetry or center-zone clogging; recondition or replace</w:t>
      </w:r>
    </w:p>
    <w:p w14:paraId="59CCA6AE"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Optimize PVD target-to-wafer distance and magnetron power profile for center uniformity</w:t>
      </w:r>
    </w:p>
    <w:p w14:paraId="1B234385"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Extend ALD precursor pulse duration and verify center saturation using test wafer thickness map</w:t>
      </w:r>
    </w:p>
    <w:p w14:paraId="32E204C8"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Check spin coater recipe: verify spin speed ramp, dwell RPM, and dispense volume against process specification</w:t>
      </w:r>
    </w:p>
    <w:p w14:paraId="23DE40BA" w14:textId="77777777" w:rsidR="00AA6BD8" w:rsidRPr="00E20EE8" w:rsidRDefault="00000000">
      <w:pPr>
        <w:rPr>
          <w:lang w:val="en-US"/>
        </w:rPr>
      </w:pPr>
      <w:r w:rsidRPr="00E20EE8">
        <w:rPr>
          <w:lang w:val="en-US"/>
        </w:rPr>
        <w:br w:type="page"/>
      </w:r>
    </w:p>
    <w:p w14:paraId="2065F1C5" w14:textId="77777777" w:rsidR="00AA6BD8" w:rsidRPr="00E20EE8" w:rsidRDefault="00000000">
      <w:pPr>
        <w:pStyle w:val="Heading1"/>
        <w:spacing w:before="200" w:after="100"/>
        <w:rPr>
          <w:lang w:val="en-US"/>
        </w:rPr>
      </w:pPr>
      <w:r w:rsidRPr="00E20EE8">
        <w:rPr>
          <w:color w:val="1D9E75"/>
          <w:sz w:val="34"/>
          <w:szCs w:val="34"/>
          <w:lang w:val="en-US"/>
        </w:rPr>
        <w:lastRenderedPageBreak/>
        <w:t>4.  Donut Defect Pattern</w:t>
      </w:r>
    </w:p>
    <w:p w14:paraId="01F8D003" w14:textId="77777777" w:rsidR="00AA6BD8" w:rsidRPr="00E20EE8" w:rsidRDefault="00000000">
      <w:pPr>
        <w:spacing w:before="60" w:after="120"/>
        <w:rPr>
          <w:lang w:val="en-US"/>
        </w:rPr>
      </w:pPr>
      <w:r w:rsidRPr="00E20EE8">
        <w:rPr>
          <w:b/>
          <w:bCs/>
          <w:color w:val="555555"/>
          <w:sz w:val="20"/>
          <w:szCs w:val="20"/>
          <w:lang w:val="en-US"/>
        </w:rPr>
        <w:t xml:space="preserve">Severity: </w:t>
      </w:r>
      <w:r w:rsidRPr="00E20EE8">
        <w:rPr>
          <w:color w:val="111111"/>
          <w:sz w:val="20"/>
          <w:szCs w:val="20"/>
          <w:lang w:val="en-US"/>
        </w:rPr>
        <w:t xml:space="preserve">Medium    </w:t>
      </w:r>
      <w:r w:rsidRPr="00E20EE8">
        <w:rPr>
          <w:b/>
          <w:bCs/>
          <w:color w:val="555555"/>
          <w:sz w:val="20"/>
          <w:szCs w:val="20"/>
          <w:lang w:val="en-US"/>
        </w:rPr>
        <w:t xml:space="preserve">Primary Process: </w:t>
      </w:r>
      <w:r w:rsidRPr="00E20EE8">
        <w:rPr>
          <w:color w:val="111111"/>
          <w:sz w:val="20"/>
          <w:szCs w:val="20"/>
          <w:lang w:val="en-US"/>
        </w:rPr>
        <w:t xml:space="preserve">Photolithography / CMP    </w:t>
      </w:r>
      <w:r w:rsidRPr="00E20EE8">
        <w:rPr>
          <w:b/>
          <w:bCs/>
          <w:color w:val="555555"/>
          <w:sz w:val="20"/>
          <w:szCs w:val="20"/>
          <w:lang w:val="en-US"/>
        </w:rPr>
        <w:t xml:space="preserve">Source: </w:t>
      </w:r>
      <w:r w:rsidRPr="00E20EE8">
        <w:rPr>
          <w:i/>
          <w:iCs/>
          <w:color w:val="111111"/>
          <w:sz w:val="20"/>
          <w:szCs w:val="20"/>
          <w:lang w:val="en-US"/>
        </w:rPr>
        <w:t>WM-811K Dataset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0"/>
        <w:gridCol w:w="6670"/>
      </w:tblGrid>
      <w:tr w:rsidR="00AA6BD8" w:rsidRPr="00E20EE8" w14:paraId="3C5138BB" w14:textId="77777777">
        <w:tblPrEx>
          <w:tblCellMar>
            <w:top w:w="0" w:type="dxa"/>
            <w:bottom w:w="0" w:type="dxa"/>
          </w:tblCellMar>
        </w:tblPrEx>
        <w:tc>
          <w:tcPr>
            <w:tcW w:w="1760" w:type="dxa"/>
            <w:tcBorders>
              <w:top w:val="none" w:sz="0" w:space="0" w:color="FFFFFF"/>
              <w:left w:val="none" w:sz="0" w:space="0" w:color="FFFFFF"/>
              <w:bottom w:val="none" w:sz="0" w:space="0" w:color="FFFFFF"/>
              <w:right w:val="none" w:sz="0" w:space="0" w:color="FFFFFF"/>
            </w:tcBorders>
            <w:shd w:val="clear" w:color="auto" w:fill="F8F7F4"/>
            <w:tcMar>
              <w:top w:w="80" w:type="dxa"/>
              <w:left w:w="130" w:type="dxa"/>
              <w:bottom w:w="80" w:type="dxa"/>
              <w:right w:w="130" w:type="dxa"/>
            </w:tcMar>
          </w:tcPr>
          <w:p w14:paraId="4150B478" w14:textId="77777777" w:rsidR="00AA6BD8" w:rsidRDefault="00000000">
            <w:pPr>
              <w:jc w:val="center"/>
            </w:pPr>
            <w:r>
              <w:rPr>
                <w:noProof/>
              </w:rPr>
              <w:drawing>
                <wp:inline distT="0" distB="0" distL="0" distR="0" wp14:anchorId="55C25F78" wp14:editId="1CD55D02">
                  <wp:extent cx="1543050" cy="167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543050" cy="1676400"/>
                          </a:xfrm>
                          <a:prstGeom prst="rect">
                            <a:avLst/>
                          </a:prstGeom>
                        </pic:spPr>
                      </pic:pic>
                    </a:graphicData>
                  </a:graphic>
                </wp:inline>
              </w:drawing>
            </w:r>
          </w:p>
          <w:p w14:paraId="50282DF8" w14:textId="77777777" w:rsidR="00AA6BD8" w:rsidRDefault="00000000">
            <w:pPr>
              <w:spacing w:before="40"/>
              <w:jc w:val="center"/>
            </w:pPr>
            <w:r>
              <w:rPr>
                <w:i/>
                <w:iCs/>
                <w:color w:val="888888"/>
                <w:sz w:val="17"/>
                <w:szCs w:val="17"/>
              </w:rPr>
              <w:t>Figure: Donut wafer map pattern</w:t>
            </w:r>
          </w:p>
          <w:p w14:paraId="307873CA" w14:textId="77777777" w:rsidR="00AA6BD8" w:rsidRDefault="00000000">
            <w:pPr>
              <w:spacing w:before="20"/>
              <w:jc w:val="center"/>
            </w:pPr>
            <w:r>
              <w:rPr>
                <w:color w:val="999999"/>
                <w:sz w:val="16"/>
                <w:szCs w:val="16"/>
              </w:rPr>
              <w:t>● Failed die    □ Passing die</w:t>
            </w:r>
          </w:p>
        </w:tc>
        <w:tc>
          <w:tcPr>
            <w:tcW w:w="7440" w:type="dxa"/>
            <w:tcBorders>
              <w:top w:val="none" w:sz="0" w:space="0" w:color="FFFFFF"/>
              <w:left w:val="none" w:sz="0" w:space="0" w:color="FFFFFF"/>
              <w:bottom w:val="none" w:sz="0" w:space="0" w:color="FFFFFF"/>
              <w:right w:val="none" w:sz="0" w:space="0" w:color="FFFFFF"/>
            </w:tcBorders>
            <w:shd w:val="clear" w:color="auto" w:fill="FFFFFF"/>
            <w:tcMar>
              <w:top w:w="80" w:type="dxa"/>
              <w:left w:w="130" w:type="dxa"/>
              <w:bottom w:w="80" w:type="dxa"/>
              <w:right w:w="130" w:type="dxa"/>
            </w:tcMar>
          </w:tcPr>
          <w:p w14:paraId="17FEC70E" w14:textId="77777777" w:rsidR="00AA6BD8" w:rsidRPr="00E20EE8" w:rsidRDefault="00000000">
            <w:pPr>
              <w:spacing w:after="80"/>
              <w:rPr>
                <w:lang w:val="en-US"/>
              </w:rPr>
            </w:pPr>
            <w:proofErr w:type="gramStart"/>
            <w:r w:rsidRPr="00E20EE8">
              <w:rPr>
                <w:b/>
                <w:bCs/>
                <w:color w:val="1A1A2E"/>
                <w:sz w:val="23"/>
                <w:szCs w:val="23"/>
                <w:lang w:val="en-US"/>
              </w:rPr>
              <w:t>4.1  Overview</w:t>
            </w:r>
            <w:proofErr w:type="gramEnd"/>
            <w:r w:rsidRPr="00E20EE8">
              <w:rPr>
                <w:b/>
                <w:bCs/>
                <w:color w:val="1A1A2E"/>
                <w:sz w:val="23"/>
                <w:szCs w:val="23"/>
                <w:lang w:val="en-US"/>
              </w:rPr>
              <w:t xml:space="preserve"> &amp; Pattern Description</w:t>
            </w:r>
          </w:p>
          <w:p w14:paraId="2427202E" w14:textId="17B6839B" w:rsidR="00AA6BD8" w:rsidRPr="00E20EE8" w:rsidRDefault="00000000">
            <w:pPr>
              <w:spacing w:after="60"/>
              <w:rPr>
                <w:lang w:val="en-US"/>
              </w:rPr>
            </w:pPr>
            <w:r w:rsidRPr="00E20EE8">
              <w:rPr>
                <w:color w:val="111111"/>
                <w:sz w:val="20"/>
                <w:szCs w:val="20"/>
                <w:lang w:val="en-US"/>
              </w:rPr>
              <w:t>The Donut defect pattern is characterized by a ring-shaped band of failed die at the mid-radius of the wafer, with both the center and the outermost edge remaining relatively defect-free giving it the distinctive annular (donut) appearance. The academic literature identifies the primary mechanism as redeposition of dissolved photoresist back onto the wafer surface.  During the photolithographic develop step, the developer solution dissolves exposed (or unexposed, depending on resist polarity) photoresist. If the dissolved resist material is not efficiently removed from the wafer surface by the rinse sequence, it can redeposit onto adjacent areas of the wafer</w:t>
            </w:r>
            <w:r w:rsidR="001F317C">
              <w:rPr>
                <w:color w:val="111111"/>
                <w:sz w:val="20"/>
                <w:szCs w:val="20"/>
                <w:lang w:val="en-US"/>
              </w:rPr>
              <w:t>,</w:t>
            </w:r>
            <w:r w:rsidRPr="00E20EE8">
              <w:rPr>
                <w:color w:val="111111"/>
                <w:sz w:val="20"/>
                <w:szCs w:val="20"/>
                <w:lang w:val="en-US"/>
              </w:rPr>
              <w:t xml:space="preserve"> particularly at the mid-radius zone where rinse fluid dynamics create a secondary recirculation zone. This redeposited resist layer masks the underlying surface from subsequent process steps, causing die failures in an annular pattern.</w:t>
            </w:r>
          </w:p>
          <w:p w14:paraId="0C0A521E" w14:textId="77777777" w:rsidR="00AA6BD8" w:rsidRPr="00E20EE8" w:rsidRDefault="00000000">
            <w:pPr>
              <w:spacing w:before="60" w:after="40"/>
              <w:rPr>
                <w:lang w:val="en-US"/>
              </w:rPr>
            </w:pPr>
            <w:r w:rsidRPr="00E20EE8">
              <w:rPr>
                <w:b/>
                <w:bCs/>
                <w:color w:val="444444"/>
                <w:sz w:val="19"/>
                <w:szCs w:val="19"/>
                <w:lang w:val="en-US"/>
              </w:rPr>
              <w:t xml:space="preserve">Pattern characteristics: </w:t>
            </w:r>
            <w:r w:rsidRPr="00E20EE8">
              <w:rPr>
                <w:i/>
                <w:iCs/>
                <w:color w:val="333333"/>
                <w:sz w:val="19"/>
                <w:szCs w:val="19"/>
                <w:lang w:val="en-US"/>
              </w:rPr>
              <w:t>Annular band of failed die at approximately 40–75% of wafer radius. Center passes. Outer edge passes. Ring width 5–20 mm. Full azimuthal symmetry typical.</w:t>
            </w:r>
          </w:p>
          <w:p w14:paraId="02FCEE5E" w14:textId="77777777" w:rsidR="00AA6BD8" w:rsidRPr="00E20EE8" w:rsidRDefault="00000000">
            <w:pPr>
              <w:spacing w:before="60"/>
              <w:rPr>
                <w:lang w:val="en-US"/>
              </w:rPr>
            </w:pPr>
            <w:r w:rsidRPr="00E20EE8">
              <w:rPr>
                <w:b/>
                <w:bCs/>
                <w:color w:val="444444"/>
                <w:sz w:val="18"/>
                <w:szCs w:val="18"/>
                <w:lang w:val="en-US"/>
              </w:rPr>
              <w:t xml:space="preserve">Literature citation: </w:t>
            </w:r>
            <w:r w:rsidRPr="00E20EE8">
              <w:rPr>
                <w:i/>
                <w:iCs/>
                <w:color w:val="555577"/>
                <w:sz w:val="18"/>
                <w:szCs w:val="18"/>
                <w:lang w:val="en-US"/>
              </w:rPr>
              <w:t>The Donut defect is documented in the WM-811K dataset as arising from redeposition of dissolved photoresist material back onto the wafer surface during the lithography develop step.</w:t>
            </w:r>
          </w:p>
        </w:tc>
      </w:tr>
    </w:tbl>
    <w:p w14:paraId="12FA3AB3" w14:textId="77777777" w:rsidR="00AA6BD8" w:rsidRPr="00E20EE8" w:rsidRDefault="00000000">
      <w:pPr>
        <w:spacing w:before="160" w:after="80"/>
        <w:rPr>
          <w:lang w:val="en-US"/>
        </w:rPr>
      </w:pPr>
      <w:proofErr w:type="gramStart"/>
      <w:r w:rsidRPr="00E20EE8">
        <w:rPr>
          <w:b/>
          <w:bCs/>
          <w:color w:val="1A1A2E"/>
          <w:sz w:val="24"/>
          <w:szCs w:val="24"/>
          <w:lang w:val="en-US"/>
        </w:rPr>
        <w:t>4.2  Contributing</w:t>
      </w:r>
      <w:proofErr w:type="gramEnd"/>
      <w:r w:rsidRPr="00E20EE8">
        <w:rPr>
          <w:b/>
          <w:bCs/>
          <w:color w:val="1A1A2E"/>
          <w:sz w:val="24"/>
          <w:szCs w:val="24"/>
          <w:lang w:val="en-US"/>
        </w:rPr>
        <w:t xml:space="preserve"> Tools &amp; Physical Mechanisms</w:t>
      </w:r>
    </w:p>
    <w:p w14:paraId="24AAAA90" w14:textId="77777777" w:rsidR="00AA6BD8" w:rsidRPr="00E20EE8" w:rsidRDefault="00000000">
      <w:pPr>
        <w:spacing w:before="80" w:after="100"/>
        <w:rPr>
          <w:lang w:val="en-US"/>
        </w:rPr>
      </w:pPr>
      <w:r w:rsidRPr="00E20EE8">
        <w:rPr>
          <w:color w:val="111111"/>
          <w:sz w:val="20"/>
          <w:szCs w:val="20"/>
          <w:lang w:val="en-US"/>
        </w:rPr>
        <w:t>The following tools have been identified as sources of the Donut defect pattern. The table specifies each tool's role and the exact physical mechanism by which its failure mode produces this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5960"/>
      </w:tblGrid>
      <w:tr w:rsidR="00AA6BD8" w14:paraId="590176F1" w14:textId="77777777">
        <w:tblPrEx>
          <w:tblCellMar>
            <w:top w:w="0" w:type="dxa"/>
            <w:bottom w:w="0" w:type="dxa"/>
          </w:tblCellMar>
        </w:tblPrEx>
        <w:tc>
          <w:tcPr>
            <w:tcW w:w="19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425E1F5E" w14:textId="77777777" w:rsidR="00AA6BD8" w:rsidRDefault="00000000">
            <w:r>
              <w:rPr>
                <w:b/>
                <w:bCs/>
                <w:color w:val="FFFFFF"/>
                <w:sz w:val="19"/>
                <w:szCs w:val="19"/>
              </w:rPr>
              <w:t>Tool / Equipment</w:t>
            </w:r>
          </w:p>
        </w:tc>
        <w:tc>
          <w:tcPr>
            <w:tcW w:w="1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2FE636CF" w14:textId="77777777" w:rsidR="00AA6BD8" w:rsidRDefault="00000000">
            <w:r>
              <w:rPr>
                <w:b/>
                <w:bCs/>
                <w:color w:val="FFFFFF"/>
                <w:sz w:val="19"/>
                <w:szCs w:val="19"/>
              </w:rPr>
              <w:t>Role</w:t>
            </w:r>
          </w:p>
        </w:tc>
        <w:tc>
          <w:tcPr>
            <w:tcW w:w="59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2DD17EFD" w14:textId="77777777" w:rsidR="00AA6BD8" w:rsidRDefault="00000000">
            <w:r>
              <w:rPr>
                <w:b/>
                <w:bCs/>
                <w:color w:val="FFFFFF"/>
                <w:sz w:val="19"/>
                <w:szCs w:val="19"/>
              </w:rPr>
              <w:t>Physical Failure Mechanism</w:t>
            </w:r>
          </w:p>
        </w:tc>
      </w:tr>
      <w:tr w:rsidR="00AA6BD8" w:rsidRPr="00E20EE8" w14:paraId="492DE23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3CDCE2" w14:textId="77777777" w:rsidR="00AA6BD8" w:rsidRPr="00E20EE8" w:rsidRDefault="00000000">
            <w:pPr>
              <w:rPr>
                <w:lang w:val="en-US"/>
              </w:rPr>
            </w:pPr>
            <w:r w:rsidRPr="00E20EE8">
              <w:rPr>
                <w:b/>
                <w:bCs/>
                <w:color w:val="111111"/>
                <w:sz w:val="20"/>
                <w:szCs w:val="20"/>
                <w:lang w:val="en-US"/>
              </w:rPr>
              <w:t>Develop Track (Nozzle)</w:t>
            </w:r>
          </w:p>
          <w:p w14:paraId="41F2A211" w14:textId="77777777" w:rsidR="00AA6BD8" w:rsidRPr="00E20EE8" w:rsidRDefault="00000000">
            <w:pPr>
              <w:rPr>
                <w:lang w:val="en-US"/>
              </w:rPr>
            </w:pPr>
            <w:r w:rsidRPr="00E20EE8">
              <w:rPr>
                <w:i/>
                <w:iCs/>
                <w:color w:val="666666"/>
                <w:sz w:val="17"/>
                <w:szCs w:val="17"/>
                <w:lang w:val="en-US"/>
              </w:rPr>
              <w:t xml:space="preserve">Photolithography </w:t>
            </w:r>
            <w:proofErr w:type="gramStart"/>
            <w:r w:rsidRPr="00E20EE8">
              <w:rPr>
                <w:i/>
                <w:iCs/>
                <w:color w:val="666666"/>
                <w:sz w:val="17"/>
                <w:szCs w:val="17"/>
                <w:lang w:val="en-US"/>
              </w:rPr>
              <w:t>develop</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404975" w14:textId="77777777" w:rsidR="00AA6BD8" w:rsidRDefault="00000000">
            <w:r>
              <w:rPr>
                <w:i/>
                <w:iCs/>
                <w:color w:val="712B13"/>
                <w:sz w:val="18"/>
                <w:szCs w:val="18"/>
              </w:rPr>
              <w:t>Primary (cited)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4EDAD6" w14:textId="5193EF5B" w:rsidR="00AA6BD8" w:rsidRPr="00E20EE8" w:rsidRDefault="00000000">
            <w:pPr>
              <w:rPr>
                <w:lang w:val="en-US"/>
              </w:rPr>
            </w:pPr>
            <w:r w:rsidRPr="00E20EE8">
              <w:rPr>
                <w:color w:val="111111"/>
                <w:sz w:val="19"/>
                <w:szCs w:val="19"/>
                <w:lang w:val="en-US"/>
              </w:rPr>
              <w:t>During development, developer fluid is dispensed at the wafer center and spreads outward. Dissolved resist in solution is centrifugally transported toward the edge. At certain spin speeds and developer viscosities, a recirculation eddy forms at the mid-radius where dissolved resist can redeposit onto the wafer surface before the rinse step removes it</w:t>
            </w:r>
            <w:r w:rsidR="001F317C">
              <w:rPr>
                <w:color w:val="111111"/>
                <w:sz w:val="19"/>
                <w:szCs w:val="19"/>
                <w:lang w:val="en-US"/>
              </w:rPr>
              <w:t>,</w:t>
            </w:r>
            <w:r w:rsidRPr="00E20EE8">
              <w:rPr>
                <w:color w:val="111111"/>
                <w:sz w:val="19"/>
                <w:szCs w:val="19"/>
                <w:lang w:val="en-US"/>
              </w:rPr>
              <w:t xml:space="preserve"> leaving an annular zone of resist residue that blocks subsequent processing.</w:t>
            </w:r>
          </w:p>
        </w:tc>
      </w:tr>
      <w:tr w:rsidR="00AA6BD8" w:rsidRPr="00E20EE8" w14:paraId="69719C3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004D153B" w14:textId="77777777" w:rsidR="00AA6BD8" w:rsidRPr="00E20EE8" w:rsidRDefault="00000000">
            <w:pPr>
              <w:rPr>
                <w:lang w:val="en-US"/>
              </w:rPr>
            </w:pPr>
            <w:r w:rsidRPr="00E20EE8">
              <w:rPr>
                <w:b/>
                <w:bCs/>
                <w:color w:val="111111"/>
                <w:sz w:val="20"/>
                <w:szCs w:val="20"/>
                <w:lang w:val="en-US"/>
              </w:rPr>
              <w:t>Rinse Track (DI Water Nozzle)</w:t>
            </w:r>
          </w:p>
          <w:p w14:paraId="283439EC" w14:textId="77777777" w:rsidR="00AA6BD8" w:rsidRDefault="00000000">
            <w:r>
              <w:rPr>
                <w:i/>
                <w:iCs/>
                <w:color w:val="666666"/>
                <w:sz w:val="17"/>
                <w:szCs w:val="17"/>
              </w:rPr>
              <w:t>Post-develop rinse</w:t>
            </w:r>
          </w:p>
        </w:tc>
        <w:tc>
          <w:tcPr>
            <w:tcW w:w="15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769EE322" w14:textId="77777777" w:rsidR="00AA6BD8" w:rsidRDefault="00000000">
            <w:r>
              <w:rPr>
                <w:i/>
                <w:iCs/>
                <w:color w:val="712B13"/>
                <w:sz w:val="18"/>
                <w:szCs w:val="18"/>
              </w:rPr>
              <w:t>Primary</w:t>
            </w:r>
          </w:p>
        </w:tc>
        <w:tc>
          <w:tcPr>
            <w:tcW w:w="59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487C73C1" w14:textId="77777777" w:rsidR="00AA6BD8" w:rsidRPr="00E20EE8" w:rsidRDefault="00000000">
            <w:pPr>
              <w:rPr>
                <w:lang w:val="en-US"/>
              </w:rPr>
            </w:pPr>
            <w:r w:rsidRPr="00E20EE8">
              <w:rPr>
                <w:color w:val="111111"/>
                <w:sz w:val="19"/>
                <w:szCs w:val="19"/>
                <w:lang w:val="en-US"/>
              </w:rPr>
              <w:t>Inadequate DI water rinse flow, short rinse duration, or non-uniform nozzle coverage allows redeposited resist at the mid-radius to remain on the wafer surface after the rinse cycle. The rinse step is the last opportunity to remove redeposited material before the wafer proceeds to etch or deposition.</w:t>
            </w:r>
          </w:p>
        </w:tc>
      </w:tr>
      <w:tr w:rsidR="00AA6BD8" w:rsidRPr="00E20EE8" w14:paraId="5253F3C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683A3EE" w14:textId="77777777" w:rsidR="00AA6BD8" w:rsidRPr="00E20EE8" w:rsidRDefault="00000000">
            <w:pPr>
              <w:rPr>
                <w:lang w:val="en-US"/>
              </w:rPr>
            </w:pPr>
            <w:r w:rsidRPr="00E20EE8">
              <w:rPr>
                <w:b/>
                <w:bCs/>
                <w:color w:val="111111"/>
                <w:sz w:val="20"/>
                <w:szCs w:val="20"/>
                <w:lang w:val="en-US"/>
              </w:rPr>
              <w:t>Edge Bead Removal (EBR) Track</w:t>
            </w:r>
          </w:p>
          <w:p w14:paraId="4334BE26" w14:textId="77777777" w:rsidR="00AA6BD8" w:rsidRPr="00E20EE8" w:rsidRDefault="00000000">
            <w:pPr>
              <w:rPr>
                <w:lang w:val="en-US"/>
              </w:rPr>
            </w:pPr>
            <w:r w:rsidRPr="00E20EE8">
              <w:rPr>
                <w:i/>
                <w:iCs/>
                <w:color w:val="666666"/>
                <w:sz w:val="17"/>
                <w:szCs w:val="17"/>
                <w:lang w:val="en-US"/>
              </w:rPr>
              <w:t>Photolithography track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6F85BB" w14:textId="77777777" w:rsidR="00AA6BD8" w:rsidRDefault="00000000">
            <w:r>
              <w:rPr>
                <w:i/>
                <w:iCs/>
                <w:color w:val="0C447C"/>
                <w:sz w:val="18"/>
                <w:szCs w:val="18"/>
              </w:rPr>
              <w:t>Contributing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6A2D2E" w14:textId="77777777" w:rsidR="00AA6BD8" w:rsidRPr="00E20EE8" w:rsidRDefault="00000000">
            <w:pPr>
              <w:rPr>
                <w:lang w:val="en-US"/>
              </w:rPr>
            </w:pPr>
            <w:r w:rsidRPr="00E20EE8">
              <w:rPr>
                <w:color w:val="111111"/>
                <w:sz w:val="19"/>
                <w:szCs w:val="19"/>
                <w:lang w:val="en-US"/>
              </w:rPr>
              <w:t>EBR solvent applied to strip resist from the wafer rim can partially dissolve resist and carry it inward via capillary action or spray droplets, depositing dissolved resist at the mid-radius annular zone. Over-spray or incorrect EBR nozzle positioning amplifies this effect.</w:t>
            </w:r>
          </w:p>
        </w:tc>
      </w:tr>
      <w:tr w:rsidR="00AA6BD8" w:rsidRPr="00E20EE8" w14:paraId="3ECCA42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79BD2B94" w14:textId="77777777" w:rsidR="00AA6BD8" w:rsidRPr="00E20EE8" w:rsidRDefault="00000000">
            <w:pPr>
              <w:rPr>
                <w:lang w:val="en-US"/>
              </w:rPr>
            </w:pPr>
            <w:r w:rsidRPr="00E20EE8">
              <w:rPr>
                <w:b/>
                <w:bCs/>
                <w:color w:val="111111"/>
                <w:sz w:val="20"/>
                <w:szCs w:val="20"/>
                <w:lang w:val="en-US"/>
              </w:rPr>
              <w:t>CMP Polishing Tool</w:t>
            </w:r>
          </w:p>
          <w:p w14:paraId="693DD5BB" w14:textId="77777777" w:rsidR="00AA6BD8" w:rsidRPr="00E20EE8" w:rsidRDefault="00000000">
            <w:pPr>
              <w:rPr>
                <w:lang w:val="en-US"/>
              </w:rPr>
            </w:pPr>
            <w:r w:rsidRPr="00E20EE8">
              <w:rPr>
                <w:i/>
                <w:iCs/>
                <w:color w:val="666666"/>
                <w:sz w:val="17"/>
                <w:szCs w:val="17"/>
                <w:lang w:val="en-US"/>
              </w:rPr>
              <w:t>Chemical Mechanical Planarization</w:t>
            </w:r>
          </w:p>
        </w:tc>
        <w:tc>
          <w:tcPr>
            <w:tcW w:w="15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043D68A3" w14:textId="77777777" w:rsidR="00AA6BD8" w:rsidRDefault="00000000">
            <w:r>
              <w:rPr>
                <w:i/>
                <w:iCs/>
                <w:color w:val="0C447C"/>
                <w:sz w:val="18"/>
                <w:szCs w:val="18"/>
              </w:rPr>
              <w:t>Contributing</w:t>
            </w:r>
          </w:p>
        </w:tc>
        <w:tc>
          <w:tcPr>
            <w:tcW w:w="59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42E3F8CD" w14:textId="56477619" w:rsidR="00AA6BD8" w:rsidRPr="00E20EE8" w:rsidRDefault="00000000">
            <w:pPr>
              <w:rPr>
                <w:lang w:val="en-US"/>
              </w:rPr>
            </w:pPr>
            <w:r w:rsidRPr="00E20EE8">
              <w:rPr>
                <w:color w:val="111111"/>
                <w:sz w:val="19"/>
                <w:szCs w:val="19"/>
                <w:lang w:val="en-US"/>
              </w:rPr>
              <w:t xml:space="preserve">During CMP, insufficient slurry flow at the mid-radius annular zone caused by retaining ring pressure non-uniformity </w:t>
            </w:r>
            <w:r w:rsidR="001F317C">
              <w:rPr>
                <w:color w:val="111111"/>
                <w:sz w:val="19"/>
                <w:szCs w:val="19"/>
                <w:lang w:val="en-US"/>
              </w:rPr>
              <w:t>which</w:t>
            </w:r>
            <w:r w:rsidRPr="00E20EE8">
              <w:rPr>
                <w:color w:val="111111"/>
                <w:sz w:val="19"/>
                <w:szCs w:val="19"/>
                <w:lang w:val="en-US"/>
              </w:rPr>
              <w:t xml:space="preserve"> produces uneven material removal rates. The mid-radius receives less abrasive slurry, leaving a zone of incompletely planarized surface that generates die failures in a donut-shaped band.</w:t>
            </w:r>
          </w:p>
        </w:tc>
      </w:tr>
    </w:tbl>
    <w:p w14:paraId="2D1B6AAC" w14:textId="77777777" w:rsidR="00E20EE8" w:rsidRDefault="00E20EE8">
      <w:pPr>
        <w:spacing w:before="160" w:after="80"/>
        <w:rPr>
          <w:b/>
          <w:bCs/>
          <w:color w:val="1A1A2E"/>
          <w:sz w:val="24"/>
          <w:szCs w:val="24"/>
          <w:lang w:val="en-US"/>
        </w:rPr>
      </w:pPr>
    </w:p>
    <w:p w14:paraId="66AC01B7" w14:textId="77777777" w:rsidR="001F317C" w:rsidRDefault="001F317C">
      <w:pPr>
        <w:spacing w:before="160" w:after="80"/>
        <w:rPr>
          <w:b/>
          <w:bCs/>
          <w:color w:val="1A1A2E"/>
          <w:sz w:val="24"/>
          <w:szCs w:val="24"/>
          <w:lang w:val="en-US"/>
        </w:rPr>
      </w:pPr>
    </w:p>
    <w:p w14:paraId="0D656AA8" w14:textId="70BC1082" w:rsidR="00AA6BD8" w:rsidRPr="00E20EE8" w:rsidRDefault="00000000" w:rsidP="001F317C">
      <w:pPr>
        <w:spacing w:before="160" w:after="80"/>
        <w:rPr>
          <w:lang w:val="en-US"/>
        </w:rPr>
      </w:pPr>
      <w:proofErr w:type="gramStart"/>
      <w:r w:rsidRPr="00E20EE8">
        <w:rPr>
          <w:b/>
          <w:bCs/>
          <w:color w:val="1A1A2E"/>
          <w:sz w:val="24"/>
          <w:szCs w:val="24"/>
          <w:lang w:val="en-US"/>
        </w:rPr>
        <w:lastRenderedPageBreak/>
        <w:t>4.3  RCA</w:t>
      </w:r>
      <w:proofErr w:type="gramEnd"/>
      <w:r w:rsidRPr="00E20EE8">
        <w:rPr>
          <w:b/>
          <w:bCs/>
          <w:color w:val="1A1A2E"/>
          <w:sz w:val="24"/>
          <w:szCs w:val="24"/>
          <w:lang w:val="en-US"/>
        </w:rPr>
        <w:t xml:space="preserve"> Knowledge Rules (IF → THEN)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
        <w:gridCol w:w="8994"/>
      </w:tblGrid>
      <w:tr w:rsidR="00AA6BD8" w:rsidRPr="00E20EE8" w14:paraId="671B1D6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06B95E8A" w14:textId="77777777" w:rsidR="00AA6BD8" w:rsidRDefault="00000000">
            <w:pPr>
              <w:jc w:val="center"/>
            </w:pPr>
            <w:r>
              <w:rPr>
                <w:b/>
                <w:bCs/>
                <w:color w:val="FFFFFF"/>
                <w:sz w:val="19"/>
                <w:szCs w:val="19"/>
              </w:rPr>
              <w:t>1</w:t>
            </w:r>
          </w:p>
        </w:tc>
        <w:tc>
          <w:tcPr>
            <w:tcW w:w="9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06C8DC2" w14:textId="77777777" w:rsidR="00AA6BD8" w:rsidRPr="00E20EE8" w:rsidRDefault="00000000">
            <w:pPr>
              <w:rPr>
                <w:lang w:val="en-US"/>
              </w:rPr>
            </w:pPr>
            <w:r w:rsidRPr="00E20EE8">
              <w:rPr>
                <w:b/>
                <w:bCs/>
                <w:color w:val="111111"/>
                <w:sz w:val="19"/>
                <w:szCs w:val="19"/>
                <w:lang w:val="en-US"/>
              </w:rPr>
              <w:t>Developer recirculation eddy at mid-radius</w:t>
            </w:r>
          </w:p>
          <w:p w14:paraId="2F86F2BE" w14:textId="77777777" w:rsidR="00AA6BD8" w:rsidRPr="00E20EE8" w:rsidRDefault="00000000">
            <w:pPr>
              <w:spacing w:before="30"/>
              <w:rPr>
                <w:lang w:val="en-US"/>
              </w:rPr>
            </w:pPr>
            <w:proofErr w:type="gramStart"/>
            <w:r w:rsidRPr="00E20EE8">
              <w:rPr>
                <w:i/>
                <w:iCs/>
                <w:color w:val="444444"/>
                <w:sz w:val="18"/>
                <w:szCs w:val="18"/>
                <w:lang w:val="en-US"/>
              </w:rPr>
              <w:t>→  Dissolved</w:t>
            </w:r>
            <w:proofErr w:type="gramEnd"/>
            <w:r w:rsidRPr="00E20EE8">
              <w:rPr>
                <w:i/>
                <w:iCs/>
                <w:color w:val="444444"/>
                <w:sz w:val="18"/>
                <w:szCs w:val="18"/>
                <w:lang w:val="en-US"/>
              </w:rPr>
              <w:t xml:space="preserve"> resist redeposits at annular zone → resist residue blocks process → donut-shaped die failure</w:t>
            </w:r>
          </w:p>
        </w:tc>
      </w:tr>
      <w:tr w:rsidR="00AA6BD8" w:rsidRPr="00E20EE8" w14:paraId="254C932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16437247" w14:textId="77777777" w:rsidR="00AA6BD8" w:rsidRDefault="00000000">
            <w:pPr>
              <w:jc w:val="center"/>
            </w:pPr>
            <w:r>
              <w:rPr>
                <w:b/>
                <w:bCs/>
                <w:color w:val="FFFFFF"/>
                <w:sz w:val="19"/>
                <w:szCs w:val="19"/>
              </w:rPr>
              <w:t>2</w:t>
            </w:r>
          </w:p>
        </w:tc>
        <w:tc>
          <w:tcPr>
            <w:tcW w:w="90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3483C551" w14:textId="77777777" w:rsidR="00AA6BD8" w:rsidRPr="00E20EE8" w:rsidRDefault="00000000">
            <w:pPr>
              <w:rPr>
                <w:lang w:val="en-US"/>
              </w:rPr>
            </w:pPr>
            <w:r w:rsidRPr="00E20EE8">
              <w:rPr>
                <w:b/>
                <w:bCs/>
                <w:color w:val="111111"/>
                <w:sz w:val="19"/>
                <w:szCs w:val="19"/>
                <w:lang w:val="en-US"/>
              </w:rPr>
              <w:t>Insufficient rinse flow or duration</w:t>
            </w:r>
          </w:p>
          <w:p w14:paraId="3E357EC1" w14:textId="77777777" w:rsidR="00AA6BD8" w:rsidRPr="00E20EE8" w:rsidRDefault="00000000">
            <w:pPr>
              <w:spacing w:before="30"/>
              <w:rPr>
                <w:lang w:val="en-US"/>
              </w:rPr>
            </w:pPr>
            <w:proofErr w:type="gramStart"/>
            <w:r w:rsidRPr="00E20EE8">
              <w:rPr>
                <w:i/>
                <w:iCs/>
                <w:color w:val="444444"/>
                <w:sz w:val="18"/>
                <w:szCs w:val="18"/>
                <w:lang w:val="en-US"/>
              </w:rPr>
              <w:t>→  Redeposited</w:t>
            </w:r>
            <w:proofErr w:type="gramEnd"/>
            <w:r w:rsidRPr="00E20EE8">
              <w:rPr>
                <w:i/>
                <w:iCs/>
                <w:color w:val="444444"/>
                <w:sz w:val="18"/>
                <w:szCs w:val="18"/>
                <w:lang w:val="en-US"/>
              </w:rPr>
              <w:t xml:space="preserve"> resist not removed by rinse → residue remains → mid-radius annular failure zone</w:t>
            </w:r>
          </w:p>
        </w:tc>
      </w:tr>
      <w:tr w:rsidR="00AA6BD8" w:rsidRPr="00E20EE8" w14:paraId="34F2805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05B5D4E7" w14:textId="77777777" w:rsidR="00AA6BD8" w:rsidRDefault="00000000">
            <w:pPr>
              <w:jc w:val="center"/>
            </w:pPr>
            <w:r>
              <w:rPr>
                <w:b/>
                <w:bCs/>
                <w:color w:val="FFFFFF"/>
                <w:sz w:val="19"/>
                <w:szCs w:val="19"/>
              </w:rPr>
              <w:t>3</w:t>
            </w:r>
          </w:p>
        </w:tc>
        <w:tc>
          <w:tcPr>
            <w:tcW w:w="9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B548F5" w14:textId="77777777" w:rsidR="00AA6BD8" w:rsidRPr="00E20EE8" w:rsidRDefault="00000000">
            <w:pPr>
              <w:rPr>
                <w:lang w:val="en-US"/>
              </w:rPr>
            </w:pPr>
            <w:r w:rsidRPr="00E20EE8">
              <w:rPr>
                <w:b/>
                <w:bCs/>
                <w:color w:val="111111"/>
                <w:sz w:val="19"/>
                <w:szCs w:val="19"/>
                <w:lang w:val="en-US"/>
              </w:rPr>
              <w:t>EBR over-spray carrying dissolved resist inward</w:t>
            </w:r>
          </w:p>
          <w:p w14:paraId="64BCAAD4" w14:textId="77777777" w:rsidR="00AA6BD8" w:rsidRPr="00E20EE8" w:rsidRDefault="00000000">
            <w:pPr>
              <w:spacing w:before="30"/>
              <w:rPr>
                <w:lang w:val="en-US"/>
              </w:rPr>
            </w:pPr>
            <w:proofErr w:type="gramStart"/>
            <w:r w:rsidRPr="00E20EE8">
              <w:rPr>
                <w:i/>
                <w:iCs/>
                <w:color w:val="444444"/>
                <w:sz w:val="18"/>
                <w:szCs w:val="18"/>
                <w:lang w:val="en-US"/>
              </w:rPr>
              <w:t>→  Dissolved</w:t>
            </w:r>
            <w:proofErr w:type="gramEnd"/>
            <w:r w:rsidRPr="00E20EE8">
              <w:rPr>
                <w:i/>
                <w:iCs/>
                <w:color w:val="444444"/>
                <w:sz w:val="18"/>
                <w:szCs w:val="18"/>
                <w:lang w:val="en-US"/>
              </w:rPr>
              <w:t xml:space="preserve"> resist deposits at mid-radius → annular contamination ring</w:t>
            </w:r>
          </w:p>
        </w:tc>
      </w:tr>
      <w:tr w:rsidR="00AA6BD8" w:rsidRPr="00E20EE8" w14:paraId="4FEED57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5631CCEA" w14:textId="77777777" w:rsidR="00AA6BD8" w:rsidRDefault="00000000">
            <w:pPr>
              <w:jc w:val="center"/>
            </w:pPr>
            <w:r>
              <w:rPr>
                <w:b/>
                <w:bCs/>
                <w:color w:val="FFFFFF"/>
                <w:sz w:val="19"/>
                <w:szCs w:val="19"/>
              </w:rPr>
              <w:t>4</w:t>
            </w:r>
          </w:p>
        </w:tc>
        <w:tc>
          <w:tcPr>
            <w:tcW w:w="90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4F8F01E7" w14:textId="77777777" w:rsidR="00AA6BD8" w:rsidRPr="00E20EE8" w:rsidRDefault="00000000">
            <w:pPr>
              <w:rPr>
                <w:lang w:val="en-US"/>
              </w:rPr>
            </w:pPr>
            <w:r w:rsidRPr="00E20EE8">
              <w:rPr>
                <w:b/>
                <w:bCs/>
                <w:color w:val="111111"/>
                <w:sz w:val="19"/>
                <w:szCs w:val="19"/>
                <w:lang w:val="en-US"/>
              </w:rPr>
              <w:t>CMP slurry starvation at mid-radius</w:t>
            </w:r>
          </w:p>
          <w:p w14:paraId="3C48CD0A" w14:textId="77777777" w:rsidR="00AA6BD8" w:rsidRPr="00E20EE8" w:rsidRDefault="00000000">
            <w:pPr>
              <w:spacing w:before="30"/>
              <w:rPr>
                <w:lang w:val="en-US"/>
              </w:rPr>
            </w:pPr>
            <w:proofErr w:type="gramStart"/>
            <w:r w:rsidRPr="00E20EE8">
              <w:rPr>
                <w:i/>
                <w:iCs/>
                <w:color w:val="444444"/>
                <w:sz w:val="18"/>
                <w:szCs w:val="18"/>
                <w:lang w:val="en-US"/>
              </w:rPr>
              <w:t>→  Uneven</w:t>
            </w:r>
            <w:proofErr w:type="gramEnd"/>
            <w:r w:rsidRPr="00E20EE8">
              <w:rPr>
                <w:i/>
                <w:iCs/>
                <w:color w:val="444444"/>
                <w:sz w:val="18"/>
                <w:szCs w:val="18"/>
                <w:lang w:val="en-US"/>
              </w:rPr>
              <w:t xml:space="preserve"> planarization in annular zone → surface height non-uniformity → donut failure pattern</w:t>
            </w:r>
          </w:p>
        </w:tc>
      </w:tr>
    </w:tbl>
    <w:p w14:paraId="18803875" w14:textId="77777777" w:rsidR="00AA6BD8" w:rsidRDefault="00000000">
      <w:pPr>
        <w:spacing w:before="160" w:after="80"/>
      </w:pPr>
      <w:r>
        <w:rPr>
          <w:b/>
          <w:bCs/>
          <w:color w:val="1A1A2E"/>
          <w:sz w:val="24"/>
          <w:szCs w:val="24"/>
        </w:rPr>
        <w:t>4.4  Recommended Engineering Actions</w:t>
      </w:r>
    </w:p>
    <w:p w14:paraId="0A02AE82"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Inspect develop nozzle dispense profile; optimize spin speed during development to minimize recirculation</w:t>
      </w:r>
    </w:p>
    <w:p w14:paraId="23ED6813"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Extend DI water rinse duration; verify rinse nozzle coverage uniformity across full wafer radius</w:t>
      </w:r>
    </w:p>
    <w:p w14:paraId="65BE793E"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Adjust EBR nozzle angle and reduce flow rate to prevent inward spray beyond intended edge exclusion zone</w:t>
      </w:r>
    </w:p>
    <w:p w14:paraId="573E1F48"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Review CMP retaining ring pressure uniformity; increase slurry dispense rate to ensure mid-radius coverage</w:t>
      </w:r>
    </w:p>
    <w:p w14:paraId="0542EC3F"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Perform SEM cross-section of failed die at donut ring location to confirm resist residue as failure mechanism</w:t>
      </w:r>
    </w:p>
    <w:p w14:paraId="736DCD41" w14:textId="77777777" w:rsidR="00AA6BD8" w:rsidRPr="00E20EE8" w:rsidRDefault="00000000">
      <w:pPr>
        <w:rPr>
          <w:lang w:val="en-US"/>
        </w:rPr>
      </w:pPr>
      <w:r w:rsidRPr="00E20EE8">
        <w:rPr>
          <w:lang w:val="en-US"/>
        </w:rPr>
        <w:br w:type="page"/>
      </w:r>
    </w:p>
    <w:p w14:paraId="5668226F" w14:textId="77777777" w:rsidR="00AA6BD8" w:rsidRPr="00E20EE8" w:rsidRDefault="00000000">
      <w:pPr>
        <w:pStyle w:val="Heading1"/>
        <w:spacing w:before="200" w:after="100"/>
        <w:rPr>
          <w:lang w:val="en-US"/>
        </w:rPr>
      </w:pPr>
      <w:r w:rsidRPr="00E20EE8">
        <w:rPr>
          <w:color w:val="BA7517"/>
          <w:sz w:val="34"/>
          <w:szCs w:val="34"/>
          <w:lang w:val="en-US"/>
        </w:rPr>
        <w:lastRenderedPageBreak/>
        <w:t>5.  Edge-Loc Defect Pattern</w:t>
      </w:r>
    </w:p>
    <w:p w14:paraId="73FDE4D9" w14:textId="77777777" w:rsidR="00AA6BD8" w:rsidRPr="00E20EE8" w:rsidRDefault="00000000">
      <w:pPr>
        <w:spacing w:before="60" w:after="120"/>
        <w:rPr>
          <w:lang w:val="en-US"/>
        </w:rPr>
      </w:pPr>
      <w:r w:rsidRPr="00E20EE8">
        <w:rPr>
          <w:b/>
          <w:bCs/>
          <w:color w:val="555555"/>
          <w:sz w:val="20"/>
          <w:szCs w:val="20"/>
          <w:lang w:val="en-US"/>
        </w:rPr>
        <w:t xml:space="preserve">Severity: </w:t>
      </w:r>
      <w:r w:rsidRPr="00E20EE8">
        <w:rPr>
          <w:color w:val="111111"/>
          <w:sz w:val="20"/>
          <w:szCs w:val="20"/>
          <w:lang w:val="en-US"/>
        </w:rPr>
        <w:t xml:space="preserve">Medium-High    </w:t>
      </w:r>
      <w:r w:rsidRPr="00E20EE8">
        <w:rPr>
          <w:b/>
          <w:bCs/>
          <w:color w:val="555555"/>
          <w:sz w:val="20"/>
          <w:szCs w:val="20"/>
          <w:lang w:val="en-US"/>
        </w:rPr>
        <w:t xml:space="preserve">Primary Process: </w:t>
      </w:r>
      <w:r w:rsidRPr="00E20EE8">
        <w:rPr>
          <w:color w:val="111111"/>
          <w:sz w:val="20"/>
          <w:szCs w:val="20"/>
          <w:lang w:val="en-US"/>
        </w:rPr>
        <w:t xml:space="preserve">Diffusion Furnace    </w:t>
      </w:r>
      <w:r w:rsidRPr="00E20EE8">
        <w:rPr>
          <w:b/>
          <w:bCs/>
          <w:color w:val="555555"/>
          <w:sz w:val="20"/>
          <w:szCs w:val="20"/>
          <w:lang w:val="en-US"/>
        </w:rPr>
        <w:t xml:space="preserve">Source: </w:t>
      </w:r>
      <w:r w:rsidRPr="00E20EE8">
        <w:rPr>
          <w:i/>
          <w:iCs/>
          <w:color w:val="111111"/>
          <w:sz w:val="20"/>
          <w:szCs w:val="20"/>
          <w:lang w:val="en-US"/>
        </w:rPr>
        <w:t>Hansen, Nair &amp; Friedman (1997)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0"/>
        <w:gridCol w:w="6670"/>
      </w:tblGrid>
      <w:tr w:rsidR="00AA6BD8" w14:paraId="044438D6" w14:textId="77777777">
        <w:tblPrEx>
          <w:tblCellMar>
            <w:top w:w="0" w:type="dxa"/>
            <w:bottom w:w="0" w:type="dxa"/>
          </w:tblCellMar>
        </w:tblPrEx>
        <w:tc>
          <w:tcPr>
            <w:tcW w:w="1760" w:type="dxa"/>
            <w:tcBorders>
              <w:top w:val="none" w:sz="0" w:space="0" w:color="FFFFFF"/>
              <w:left w:val="none" w:sz="0" w:space="0" w:color="FFFFFF"/>
              <w:bottom w:val="none" w:sz="0" w:space="0" w:color="FFFFFF"/>
              <w:right w:val="none" w:sz="0" w:space="0" w:color="FFFFFF"/>
            </w:tcBorders>
            <w:shd w:val="clear" w:color="auto" w:fill="F8F7F4"/>
            <w:tcMar>
              <w:top w:w="80" w:type="dxa"/>
              <w:left w:w="130" w:type="dxa"/>
              <w:bottom w:w="80" w:type="dxa"/>
              <w:right w:w="130" w:type="dxa"/>
            </w:tcMar>
          </w:tcPr>
          <w:p w14:paraId="6E414194" w14:textId="77777777" w:rsidR="00AA6BD8" w:rsidRDefault="00000000">
            <w:pPr>
              <w:jc w:val="center"/>
            </w:pPr>
            <w:r>
              <w:rPr>
                <w:noProof/>
              </w:rPr>
              <w:drawing>
                <wp:inline distT="0" distB="0" distL="0" distR="0" wp14:anchorId="405DC41C" wp14:editId="68392A5B">
                  <wp:extent cx="1543050" cy="167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543050" cy="1676400"/>
                          </a:xfrm>
                          <a:prstGeom prst="rect">
                            <a:avLst/>
                          </a:prstGeom>
                        </pic:spPr>
                      </pic:pic>
                    </a:graphicData>
                  </a:graphic>
                </wp:inline>
              </w:drawing>
            </w:r>
          </w:p>
          <w:p w14:paraId="587DC892" w14:textId="77777777" w:rsidR="00AA6BD8" w:rsidRPr="00E20EE8" w:rsidRDefault="00000000">
            <w:pPr>
              <w:spacing w:before="40"/>
              <w:jc w:val="center"/>
              <w:rPr>
                <w:lang w:val="en-US"/>
              </w:rPr>
            </w:pPr>
            <w:r w:rsidRPr="00E20EE8">
              <w:rPr>
                <w:i/>
                <w:iCs/>
                <w:color w:val="888888"/>
                <w:sz w:val="17"/>
                <w:szCs w:val="17"/>
                <w:lang w:val="en-US"/>
              </w:rPr>
              <w:t>Figure: Edge-Loc wafer map pattern</w:t>
            </w:r>
          </w:p>
          <w:p w14:paraId="6C8461FA" w14:textId="77777777" w:rsidR="00AA6BD8" w:rsidRDefault="00000000">
            <w:pPr>
              <w:spacing w:before="20"/>
              <w:jc w:val="center"/>
            </w:pPr>
            <w:r>
              <w:rPr>
                <w:color w:val="999999"/>
                <w:sz w:val="16"/>
                <w:szCs w:val="16"/>
              </w:rPr>
              <w:t>● Failed die    □ Passing die</w:t>
            </w:r>
          </w:p>
        </w:tc>
        <w:tc>
          <w:tcPr>
            <w:tcW w:w="7440" w:type="dxa"/>
            <w:tcBorders>
              <w:top w:val="none" w:sz="0" w:space="0" w:color="FFFFFF"/>
              <w:left w:val="none" w:sz="0" w:space="0" w:color="FFFFFF"/>
              <w:bottom w:val="none" w:sz="0" w:space="0" w:color="FFFFFF"/>
              <w:right w:val="none" w:sz="0" w:space="0" w:color="FFFFFF"/>
            </w:tcBorders>
            <w:shd w:val="clear" w:color="auto" w:fill="FFFFFF"/>
            <w:tcMar>
              <w:top w:w="80" w:type="dxa"/>
              <w:left w:w="130" w:type="dxa"/>
              <w:bottom w:w="80" w:type="dxa"/>
              <w:right w:w="130" w:type="dxa"/>
            </w:tcMar>
          </w:tcPr>
          <w:p w14:paraId="2DAFA4F7" w14:textId="77777777" w:rsidR="00AA6BD8" w:rsidRPr="00E20EE8" w:rsidRDefault="00000000">
            <w:pPr>
              <w:spacing w:after="80"/>
              <w:rPr>
                <w:lang w:val="en-US"/>
              </w:rPr>
            </w:pPr>
            <w:proofErr w:type="gramStart"/>
            <w:r w:rsidRPr="00E20EE8">
              <w:rPr>
                <w:b/>
                <w:bCs/>
                <w:color w:val="1A1A2E"/>
                <w:sz w:val="23"/>
                <w:szCs w:val="23"/>
                <w:lang w:val="en-US"/>
              </w:rPr>
              <w:t>5.1  Overview</w:t>
            </w:r>
            <w:proofErr w:type="gramEnd"/>
            <w:r w:rsidRPr="00E20EE8">
              <w:rPr>
                <w:b/>
                <w:bCs/>
                <w:color w:val="1A1A2E"/>
                <w:sz w:val="23"/>
                <w:szCs w:val="23"/>
                <w:lang w:val="en-US"/>
              </w:rPr>
              <w:t xml:space="preserve"> &amp; Pattern Description</w:t>
            </w:r>
          </w:p>
          <w:p w14:paraId="465855FF" w14:textId="1488B08D" w:rsidR="00AA6BD8" w:rsidRPr="00E20EE8" w:rsidRDefault="00000000">
            <w:pPr>
              <w:spacing w:after="60"/>
              <w:rPr>
                <w:lang w:val="en-US"/>
              </w:rPr>
            </w:pPr>
            <w:r w:rsidRPr="00E20EE8">
              <w:rPr>
                <w:color w:val="111111"/>
                <w:sz w:val="20"/>
                <w:szCs w:val="20"/>
                <w:lang w:val="en-US"/>
              </w:rPr>
              <w:t>The Edge-Loc (Edge-Localized) defect pattern presents as a compact arc of failed die at one specific angular sector of the wafer edge</w:t>
            </w:r>
            <w:r w:rsidR="001F317C">
              <w:rPr>
                <w:color w:val="111111"/>
                <w:sz w:val="20"/>
                <w:szCs w:val="20"/>
                <w:lang w:val="en-US"/>
              </w:rPr>
              <w:t>;</w:t>
            </w:r>
            <w:r w:rsidRPr="00E20EE8">
              <w:rPr>
                <w:color w:val="111111"/>
                <w:sz w:val="20"/>
                <w:szCs w:val="20"/>
                <w:lang w:val="en-US"/>
              </w:rPr>
              <w:t xml:space="preserve"> not a full ring, but a localized zone confined to a fraction of the wafer perimeter. Hansen, Nair &amp; Friedman (1997) identify uneven heating during diffusion as the primary root cause, making this pattern strongly associated with thermal processing equipment.  The key diagnostic distinction between Edge-Loc and Edge-Ring is azimuthal asymmetry: Edge-Loc fails only one sector because the root cause is itself spatially asymmetric</w:t>
            </w:r>
            <w:r w:rsidR="001F317C">
              <w:rPr>
                <w:color w:val="111111"/>
                <w:sz w:val="20"/>
                <w:szCs w:val="20"/>
                <w:lang w:val="en-US"/>
              </w:rPr>
              <w:t>, either</w:t>
            </w:r>
            <w:r w:rsidRPr="00E20EE8">
              <w:rPr>
                <w:color w:val="111111"/>
                <w:sz w:val="20"/>
                <w:szCs w:val="20"/>
                <w:lang w:val="en-US"/>
              </w:rPr>
              <w:t xml:space="preserve"> a one-sided thermal gradient, a partially blocked gas port, or a damaged focus ring sector. This asymmetry is the most powerful diagnostic clue and immediately narrows the investigation to failure modes that break the rotational symmetry of the process.</w:t>
            </w:r>
          </w:p>
          <w:p w14:paraId="45E7EF4E" w14:textId="77777777" w:rsidR="00AA6BD8" w:rsidRPr="00E20EE8" w:rsidRDefault="00000000">
            <w:pPr>
              <w:spacing w:before="60" w:after="40"/>
              <w:rPr>
                <w:lang w:val="en-US"/>
              </w:rPr>
            </w:pPr>
            <w:r w:rsidRPr="00E20EE8">
              <w:rPr>
                <w:b/>
                <w:bCs/>
                <w:color w:val="444444"/>
                <w:sz w:val="19"/>
                <w:szCs w:val="19"/>
                <w:lang w:val="en-US"/>
              </w:rPr>
              <w:t xml:space="preserve">Pattern characteristics: </w:t>
            </w:r>
            <w:r w:rsidRPr="00E20EE8">
              <w:rPr>
                <w:i/>
                <w:iCs/>
                <w:color w:val="333333"/>
                <w:sz w:val="19"/>
                <w:szCs w:val="19"/>
                <w:lang w:val="en-US"/>
              </w:rPr>
              <w:t>Short arc of failed die at one angular sector of the wafer edge. Spans typically 30–120 degrees. Other edge regions pass. Does NOT complete a full ring around the perimeter.</w:t>
            </w:r>
          </w:p>
          <w:p w14:paraId="6DD44ABD" w14:textId="77777777" w:rsidR="00AA6BD8" w:rsidRDefault="00000000">
            <w:pPr>
              <w:spacing w:before="60"/>
            </w:pPr>
            <w:r w:rsidRPr="00E20EE8">
              <w:rPr>
                <w:b/>
                <w:bCs/>
                <w:color w:val="444444"/>
                <w:sz w:val="18"/>
                <w:szCs w:val="18"/>
                <w:lang w:val="en-US"/>
              </w:rPr>
              <w:t xml:space="preserve">Literature citation: </w:t>
            </w:r>
            <w:r w:rsidRPr="00E20EE8">
              <w:rPr>
                <w:i/>
                <w:iCs/>
                <w:color w:val="555577"/>
                <w:sz w:val="18"/>
                <w:szCs w:val="18"/>
                <w:lang w:val="en-US"/>
              </w:rPr>
              <w:t xml:space="preserve">Hansen, M. H., Nair, V. N., &amp; Friedman, D. J. (1997). Monitoring wafer map data from integrated circuit fabrication processes for spatially clustered defects. </w:t>
            </w:r>
            <w:r>
              <w:rPr>
                <w:i/>
                <w:iCs/>
                <w:color w:val="555577"/>
                <w:sz w:val="18"/>
                <w:szCs w:val="18"/>
              </w:rPr>
              <w:t>Technometrics, 39(3), 241–253.</w:t>
            </w:r>
          </w:p>
        </w:tc>
      </w:tr>
    </w:tbl>
    <w:p w14:paraId="48452D1A" w14:textId="77777777" w:rsidR="00AA6BD8" w:rsidRDefault="00000000">
      <w:pPr>
        <w:spacing w:before="160" w:after="80"/>
      </w:pPr>
      <w:r>
        <w:rPr>
          <w:b/>
          <w:bCs/>
          <w:color w:val="1A1A2E"/>
          <w:sz w:val="24"/>
          <w:szCs w:val="24"/>
        </w:rPr>
        <w:t>5.2  Contributing Tools &amp; Physical Mechanisms</w:t>
      </w:r>
    </w:p>
    <w:p w14:paraId="20E0239A" w14:textId="5471011B" w:rsidR="00AA6BD8" w:rsidRPr="00E20EE8" w:rsidRDefault="00000000">
      <w:pPr>
        <w:spacing w:before="80" w:after="100"/>
        <w:rPr>
          <w:lang w:val="en-US"/>
        </w:rPr>
      </w:pPr>
      <w:r w:rsidRPr="00E20EE8">
        <w:rPr>
          <w:color w:val="111111"/>
          <w:sz w:val="20"/>
          <w:szCs w:val="20"/>
          <w:lang w:val="en-US"/>
        </w:rPr>
        <w:t>The following tools have been identified as sources of the Edge-Loc defect pattern</w:t>
      </w:r>
      <w:r w:rsidR="001F317C">
        <w:rPr>
          <w:color w:val="111111"/>
          <w:sz w:val="20"/>
          <w:szCs w:val="20"/>
          <w:lang w:val="en-U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5960"/>
      </w:tblGrid>
      <w:tr w:rsidR="00AA6BD8" w14:paraId="0F8C8A04" w14:textId="77777777">
        <w:tblPrEx>
          <w:tblCellMar>
            <w:top w:w="0" w:type="dxa"/>
            <w:bottom w:w="0" w:type="dxa"/>
          </w:tblCellMar>
        </w:tblPrEx>
        <w:tc>
          <w:tcPr>
            <w:tcW w:w="19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51C286AA" w14:textId="77777777" w:rsidR="00AA6BD8" w:rsidRDefault="00000000">
            <w:r>
              <w:rPr>
                <w:b/>
                <w:bCs/>
                <w:color w:val="FFFFFF"/>
                <w:sz w:val="19"/>
                <w:szCs w:val="19"/>
              </w:rPr>
              <w:t>Tool / Equipment</w:t>
            </w:r>
          </w:p>
        </w:tc>
        <w:tc>
          <w:tcPr>
            <w:tcW w:w="1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2EB4F8AF" w14:textId="77777777" w:rsidR="00AA6BD8" w:rsidRDefault="00000000">
            <w:r>
              <w:rPr>
                <w:b/>
                <w:bCs/>
                <w:color w:val="FFFFFF"/>
                <w:sz w:val="19"/>
                <w:szCs w:val="19"/>
              </w:rPr>
              <w:t>Role</w:t>
            </w:r>
          </w:p>
        </w:tc>
        <w:tc>
          <w:tcPr>
            <w:tcW w:w="59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6FB50BA4" w14:textId="77777777" w:rsidR="00AA6BD8" w:rsidRDefault="00000000">
            <w:r>
              <w:rPr>
                <w:b/>
                <w:bCs/>
                <w:color w:val="FFFFFF"/>
                <w:sz w:val="19"/>
                <w:szCs w:val="19"/>
              </w:rPr>
              <w:t>Physical Failure Mechanism</w:t>
            </w:r>
          </w:p>
        </w:tc>
      </w:tr>
      <w:tr w:rsidR="00AA6BD8" w:rsidRPr="00E20EE8" w14:paraId="00BFD2D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97839D" w14:textId="77777777" w:rsidR="00AA6BD8" w:rsidRDefault="00000000">
            <w:r>
              <w:rPr>
                <w:b/>
                <w:bCs/>
                <w:color w:val="111111"/>
                <w:sz w:val="20"/>
                <w:szCs w:val="20"/>
              </w:rPr>
              <w:t>Diffusion Furnace</w:t>
            </w:r>
          </w:p>
          <w:p w14:paraId="58A0CE70" w14:textId="77777777" w:rsidR="00AA6BD8" w:rsidRDefault="00000000">
            <w:r>
              <w:rPr>
                <w:i/>
                <w:iCs/>
                <w:color w:val="666666"/>
                <w:sz w:val="17"/>
                <w:szCs w:val="17"/>
              </w:rPr>
              <w:t>Thermal processing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1C8591" w14:textId="77777777" w:rsidR="00AA6BD8" w:rsidRDefault="00000000">
            <w:r>
              <w:rPr>
                <w:i/>
                <w:iCs/>
                <w:color w:val="712B13"/>
                <w:sz w:val="18"/>
                <w:szCs w:val="18"/>
              </w:rPr>
              <w:t>Primary (cited)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3CCE36" w14:textId="1138A381" w:rsidR="00AA6BD8" w:rsidRPr="00E20EE8" w:rsidRDefault="00000000">
            <w:pPr>
              <w:rPr>
                <w:lang w:val="en-US"/>
              </w:rPr>
            </w:pPr>
            <w:r w:rsidRPr="00E20EE8">
              <w:rPr>
                <w:color w:val="111111"/>
                <w:sz w:val="19"/>
                <w:szCs w:val="19"/>
                <w:lang w:val="en-US"/>
              </w:rPr>
              <w:t>In a diffusion or oxidation furnace, wafers are loaded into a quartz boat inside a heated tube. If the furnace heating element degrades asymmetrically</w:t>
            </w:r>
            <w:r w:rsidR="001F317C">
              <w:rPr>
                <w:color w:val="111111"/>
                <w:sz w:val="19"/>
                <w:szCs w:val="19"/>
                <w:lang w:val="en-US"/>
              </w:rPr>
              <w:t>,</w:t>
            </w:r>
            <w:r w:rsidRPr="00E20EE8">
              <w:rPr>
                <w:color w:val="111111"/>
                <w:sz w:val="19"/>
                <w:szCs w:val="19"/>
                <w:lang w:val="en-US"/>
              </w:rPr>
              <w:t xml:space="preserve"> the temperature profile inside the tube becomes non-uniform azimuthally. The wafer sector facing the cooler zone experiences different diffusion or oxidation kinetics (governed by the Arrhenius equation), resulting in a localized zone of non-conformant dopant profile or oxide thickness at that specific wafer edge sector.</w:t>
            </w:r>
          </w:p>
        </w:tc>
      </w:tr>
      <w:tr w:rsidR="00AA6BD8" w:rsidRPr="00E20EE8" w14:paraId="10B48B6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5A089184" w14:textId="77777777" w:rsidR="00AA6BD8" w:rsidRPr="00E20EE8" w:rsidRDefault="00000000">
            <w:pPr>
              <w:rPr>
                <w:lang w:val="en-US"/>
              </w:rPr>
            </w:pPr>
            <w:r w:rsidRPr="00E20EE8">
              <w:rPr>
                <w:b/>
                <w:bCs/>
                <w:color w:val="111111"/>
                <w:sz w:val="20"/>
                <w:szCs w:val="20"/>
                <w:lang w:val="en-US"/>
              </w:rPr>
              <w:t>Plasma Etch Chamber</w:t>
            </w:r>
          </w:p>
          <w:p w14:paraId="15C3681F" w14:textId="77777777" w:rsidR="00AA6BD8" w:rsidRPr="00E20EE8" w:rsidRDefault="00000000">
            <w:pPr>
              <w:rPr>
                <w:lang w:val="en-US"/>
              </w:rPr>
            </w:pPr>
            <w:r w:rsidRPr="00E20EE8">
              <w:rPr>
                <w:i/>
                <w:iCs/>
                <w:color w:val="666666"/>
                <w:sz w:val="17"/>
                <w:szCs w:val="17"/>
                <w:lang w:val="en-US"/>
              </w:rPr>
              <w:t>Dry etching</w:t>
            </w:r>
          </w:p>
        </w:tc>
        <w:tc>
          <w:tcPr>
            <w:tcW w:w="15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047E332C" w14:textId="77777777" w:rsidR="00AA6BD8" w:rsidRDefault="00000000">
            <w:r>
              <w:rPr>
                <w:i/>
                <w:iCs/>
                <w:color w:val="712B13"/>
                <w:sz w:val="18"/>
                <w:szCs w:val="18"/>
              </w:rPr>
              <w:t>Primary</w:t>
            </w:r>
          </w:p>
        </w:tc>
        <w:tc>
          <w:tcPr>
            <w:tcW w:w="59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787DE484" w14:textId="77777777" w:rsidR="00AA6BD8" w:rsidRPr="00E20EE8" w:rsidRDefault="00000000">
            <w:pPr>
              <w:rPr>
                <w:lang w:val="en-US"/>
              </w:rPr>
            </w:pPr>
            <w:r w:rsidRPr="00E20EE8">
              <w:rPr>
                <w:color w:val="111111"/>
                <w:sz w:val="19"/>
                <w:szCs w:val="19"/>
                <w:lang w:val="en-US"/>
              </w:rPr>
              <w:t xml:space="preserve">Plasma </w:t>
            </w:r>
            <w:proofErr w:type="gramStart"/>
            <w:r w:rsidRPr="00E20EE8">
              <w:rPr>
                <w:color w:val="111111"/>
                <w:sz w:val="19"/>
                <w:szCs w:val="19"/>
                <w:lang w:val="en-US"/>
              </w:rPr>
              <w:t>etch</w:t>
            </w:r>
            <w:proofErr w:type="gramEnd"/>
            <w:r w:rsidRPr="00E20EE8">
              <w:rPr>
                <w:color w:val="111111"/>
                <w:sz w:val="19"/>
                <w:szCs w:val="19"/>
                <w:lang w:val="en-US"/>
              </w:rPr>
              <w:t xml:space="preserve"> chambers inject process gas through multiple ports distributed around the chamber perimeter. Partial blockage of one or more gas ports creates an asymmetric plasma density distribution. The wafer sector above the under-supplied gas region has lower reactive species concentration, producing a locally different etch rate and a localized defect zone at the corresponding wafer edge arc.</w:t>
            </w:r>
          </w:p>
        </w:tc>
      </w:tr>
      <w:tr w:rsidR="00AA6BD8" w:rsidRPr="00E20EE8" w14:paraId="4C21062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53993E" w14:textId="77777777" w:rsidR="00AA6BD8" w:rsidRPr="00E20EE8" w:rsidRDefault="00000000">
            <w:pPr>
              <w:rPr>
                <w:lang w:val="en-US"/>
              </w:rPr>
            </w:pPr>
            <w:r w:rsidRPr="00E20EE8">
              <w:rPr>
                <w:b/>
                <w:bCs/>
                <w:color w:val="111111"/>
                <w:sz w:val="20"/>
                <w:szCs w:val="20"/>
                <w:lang w:val="en-US"/>
              </w:rPr>
              <w:t>Focus Ring</w:t>
            </w:r>
          </w:p>
          <w:p w14:paraId="172AE8A5" w14:textId="77777777" w:rsidR="00AA6BD8" w:rsidRPr="00E20EE8" w:rsidRDefault="00000000">
            <w:pPr>
              <w:rPr>
                <w:lang w:val="en-US"/>
              </w:rPr>
            </w:pPr>
            <w:r w:rsidRPr="00E20EE8">
              <w:rPr>
                <w:i/>
                <w:iCs/>
                <w:color w:val="666666"/>
                <w:sz w:val="17"/>
                <w:szCs w:val="17"/>
                <w:lang w:val="en-US"/>
              </w:rPr>
              <w:t>Etch chamber component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2BC500" w14:textId="77777777" w:rsidR="00AA6BD8" w:rsidRDefault="00000000">
            <w:r>
              <w:rPr>
                <w:i/>
                <w:iCs/>
                <w:color w:val="712B13"/>
                <w:sz w:val="18"/>
                <w:szCs w:val="18"/>
              </w:rPr>
              <w:t>Primary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3180A4" w14:textId="2D8D124F" w:rsidR="00AA6BD8" w:rsidRPr="00E20EE8" w:rsidRDefault="00000000">
            <w:pPr>
              <w:rPr>
                <w:lang w:val="en-US"/>
              </w:rPr>
            </w:pPr>
            <w:r w:rsidRPr="00E20EE8">
              <w:rPr>
                <w:color w:val="111111"/>
                <w:sz w:val="19"/>
                <w:szCs w:val="19"/>
                <w:lang w:val="en-US"/>
              </w:rPr>
              <w:t>The focus ring surrounds the wafer edge and shapes ion trajectories toward the wafer. If the focus ring is cracked, chipped, or worn preferentially on one sector, ion bombardment becomes asymmetric. The sector above the damaged ring portion receives different ion flux, energy, or angle producing a localized etch variation zone that manifests as a partial-edge defect arc.</w:t>
            </w:r>
          </w:p>
        </w:tc>
      </w:tr>
      <w:tr w:rsidR="00AA6BD8" w:rsidRPr="00E20EE8" w14:paraId="6A5F6BB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29F588F1" w14:textId="77777777" w:rsidR="00AA6BD8" w:rsidRPr="00E20EE8" w:rsidRDefault="00000000">
            <w:pPr>
              <w:rPr>
                <w:lang w:val="en-US"/>
              </w:rPr>
            </w:pPr>
            <w:r w:rsidRPr="00E20EE8">
              <w:rPr>
                <w:b/>
                <w:bCs/>
                <w:color w:val="111111"/>
                <w:sz w:val="20"/>
                <w:szCs w:val="20"/>
                <w:lang w:val="en-US"/>
              </w:rPr>
              <w:t>Wafer Chuck (ESC/Vacuum)</w:t>
            </w:r>
          </w:p>
          <w:p w14:paraId="4B9354AD" w14:textId="77777777" w:rsidR="00AA6BD8" w:rsidRPr="00E20EE8" w:rsidRDefault="00000000">
            <w:pPr>
              <w:rPr>
                <w:lang w:val="en-US"/>
              </w:rPr>
            </w:pPr>
            <w:r w:rsidRPr="00E20EE8">
              <w:rPr>
                <w:i/>
                <w:iCs/>
                <w:color w:val="666666"/>
                <w:sz w:val="17"/>
                <w:szCs w:val="17"/>
                <w:lang w:val="en-US"/>
              </w:rPr>
              <w:t>Electrostatic/vacuum chuck</w:t>
            </w:r>
          </w:p>
        </w:tc>
        <w:tc>
          <w:tcPr>
            <w:tcW w:w="15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6E24437E" w14:textId="77777777" w:rsidR="00AA6BD8" w:rsidRDefault="00000000">
            <w:r>
              <w:rPr>
                <w:i/>
                <w:iCs/>
                <w:color w:val="0C447C"/>
                <w:sz w:val="18"/>
                <w:szCs w:val="18"/>
              </w:rPr>
              <w:t>Contributing</w:t>
            </w:r>
          </w:p>
        </w:tc>
        <w:tc>
          <w:tcPr>
            <w:tcW w:w="59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003E2007" w14:textId="77777777" w:rsidR="00AA6BD8" w:rsidRPr="00E20EE8" w:rsidRDefault="00000000">
            <w:pPr>
              <w:rPr>
                <w:lang w:val="en-US"/>
              </w:rPr>
            </w:pPr>
            <w:r w:rsidRPr="00E20EE8">
              <w:rPr>
                <w:color w:val="111111"/>
                <w:sz w:val="19"/>
                <w:szCs w:val="19"/>
                <w:lang w:val="en-US"/>
              </w:rPr>
              <w:t>A particle beneath one edge of the wafer causes that edge sector to sit slightly higher above the chuck, changing the plasma sheath standoff distance locally. Backside gas cooling non-uniformity causes one wafer sector to run at a different temperature, altering thermally-sensitive process rates locally and producing a sector-specific edge defect.</w:t>
            </w:r>
          </w:p>
        </w:tc>
      </w:tr>
    </w:tbl>
    <w:p w14:paraId="343E3721" w14:textId="7232F53D" w:rsidR="00AA6BD8" w:rsidRPr="00E20EE8" w:rsidRDefault="00000000" w:rsidP="001F317C">
      <w:pPr>
        <w:spacing w:before="160" w:after="80"/>
        <w:rPr>
          <w:lang w:val="en-US"/>
        </w:rPr>
      </w:pPr>
      <w:proofErr w:type="gramStart"/>
      <w:r w:rsidRPr="00E20EE8">
        <w:rPr>
          <w:b/>
          <w:bCs/>
          <w:color w:val="1A1A2E"/>
          <w:sz w:val="24"/>
          <w:szCs w:val="24"/>
          <w:lang w:val="en-US"/>
        </w:rPr>
        <w:lastRenderedPageBreak/>
        <w:t>5.3  RCA</w:t>
      </w:r>
      <w:proofErr w:type="gramEnd"/>
      <w:r w:rsidRPr="00E20EE8">
        <w:rPr>
          <w:b/>
          <w:bCs/>
          <w:color w:val="1A1A2E"/>
          <w:sz w:val="24"/>
          <w:szCs w:val="24"/>
          <w:lang w:val="en-US"/>
        </w:rPr>
        <w:t xml:space="preserve"> Knowledge Rules (IF → THEN)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
        <w:gridCol w:w="8994"/>
      </w:tblGrid>
      <w:tr w:rsidR="00AA6BD8" w:rsidRPr="00E20EE8" w14:paraId="650717A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51D5CA7F" w14:textId="77777777" w:rsidR="00AA6BD8" w:rsidRDefault="00000000">
            <w:pPr>
              <w:jc w:val="center"/>
            </w:pPr>
            <w:r>
              <w:rPr>
                <w:b/>
                <w:bCs/>
                <w:color w:val="FFFFFF"/>
                <w:sz w:val="19"/>
                <w:szCs w:val="19"/>
              </w:rPr>
              <w:t>1</w:t>
            </w:r>
          </w:p>
        </w:tc>
        <w:tc>
          <w:tcPr>
            <w:tcW w:w="9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C65E5B" w14:textId="77777777" w:rsidR="00AA6BD8" w:rsidRPr="00E20EE8" w:rsidRDefault="00000000">
            <w:pPr>
              <w:rPr>
                <w:lang w:val="en-US"/>
              </w:rPr>
            </w:pPr>
            <w:r w:rsidRPr="00E20EE8">
              <w:rPr>
                <w:b/>
                <w:bCs/>
                <w:color w:val="111111"/>
                <w:sz w:val="19"/>
                <w:szCs w:val="19"/>
                <w:lang w:val="en-US"/>
              </w:rPr>
              <w:t>Furnace heating element asymmetric degradation</w:t>
            </w:r>
          </w:p>
          <w:p w14:paraId="021E71F9" w14:textId="77777777" w:rsidR="00AA6BD8" w:rsidRPr="00E20EE8" w:rsidRDefault="00000000">
            <w:pPr>
              <w:spacing w:before="30"/>
              <w:rPr>
                <w:lang w:val="en-US"/>
              </w:rPr>
            </w:pPr>
            <w:proofErr w:type="gramStart"/>
            <w:r w:rsidRPr="00E20EE8">
              <w:rPr>
                <w:i/>
                <w:iCs/>
                <w:color w:val="444444"/>
                <w:sz w:val="18"/>
                <w:szCs w:val="18"/>
                <w:lang w:val="en-US"/>
              </w:rPr>
              <w:t>→  One</w:t>
            </w:r>
            <w:proofErr w:type="gramEnd"/>
            <w:r w:rsidRPr="00E20EE8">
              <w:rPr>
                <w:i/>
                <w:iCs/>
                <w:color w:val="444444"/>
                <w:sz w:val="18"/>
                <w:szCs w:val="18"/>
                <w:lang w:val="en-US"/>
              </w:rPr>
              <w:t>-sided temperature gradient → local Arrhenius rate change at specific edge sector → Edge-Loc thermal defect</w:t>
            </w:r>
          </w:p>
        </w:tc>
      </w:tr>
      <w:tr w:rsidR="00AA6BD8" w:rsidRPr="00E20EE8" w14:paraId="0345FE8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5C2426DC" w14:textId="77777777" w:rsidR="00AA6BD8" w:rsidRDefault="00000000">
            <w:pPr>
              <w:jc w:val="center"/>
            </w:pPr>
            <w:r>
              <w:rPr>
                <w:b/>
                <w:bCs/>
                <w:color w:val="FFFFFF"/>
                <w:sz w:val="19"/>
                <w:szCs w:val="19"/>
              </w:rPr>
              <w:t>2</w:t>
            </w:r>
          </w:p>
        </w:tc>
        <w:tc>
          <w:tcPr>
            <w:tcW w:w="90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71F39CB0" w14:textId="77777777" w:rsidR="00AA6BD8" w:rsidRPr="00E20EE8" w:rsidRDefault="00000000">
            <w:pPr>
              <w:rPr>
                <w:lang w:val="en-US"/>
              </w:rPr>
            </w:pPr>
            <w:r w:rsidRPr="00E20EE8">
              <w:rPr>
                <w:b/>
                <w:bCs/>
                <w:color w:val="111111"/>
                <w:sz w:val="19"/>
                <w:szCs w:val="19"/>
                <w:lang w:val="en-US"/>
              </w:rPr>
              <w:t>Gas injection port partial blockage (one side)</w:t>
            </w:r>
          </w:p>
          <w:p w14:paraId="29CEF2D1" w14:textId="77777777" w:rsidR="00AA6BD8" w:rsidRPr="00E20EE8" w:rsidRDefault="00000000">
            <w:pPr>
              <w:spacing w:before="30"/>
              <w:rPr>
                <w:lang w:val="en-US"/>
              </w:rPr>
            </w:pPr>
            <w:proofErr w:type="gramStart"/>
            <w:r w:rsidRPr="00E20EE8">
              <w:rPr>
                <w:i/>
                <w:iCs/>
                <w:color w:val="444444"/>
                <w:sz w:val="18"/>
                <w:szCs w:val="18"/>
                <w:lang w:val="en-US"/>
              </w:rPr>
              <w:t>→  Asymmetric</w:t>
            </w:r>
            <w:proofErr w:type="gramEnd"/>
            <w:r w:rsidRPr="00E20EE8">
              <w:rPr>
                <w:i/>
                <w:iCs/>
                <w:color w:val="444444"/>
                <w:sz w:val="18"/>
                <w:szCs w:val="18"/>
                <w:lang w:val="en-US"/>
              </w:rPr>
              <w:t xml:space="preserve"> plasma density → local reactive species deficit → sector-specific etch rate deviation</w:t>
            </w:r>
          </w:p>
        </w:tc>
      </w:tr>
      <w:tr w:rsidR="00AA6BD8" w:rsidRPr="00E20EE8" w14:paraId="767B9B9E"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2F42B9F8" w14:textId="77777777" w:rsidR="00AA6BD8" w:rsidRDefault="00000000">
            <w:pPr>
              <w:jc w:val="center"/>
            </w:pPr>
            <w:r>
              <w:rPr>
                <w:b/>
                <w:bCs/>
                <w:color w:val="FFFFFF"/>
                <w:sz w:val="19"/>
                <w:szCs w:val="19"/>
              </w:rPr>
              <w:t>3</w:t>
            </w:r>
          </w:p>
        </w:tc>
        <w:tc>
          <w:tcPr>
            <w:tcW w:w="9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E51DAA" w14:textId="77777777" w:rsidR="00AA6BD8" w:rsidRPr="00E20EE8" w:rsidRDefault="00000000">
            <w:pPr>
              <w:rPr>
                <w:lang w:val="en-US"/>
              </w:rPr>
            </w:pPr>
            <w:r w:rsidRPr="00E20EE8">
              <w:rPr>
                <w:b/>
                <w:bCs/>
                <w:color w:val="111111"/>
                <w:sz w:val="19"/>
                <w:szCs w:val="19"/>
                <w:lang w:val="en-US"/>
              </w:rPr>
              <w:t>Focus ring crack or asymmetric wear</w:t>
            </w:r>
          </w:p>
          <w:p w14:paraId="49AFC093" w14:textId="77777777" w:rsidR="00AA6BD8" w:rsidRPr="00E20EE8" w:rsidRDefault="00000000">
            <w:pPr>
              <w:spacing w:before="30"/>
              <w:rPr>
                <w:lang w:val="en-US"/>
              </w:rPr>
            </w:pPr>
            <w:proofErr w:type="gramStart"/>
            <w:r w:rsidRPr="00E20EE8">
              <w:rPr>
                <w:i/>
                <w:iCs/>
                <w:color w:val="444444"/>
                <w:sz w:val="18"/>
                <w:szCs w:val="18"/>
                <w:lang w:val="en-US"/>
              </w:rPr>
              <w:t>→  Non</w:t>
            </w:r>
            <w:proofErr w:type="gramEnd"/>
            <w:r w:rsidRPr="00E20EE8">
              <w:rPr>
                <w:i/>
                <w:iCs/>
                <w:color w:val="444444"/>
                <w:sz w:val="18"/>
                <w:szCs w:val="18"/>
                <w:lang w:val="en-US"/>
              </w:rPr>
              <w:t>-uniform ion bombardment on one sector → localized etch variation → Edge-Loc pattern</w:t>
            </w:r>
          </w:p>
        </w:tc>
      </w:tr>
      <w:tr w:rsidR="00AA6BD8" w:rsidRPr="00E20EE8" w14:paraId="2D0D156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7F0E02E4" w14:textId="77777777" w:rsidR="00AA6BD8" w:rsidRDefault="00000000">
            <w:pPr>
              <w:jc w:val="center"/>
            </w:pPr>
            <w:r>
              <w:rPr>
                <w:b/>
                <w:bCs/>
                <w:color w:val="FFFFFF"/>
                <w:sz w:val="19"/>
                <w:szCs w:val="19"/>
              </w:rPr>
              <w:t>4</w:t>
            </w:r>
          </w:p>
        </w:tc>
        <w:tc>
          <w:tcPr>
            <w:tcW w:w="90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5791E6D4" w14:textId="77777777" w:rsidR="00AA6BD8" w:rsidRPr="00E20EE8" w:rsidRDefault="00000000">
            <w:pPr>
              <w:rPr>
                <w:lang w:val="en-US"/>
              </w:rPr>
            </w:pPr>
            <w:r w:rsidRPr="00E20EE8">
              <w:rPr>
                <w:b/>
                <w:bCs/>
                <w:color w:val="111111"/>
                <w:sz w:val="19"/>
                <w:szCs w:val="19"/>
                <w:lang w:val="en-US"/>
              </w:rPr>
              <w:t>Wafer chuck particle (one edge sector elevated)</w:t>
            </w:r>
          </w:p>
          <w:p w14:paraId="1351328D" w14:textId="77777777" w:rsidR="00AA6BD8" w:rsidRPr="00E20EE8" w:rsidRDefault="00000000">
            <w:pPr>
              <w:spacing w:before="30"/>
              <w:rPr>
                <w:lang w:val="en-US"/>
              </w:rPr>
            </w:pPr>
            <w:proofErr w:type="gramStart"/>
            <w:r w:rsidRPr="00E20EE8">
              <w:rPr>
                <w:i/>
                <w:iCs/>
                <w:color w:val="444444"/>
                <w:sz w:val="18"/>
                <w:szCs w:val="18"/>
                <w:lang w:val="en-US"/>
              </w:rPr>
              <w:t>→  Local</w:t>
            </w:r>
            <w:proofErr w:type="gramEnd"/>
            <w:r w:rsidRPr="00E20EE8">
              <w:rPr>
                <w:i/>
                <w:iCs/>
                <w:color w:val="444444"/>
                <w:sz w:val="18"/>
                <w:szCs w:val="18"/>
                <w:lang w:val="en-US"/>
              </w:rPr>
              <w:t xml:space="preserve"> sheath distance change → sector-specific plasma interaction → partial edge defect arc</w:t>
            </w:r>
          </w:p>
        </w:tc>
      </w:tr>
    </w:tbl>
    <w:p w14:paraId="69FAE383" w14:textId="77777777" w:rsidR="00AA6BD8" w:rsidRDefault="00000000">
      <w:pPr>
        <w:spacing w:before="160" w:after="80"/>
      </w:pPr>
      <w:r>
        <w:rPr>
          <w:b/>
          <w:bCs/>
          <w:color w:val="1A1A2E"/>
          <w:sz w:val="24"/>
          <w:szCs w:val="24"/>
        </w:rPr>
        <w:t>5.4  Recommended Engineering Actions</w:t>
      </w:r>
    </w:p>
    <w:p w14:paraId="58F70349"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Map furnace tube temperature uniformity azimuthally; identify and replace degraded heating zone element</w:t>
      </w:r>
    </w:p>
    <w:p w14:paraId="1745FA8A"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Check individual gas injection port flow balance by sector using calibrated flow meter or tracer gas test</w:t>
      </w:r>
    </w:p>
    <w:p w14:paraId="72A92CA3"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Inspect focus ring visually and with profilometer for asymmetric wear, cracking, or chipping; replace if found</w:t>
      </w:r>
    </w:p>
    <w:p w14:paraId="5F22655F"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Verify wafer chuck flatness and backside cooling gas pressure uniformity; clean chuck surface to remove particles</w:t>
      </w:r>
    </w:p>
    <w:p w14:paraId="4597C69A"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Correlate defect arc angle with tool geometric map (port positions, heater zones) to identify specific failed component</w:t>
      </w:r>
    </w:p>
    <w:p w14:paraId="6AAADAA8" w14:textId="77777777" w:rsidR="00AA6BD8" w:rsidRPr="00E20EE8" w:rsidRDefault="00000000">
      <w:pPr>
        <w:rPr>
          <w:lang w:val="en-US"/>
        </w:rPr>
      </w:pPr>
      <w:r w:rsidRPr="00E20EE8">
        <w:rPr>
          <w:lang w:val="en-US"/>
        </w:rPr>
        <w:br w:type="page"/>
      </w:r>
    </w:p>
    <w:p w14:paraId="379361A2" w14:textId="77777777" w:rsidR="00AA6BD8" w:rsidRPr="00E20EE8" w:rsidRDefault="00000000">
      <w:pPr>
        <w:pStyle w:val="Heading1"/>
        <w:spacing w:before="200" w:after="100"/>
        <w:rPr>
          <w:lang w:val="en-US"/>
        </w:rPr>
      </w:pPr>
      <w:r w:rsidRPr="00E20EE8">
        <w:rPr>
          <w:color w:val="D85A30"/>
          <w:sz w:val="34"/>
          <w:szCs w:val="34"/>
          <w:lang w:val="en-US"/>
        </w:rPr>
        <w:lastRenderedPageBreak/>
        <w:t>6.  Edge-Ring Defect Pattern</w:t>
      </w:r>
    </w:p>
    <w:p w14:paraId="2C154E55" w14:textId="77777777" w:rsidR="00AA6BD8" w:rsidRPr="00E20EE8" w:rsidRDefault="00000000">
      <w:pPr>
        <w:spacing w:before="60" w:after="120"/>
        <w:rPr>
          <w:lang w:val="en-US"/>
        </w:rPr>
      </w:pPr>
      <w:r w:rsidRPr="00E20EE8">
        <w:rPr>
          <w:b/>
          <w:bCs/>
          <w:color w:val="555555"/>
          <w:sz w:val="20"/>
          <w:szCs w:val="20"/>
          <w:lang w:val="en-US"/>
        </w:rPr>
        <w:t xml:space="preserve">Severity: </w:t>
      </w:r>
      <w:r w:rsidRPr="00E20EE8">
        <w:rPr>
          <w:color w:val="111111"/>
          <w:sz w:val="20"/>
          <w:szCs w:val="20"/>
          <w:lang w:val="en-US"/>
        </w:rPr>
        <w:t xml:space="preserve">High    </w:t>
      </w:r>
      <w:r w:rsidRPr="00E20EE8">
        <w:rPr>
          <w:b/>
          <w:bCs/>
          <w:color w:val="555555"/>
          <w:sz w:val="20"/>
          <w:szCs w:val="20"/>
          <w:lang w:val="en-US"/>
        </w:rPr>
        <w:t xml:space="preserve">Primary Process: </w:t>
      </w:r>
      <w:r w:rsidRPr="00E20EE8">
        <w:rPr>
          <w:color w:val="111111"/>
          <w:sz w:val="20"/>
          <w:szCs w:val="20"/>
          <w:lang w:val="en-US"/>
        </w:rPr>
        <w:t xml:space="preserve">Etching Operations    </w:t>
      </w:r>
      <w:r w:rsidRPr="00E20EE8">
        <w:rPr>
          <w:b/>
          <w:bCs/>
          <w:color w:val="555555"/>
          <w:sz w:val="20"/>
          <w:szCs w:val="20"/>
          <w:lang w:val="en-US"/>
        </w:rPr>
        <w:t xml:space="preserve">Source: </w:t>
      </w:r>
      <w:r w:rsidRPr="00E20EE8">
        <w:rPr>
          <w:i/>
          <w:iCs/>
          <w:color w:val="111111"/>
          <w:sz w:val="20"/>
          <w:szCs w:val="20"/>
          <w:lang w:val="en-US"/>
        </w:rPr>
        <w:t>WM-811K Dataset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0"/>
        <w:gridCol w:w="6670"/>
      </w:tblGrid>
      <w:tr w:rsidR="00AA6BD8" w:rsidRPr="00E20EE8" w14:paraId="2DAD0443" w14:textId="77777777">
        <w:tblPrEx>
          <w:tblCellMar>
            <w:top w:w="0" w:type="dxa"/>
            <w:bottom w:w="0" w:type="dxa"/>
          </w:tblCellMar>
        </w:tblPrEx>
        <w:tc>
          <w:tcPr>
            <w:tcW w:w="1760" w:type="dxa"/>
            <w:tcBorders>
              <w:top w:val="none" w:sz="0" w:space="0" w:color="FFFFFF"/>
              <w:left w:val="none" w:sz="0" w:space="0" w:color="FFFFFF"/>
              <w:bottom w:val="none" w:sz="0" w:space="0" w:color="FFFFFF"/>
              <w:right w:val="none" w:sz="0" w:space="0" w:color="FFFFFF"/>
            </w:tcBorders>
            <w:shd w:val="clear" w:color="auto" w:fill="F8F7F4"/>
            <w:tcMar>
              <w:top w:w="80" w:type="dxa"/>
              <w:left w:w="130" w:type="dxa"/>
              <w:bottom w:w="80" w:type="dxa"/>
              <w:right w:w="130" w:type="dxa"/>
            </w:tcMar>
          </w:tcPr>
          <w:p w14:paraId="486ADB7C" w14:textId="77777777" w:rsidR="00AA6BD8" w:rsidRDefault="00000000">
            <w:pPr>
              <w:jc w:val="center"/>
            </w:pPr>
            <w:r>
              <w:rPr>
                <w:noProof/>
              </w:rPr>
              <w:drawing>
                <wp:inline distT="0" distB="0" distL="0" distR="0" wp14:anchorId="741ACA22" wp14:editId="42C97BD4">
                  <wp:extent cx="1543050" cy="167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543050" cy="1676400"/>
                          </a:xfrm>
                          <a:prstGeom prst="rect">
                            <a:avLst/>
                          </a:prstGeom>
                        </pic:spPr>
                      </pic:pic>
                    </a:graphicData>
                  </a:graphic>
                </wp:inline>
              </w:drawing>
            </w:r>
          </w:p>
          <w:p w14:paraId="4672FE43" w14:textId="77777777" w:rsidR="00AA6BD8" w:rsidRPr="00E20EE8" w:rsidRDefault="00000000">
            <w:pPr>
              <w:spacing w:before="40"/>
              <w:jc w:val="center"/>
              <w:rPr>
                <w:lang w:val="en-US"/>
              </w:rPr>
            </w:pPr>
            <w:r w:rsidRPr="00E20EE8">
              <w:rPr>
                <w:i/>
                <w:iCs/>
                <w:color w:val="888888"/>
                <w:sz w:val="17"/>
                <w:szCs w:val="17"/>
                <w:lang w:val="en-US"/>
              </w:rPr>
              <w:t>Figure: Edge-Ring wafer map pattern</w:t>
            </w:r>
          </w:p>
          <w:p w14:paraId="44911E7D" w14:textId="77777777" w:rsidR="00AA6BD8" w:rsidRDefault="00000000">
            <w:pPr>
              <w:spacing w:before="20"/>
              <w:jc w:val="center"/>
            </w:pPr>
            <w:r>
              <w:rPr>
                <w:color w:val="999999"/>
                <w:sz w:val="16"/>
                <w:szCs w:val="16"/>
              </w:rPr>
              <w:t>● Failed die    □ Passing die</w:t>
            </w:r>
          </w:p>
        </w:tc>
        <w:tc>
          <w:tcPr>
            <w:tcW w:w="7440" w:type="dxa"/>
            <w:tcBorders>
              <w:top w:val="none" w:sz="0" w:space="0" w:color="FFFFFF"/>
              <w:left w:val="none" w:sz="0" w:space="0" w:color="FFFFFF"/>
              <w:bottom w:val="none" w:sz="0" w:space="0" w:color="FFFFFF"/>
              <w:right w:val="none" w:sz="0" w:space="0" w:color="FFFFFF"/>
            </w:tcBorders>
            <w:shd w:val="clear" w:color="auto" w:fill="FFFFFF"/>
            <w:tcMar>
              <w:top w:w="80" w:type="dxa"/>
              <w:left w:w="130" w:type="dxa"/>
              <w:bottom w:w="80" w:type="dxa"/>
              <w:right w:w="130" w:type="dxa"/>
            </w:tcMar>
          </w:tcPr>
          <w:p w14:paraId="0E4B8C90" w14:textId="77777777" w:rsidR="00AA6BD8" w:rsidRPr="00E20EE8" w:rsidRDefault="00000000">
            <w:pPr>
              <w:spacing w:after="80"/>
              <w:rPr>
                <w:lang w:val="en-US"/>
              </w:rPr>
            </w:pPr>
            <w:proofErr w:type="gramStart"/>
            <w:r w:rsidRPr="00E20EE8">
              <w:rPr>
                <w:b/>
                <w:bCs/>
                <w:color w:val="1A1A2E"/>
                <w:sz w:val="23"/>
                <w:szCs w:val="23"/>
                <w:lang w:val="en-US"/>
              </w:rPr>
              <w:t>6.1  Overview</w:t>
            </w:r>
            <w:proofErr w:type="gramEnd"/>
            <w:r w:rsidRPr="00E20EE8">
              <w:rPr>
                <w:b/>
                <w:bCs/>
                <w:color w:val="1A1A2E"/>
                <w:sz w:val="23"/>
                <w:szCs w:val="23"/>
                <w:lang w:val="en-US"/>
              </w:rPr>
              <w:t xml:space="preserve"> &amp; Pattern Description</w:t>
            </w:r>
          </w:p>
          <w:p w14:paraId="035C1A0D" w14:textId="2353134A" w:rsidR="00AA6BD8" w:rsidRPr="00E20EE8" w:rsidRDefault="00000000">
            <w:pPr>
              <w:spacing w:after="60"/>
              <w:rPr>
                <w:lang w:val="en-US"/>
              </w:rPr>
            </w:pPr>
            <w:r w:rsidRPr="00E20EE8">
              <w:rPr>
                <w:color w:val="111111"/>
                <w:sz w:val="20"/>
                <w:szCs w:val="20"/>
                <w:lang w:val="en-US"/>
              </w:rPr>
              <w:t xml:space="preserve">The Edge-Ring defect pattern presents as a continuous, symmetric ring of failed die encircling the full wafer perimeter. The interior die pass normally. The WM-811K dataset documentation identifies abnormal etching operations as the primary </w:t>
            </w:r>
            <w:proofErr w:type="gramStart"/>
            <w:r w:rsidRPr="00E20EE8">
              <w:rPr>
                <w:color w:val="111111"/>
                <w:sz w:val="20"/>
                <w:szCs w:val="20"/>
                <w:lang w:val="en-US"/>
              </w:rPr>
              <w:t>cause</w:t>
            </w:r>
            <w:r w:rsidR="00C31029">
              <w:rPr>
                <w:color w:val="111111"/>
                <w:sz w:val="20"/>
                <w:szCs w:val="20"/>
                <w:lang w:val="en-US"/>
              </w:rPr>
              <w:t>,</w:t>
            </w:r>
            <w:r w:rsidRPr="00E20EE8">
              <w:rPr>
                <w:color w:val="111111"/>
                <w:sz w:val="20"/>
                <w:szCs w:val="20"/>
                <w:lang w:val="en-US"/>
              </w:rPr>
              <w:t xml:space="preserve">  process</w:t>
            </w:r>
            <w:proofErr w:type="gramEnd"/>
            <w:r w:rsidRPr="00E20EE8">
              <w:rPr>
                <w:color w:val="111111"/>
                <w:sz w:val="20"/>
                <w:szCs w:val="20"/>
                <w:lang w:val="en-US"/>
              </w:rPr>
              <w:t xml:space="preserve"> conditions in the plasma etch chamber that systematically alter the etch rate or chemistry at the wafer periphery compared to the center.  The full 360-degree symmetry of this pattern is its defining diagnostic feature. It indicates that the root cause is itself radially symmetric affecting the full wafer edge uniformly. This symmetry immediately distinguishes Edge-Ring from Edge-Loc (which is asymmetric) and focuses the investigation on tools and failure modes with radial symmetry: plasma confinement rings, showerheads, susceptors, and chamber geometries that treat the wafer edge uniformly around its full circumference.</w:t>
            </w:r>
          </w:p>
          <w:p w14:paraId="7F601EDD" w14:textId="77777777" w:rsidR="00AA6BD8" w:rsidRPr="00E20EE8" w:rsidRDefault="00000000">
            <w:pPr>
              <w:spacing w:before="60" w:after="40"/>
              <w:rPr>
                <w:lang w:val="en-US"/>
              </w:rPr>
            </w:pPr>
            <w:r w:rsidRPr="00E20EE8">
              <w:rPr>
                <w:b/>
                <w:bCs/>
                <w:color w:val="444444"/>
                <w:sz w:val="19"/>
                <w:szCs w:val="19"/>
                <w:lang w:val="en-US"/>
              </w:rPr>
              <w:t xml:space="preserve">Pattern characteristics: </w:t>
            </w:r>
            <w:r w:rsidRPr="00E20EE8">
              <w:rPr>
                <w:i/>
                <w:iCs/>
                <w:color w:val="333333"/>
                <w:sz w:val="19"/>
                <w:szCs w:val="19"/>
                <w:lang w:val="en-US"/>
              </w:rPr>
              <w:t>Continuous closed ring of failed die at the full wafer perimeter. Interior die pass. Ring width 2–15 mm. Complete 360-degree symmetry. No azimuthal variation.</w:t>
            </w:r>
          </w:p>
          <w:p w14:paraId="258D02B1" w14:textId="77777777" w:rsidR="00AA6BD8" w:rsidRPr="00E20EE8" w:rsidRDefault="00000000">
            <w:pPr>
              <w:spacing w:before="60"/>
              <w:rPr>
                <w:lang w:val="en-US"/>
              </w:rPr>
            </w:pPr>
            <w:r w:rsidRPr="00E20EE8">
              <w:rPr>
                <w:b/>
                <w:bCs/>
                <w:color w:val="444444"/>
                <w:sz w:val="18"/>
                <w:szCs w:val="18"/>
                <w:lang w:val="en-US"/>
              </w:rPr>
              <w:t xml:space="preserve">Literature citation: </w:t>
            </w:r>
            <w:r w:rsidRPr="00E20EE8">
              <w:rPr>
                <w:i/>
                <w:iCs/>
                <w:color w:val="555577"/>
                <w:sz w:val="18"/>
                <w:szCs w:val="18"/>
                <w:lang w:val="en-US"/>
              </w:rPr>
              <w:t>The Edge-Ring defect is documented in the WM-811K dataset as being primarily caused by abnormal etching operations, producing a full symmetric ring of defective die around the wafer perimeter.</w:t>
            </w:r>
          </w:p>
        </w:tc>
      </w:tr>
    </w:tbl>
    <w:p w14:paraId="61894E83" w14:textId="77777777" w:rsidR="00AA6BD8" w:rsidRPr="00E20EE8" w:rsidRDefault="00000000">
      <w:pPr>
        <w:spacing w:before="160" w:after="80"/>
        <w:rPr>
          <w:lang w:val="en-US"/>
        </w:rPr>
      </w:pPr>
      <w:proofErr w:type="gramStart"/>
      <w:r w:rsidRPr="00E20EE8">
        <w:rPr>
          <w:b/>
          <w:bCs/>
          <w:color w:val="1A1A2E"/>
          <w:sz w:val="24"/>
          <w:szCs w:val="24"/>
          <w:lang w:val="en-US"/>
        </w:rPr>
        <w:t>6.2  Contributing</w:t>
      </w:r>
      <w:proofErr w:type="gramEnd"/>
      <w:r w:rsidRPr="00E20EE8">
        <w:rPr>
          <w:b/>
          <w:bCs/>
          <w:color w:val="1A1A2E"/>
          <w:sz w:val="24"/>
          <w:szCs w:val="24"/>
          <w:lang w:val="en-US"/>
        </w:rPr>
        <w:t xml:space="preserve"> Tools &amp; Physical Mechanisms</w:t>
      </w:r>
    </w:p>
    <w:p w14:paraId="6B95DF10" w14:textId="77777777" w:rsidR="00AA6BD8" w:rsidRPr="00E20EE8" w:rsidRDefault="00000000">
      <w:pPr>
        <w:spacing w:before="80" w:after="100"/>
        <w:rPr>
          <w:lang w:val="en-US"/>
        </w:rPr>
      </w:pPr>
      <w:r w:rsidRPr="00E20EE8">
        <w:rPr>
          <w:color w:val="111111"/>
          <w:sz w:val="20"/>
          <w:szCs w:val="20"/>
          <w:lang w:val="en-US"/>
        </w:rPr>
        <w:t>The following tools have been identified as sources of the Edge-Ring defect pattern. The table specifies each tool's role and the exact physical mechanism by which its failure mode produces this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5960"/>
      </w:tblGrid>
      <w:tr w:rsidR="00AA6BD8" w14:paraId="28038888" w14:textId="77777777">
        <w:tblPrEx>
          <w:tblCellMar>
            <w:top w:w="0" w:type="dxa"/>
            <w:bottom w:w="0" w:type="dxa"/>
          </w:tblCellMar>
        </w:tblPrEx>
        <w:tc>
          <w:tcPr>
            <w:tcW w:w="19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6F9B6318" w14:textId="77777777" w:rsidR="00AA6BD8" w:rsidRDefault="00000000">
            <w:r>
              <w:rPr>
                <w:b/>
                <w:bCs/>
                <w:color w:val="FFFFFF"/>
                <w:sz w:val="19"/>
                <w:szCs w:val="19"/>
              </w:rPr>
              <w:t>Tool / Equipment</w:t>
            </w:r>
          </w:p>
        </w:tc>
        <w:tc>
          <w:tcPr>
            <w:tcW w:w="1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37357A58" w14:textId="77777777" w:rsidR="00AA6BD8" w:rsidRDefault="00000000">
            <w:r>
              <w:rPr>
                <w:b/>
                <w:bCs/>
                <w:color w:val="FFFFFF"/>
                <w:sz w:val="19"/>
                <w:szCs w:val="19"/>
              </w:rPr>
              <w:t>Role</w:t>
            </w:r>
          </w:p>
        </w:tc>
        <w:tc>
          <w:tcPr>
            <w:tcW w:w="59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19A347BB" w14:textId="77777777" w:rsidR="00AA6BD8" w:rsidRDefault="00000000">
            <w:r>
              <w:rPr>
                <w:b/>
                <w:bCs/>
                <w:color w:val="FFFFFF"/>
                <w:sz w:val="19"/>
                <w:szCs w:val="19"/>
              </w:rPr>
              <w:t>Physical Failure Mechanism</w:t>
            </w:r>
          </w:p>
        </w:tc>
      </w:tr>
      <w:tr w:rsidR="00AA6BD8" w:rsidRPr="00E20EE8" w14:paraId="3431061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A999AB5" w14:textId="77777777" w:rsidR="00AA6BD8" w:rsidRPr="00E20EE8" w:rsidRDefault="00000000">
            <w:pPr>
              <w:rPr>
                <w:lang w:val="en-US"/>
              </w:rPr>
            </w:pPr>
            <w:r w:rsidRPr="00E20EE8">
              <w:rPr>
                <w:b/>
                <w:bCs/>
                <w:color w:val="111111"/>
                <w:sz w:val="20"/>
                <w:szCs w:val="20"/>
                <w:lang w:val="en-US"/>
              </w:rPr>
              <w:t>Plasma Etch Chamber</w:t>
            </w:r>
          </w:p>
          <w:p w14:paraId="61D0C84D" w14:textId="77777777" w:rsidR="00AA6BD8" w:rsidRPr="00E20EE8" w:rsidRDefault="00000000">
            <w:pPr>
              <w:rPr>
                <w:lang w:val="en-US"/>
              </w:rPr>
            </w:pPr>
            <w:r w:rsidRPr="00E20EE8">
              <w:rPr>
                <w:i/>
                <w:iCs/>
                <w:color w:val="666666"/>
                <w:sz w:val="17"/>
                <w:szCs w:val="17"/>
                <w:lang w:val="en-US"/>
              </w:rPr>
              <w:t>Dry etching — Primary cited source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A114CE" w14:textId="77777777" w:rsidR="00AA6BD8" w:rsidRDefault="00000000">
            <w:r>
              <w:rPr>
                <w:i/>
                <w:iCs/>
                <w:color w:val="712B13"/>
                <w:sz w:val="18"/>
                <w:szCs w:val="18"/>
              </w:rPr>
              <w:t>Primary (document-cited)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A7ECB7" w14:textId="7A2BF2BF" w:rsidR="00AA6BD8" w:rsidRPr="00E20EE8" w:rsidRDefault="00000000">
            <w:pPr>
              <w:rPr>
                <w:lang w:val="en-US"/>
              </w:rPr>
            </w:pPr>
            <w:r w:rsidRPr="00E20EE8">
              <w:rPr>
                <w:color w:val="111111"/>
                <w:sz w:val="19"/>
                <w:szCs w:val="19"/>
                <w:lang w:val="en-US"/>
              </w:rPr>
              <w:t>The plasma confinement ring surrounds the wafer edge and defines the plasma boundary. Uniform degradation of this ring around its full perimeter alters the plasma sheath at the wafer edge symmetrically, changing ion bombardment energy and angle at the full perimeter. The result is a uniform change in etch rate at all edge die producing an Edge-Ring of over- or under-etched material. Additionally, edge-loaded etch byproduct deposition at the wafer rim can passivate or contaminate the full perimeter ring of die.</w:t>
            </w:r>
          </w:p>
        </w:tc>
      </w:tr>
      <w:tr w:rsidR="00AA6BD8" w:rsidRPr="00E20EE8" w14:paraId="3624643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57C28EFE" w14:textId="77777777" w:rsidR="00AA6BD8" w:rsidRPr="00E20EE8" w:rsidRDefault="00000000">
            <w:pPr>
              <w:rPr>
                <w:lang w:val="en-US"/>
              </w:rPr>
            </w:pPr>
            <w:r w:rsidRPr="00E20EE8">
              <w:rPr>
                <w:b/>
                <w:bCs/>
                <w:color w:val="111111"/>
                <w:sz w:val="20"/>
                <w:szCs w:val="20"/>
                <w:lang w:val="en-US"/>
              </w:rPr>
              <w:t>CVD Chamber</w:t>
            </w:r>
          </w:p>
          <w:p w14:paraId="5DF497CA" w14:textId="77777777" w:rsidR="00AA6BD8" w:rsidRPr="00E20EE8" w:rsidRDefault="00000000">
            <w:pPr>
              <w:rPr>
                <w:lang w:val="en-US"/>
              </w:rPr>
            </w:pPr>
            <w:r w:rsidRPr="00E20EE8">
              <w:rPr>
                <w:i/>
                <w:iCs/>
                <w:color w:val="666666"/>
                <w:sz w:val="17"/>
                <w:szCs w:val="17"/>
                <w:lang w:val="en-US"/>
              </w:rPr>
              <w:t>Chemical Vapor Deposition</w:t>
            </w:r>
          </w:p>
        </w:tc>
        <w:tc>
          <w:tcPr>
            <w:tcW w:w="15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0B700158" w14:textId="77777777" w:rsidR="00AA6BD8" w:rsidRDefault="00000000">
            <w:r>
              <w:rPr>
                <w:i/>
                <w:iCs/>
                <w:color w:val="712B13"/>
                <w:sz w:val="18"/>
                <w:szCs w:val="18"/>
              </w:rPr>
              <w:t>Primary</w:t>
            </w:r>
          </w:p>
        </w:tc>
        <w:tc>
          <w:tcPr>
            <w:tcW w:w="59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62F04217" w14:textId="10B15281" w:rsidR="00AA6BD8" w:rsidRPr="00E20EE8" w:rsidRDefault="00000000">
            <w:pPr>
              <w:rPr>
                <w:lang w:val="en-US"/>
              </w:rPr>
            </w:pPr>
            <w:r w:rsidRPr="00E20EE8">
              <w:rPr>
                <w:color w:val="111111"/>
                <w:sz w:val="19"/>
                <w:szCs w:val="19"/>
                <w:lang w:val="en-US"/>
              </w:rPr>
              <w:t>The CVD gas showerhead delivers precursor gases through hundreds of holes. Radially symmetric clogging or wear of the outer row of holes reduces gas flux at the wafer periphery. Simultaneously, the susceptor heating element runs 5–15°C cooler at the wafer edge due to radial heat loss to the chamber wall both effects symmetrically altering deposition kinetics at the full wafer edge and creating an Edge-Ring of non-conformant film.</w:t>
            </w:r>
          </w:p>
        </w:tc>
      </w:tr>
      <w:tr w:rsidR="00AA6BD8" w:rsidRPr="00E20EE8" w14:paraId="70A876C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2669FA" w14:textId="77777777" w:rsidR="00AA6BD8" w:rsidRPr="00E20EE8" w:rsidRDefault="00000000">
            <w:pPr>
              <w:rPr>
                <w:lang w:val="en-US"/>
              </w:rPr>
            </w:pPr>
            <w:r w:rsidRPr="00E20EE8">
              <w:rPr>
                <w:b/>
                <w:bCs/>
                <w:color w:val="111111"/>
                <w:sz w:val="20"/>
                <w:szCs w:val="20"/>
                <w:lang w:val="en-US"/>
              </w:rPr>
              <w:t>PVD Sputtering Chamber</w:t>
            </w:r>
          </w:p>
          <w:p w14:paraId="35BC724A" w14:textId="77777777" w:rsidR="00AA6BD8" w:rsidRPr="00E20EE8" w:rsidRDefault="00000000">
            <w:pPr>
              <w:rPr>
                <w:lang w:val="en-US"/>
              </w:rPr>
            </w:pPr>
            <w:r w:rsidRPr="00E20EE8">
              <w:rPr>
                <w:i/>
                <w:iCs/>
                <w:color w:val="666666"/>
                <w:sz w:val="17"/>
                <w:szCs w:val="17"/>
                <w:lang w:val="en-US"/>
              </w:rPr>
              <w:t>Physical Vapor Deposition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794BE4" w14:textId="77777777" w:rsidR="00AA6BD8" w:rsidRDefault="00000000">
            <w:r>
              <w:rPr>
                <w:i/>
                <w:iCs/>
                <w:color w:val="712B13"/>
                <w:sz w:val="18"/>
                <w:szCs w:val="18"/>
              </w:rPr>
              <w:t>Primary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61167C" w14:textId="77777777" w:rsidR="00AA6BD8" w:rsidRPr="00E20EE8" w:rsidRDefault="00000000">
            <w:pPr>
              <w:rPr>
                <w:lang w:val="en-US"/>
              </w:rPr>
            </w:pPr>
            <w:r w:rsidRPr="00E20EE8">
              <w:rPr>
                <w:color w:val="111111"/>
                <w:sz w:val="19"/>
                <w:szCs w:val="19"/>
                <w:lang w:val="en-US"/>
              </w:rPr>
              <w:t>Magnetron sputtering erodes the sputtering target in a characteristic annular groove (the racetrack). As the target ages and the racetrack deepens, the angular distribution of sputtered atoms changes, delivering different flux to the wafer edge in a radially symmetric manner. The result is a ring of different film thickness or composition at the wafer periphery that worsens as the target approaches end-of-life.</w:t>
            </w:r>
          </w:p>
        </w:tc>
      </w:tr>
      <w:tr w:rsidR="00AA6BD8" w:rsidRPr="00E20EE8" w14:paraId="59DC973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09E18112" w14:textId="77777777" w:rsidR="00AA6BD8" w:rsidRDefault="00000000">
            <w:r>
              <w:rPr>
                <w:b/>
                <w:bCs/>
                <w:color w:val="111111"/>
                <w:sz w:val="20"/>
                <w:szCs w:val="20"/>
              </w:rPr>
              <w:t>Diffusion Furnace</w:t>
            </w:r>
          </w:p>
          <w:p w14:paraId="2B213BD3" w14:textId="77777777" w:rsidR="00AA6BD8" w:rsidRDefault="00000000">
            <w:r>
              <w:rPr>
                <w:i/>
                <w:iCs/>
                <w:color w:val="666666"/>
                <w:sz w:val="17"/>
                <w:szCs w:val="17"/>
              </w:rPr>
              <w:t>Thermal processing</w:t>
            </w:r>
          </w:p>
        </w:tc>
        <w:tc>
          <w:tcPr>
            <w:tcW w:w="15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3500CE8B" w14:textId="77777777" w:rsidR="00AA6BD8" w:rsidRDefault="00000000">
            <w:r>
              <w:rPr>
                <w:i/>
                <w:iCs/>
                <w:color w:val="0C447C"/>
                <w:sz w:val="18"/>
                <w:szCs w:val="18"/>
              </w:rPr>
              <w:t>Contributing</w:t>
            </w:r>
          </w:p>
        </w:tc>
        <w:tc>
          <w:tcPr>
            <w:tcW w:w="59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7B006982" w14:textId="3912E70F" w:rsidR="00AA6BD8" w:rsidRPr="00E20EE8" w:rsidRDefault="00000000">
            <w:pPr>
              <w:rPr>
                <w:lang w:val="en-US"/>
              </w:rPr>
            </w:pPr>
            <w:r w:rsidRPr="00E20EE8">
              <w:rPr>
                <w:color w:val="111111"/>
                <w:sz w:val="19"/>
                <w:szCs w:val="19"/>
                <w:lang w:val="en-US"/>
              </w:rPr>
              <w:t xml:space="preserve">Wafers at the ends of the furnace boat sit in temperature transition zones where the tube wall conducts heat away asymmetrically. The resulting radial temperature gradient produces different thermal process rates (oxidation rate, diffusion coefficient) at the wafer </w:t>
            </w:r>
            <w:r w:rsidRPr="00E20EE8">
              <w:rPr>
                <w:color w:val="111111"/>
                <w:sz w:val="19"/>
                <w:szCs w:val="19"/>
                <w:lang w:val="en-US"/>
              </w:rPr>
              <w:lastRenderedPageBreak/>
              <w:t>edge creating an Edge-Ring pattern on end-of-boat wafers due to the Arrhenius-sensitive nature of these processes.</w:t>
            </w:r>
          </w:p>
        </w:tc>
      </w:tr>
      <w:tr w:rsidR="00AA6BD8" w:rsidRPr="00E20EE8" w14:paraId="209BF12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A1DD89" w14:textId="77777777" w:rsidR="00AA6BD8" w:rsidRPr="00E20EE8" w:rsidRDefault="00000000">
            <w:pPr>
              <w:rPr>
                <w:lang w:val="en-US"/>
              </w:rPr>
            </w:pPr>
            <w:r w:rsidRPr="00E20EE8">
              <w:rPr>
                <w:b/>
                <w:bCs/>
                <w:color w:val="111111"/>
                <w:sz w:val="20"/>
                <w:szCs w:val="20"/>
                <w:lang w:val="en-US"/>
              </w:rPr>
              <w:lastRenderedPageBreak/>
              <w:t>ALD Reactor</w:t>
            </w:r>
          </w:p>
          <w:p w14:paraId="22BCD8B1" w14:textId="77777777" w:rsidR="00AA6BD8" w:rsidRPr="00E20EE8" w:rsidRDefault="00000000">
            <w:pPr>
              <w:rPr>
                <w:lang w:val="en-US"/>
              </w:rPr>
            </w:pPr>
            <w:r w:rsidRPr="00E20EE8">
              <w:rPr>
                <w:i/>
                <w:iCs/>
                <w:color w:val="666666"/>
                <w:sz w:val="17"/>
                <w:szCs w:val="17"/>
                <w:lang w:val="en-US"/>
              </w:rPr>
              <w:t>Atomic Layer Deposition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D1C4F5" w14:textId="77777777" w:rsidR="00AA6BD8" w:rsidRDefault="00000000">
            <w:r>
              <w:rPr>
                <w:i/>
                <w:iCs/>
                <w:color w:val="0C447C"/>
                <w:sz w:val="18"/>
                <w:szCs w:val="18"/>
              </w:rPr>
              <w:t>Contributing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7DCFDC" w14:textId="43001186" w:rsidR="00AA6BD8" w:rsidRPr="00E20EE8" w:rsidRDefault="00000000">
            <w:pPr>
              <w:rPr>
                <w:lang w:val="en-US"/>
              </w:rPr>
            </w:pPr>
            <w:r w:rsidRPr="00E20EE8">
              <w:rPr>
                <w:color w:val="111111"/>
                <w:sz w:val="19"/>
                <w:szCs w:val="19"/>
                <w:lang w:val="en-US"/>
              </w:rPr>
              <w:t>ALD processes operate within a narrow temperature window for self-limiting behavior. If the wafer edge falls outside this window</w:t>
            </w:r>
            <w:r w:rsidR="00C31029">
              <w:rPr>
                <w:color w:val="111111"/>
                <w:sz w:val="19"/>
                <w:szCs w:val="19"/>
                <w:lang w:val="en-US"/>
              </w:rPr>
              <w:t xml:space="preserve">: </w:t>
            </w:r>
            <w:r w:rsidRPr="00E20EE8">
              <w:rPr>
                <w:color w:val="111111"/>
                <w:sz w:val="19"/>
                <w:szCs w:val="19"/>
                <w:lang w:val="en-US"/>
              </w:rPr>
              <w:t>either too hot (CVD-mode growth) or too cold (incomplete reaction) the self-limiting behavior breaks down at the edge, producing either excess or insufficient film thickness in a full Edge-Ring pattern.</w:t>
            </w:r>
          </w:p>
        </w:tc>
      </w:tr>
    </w:tbl>
    <w:p w14:paraId="197E6066" w14:textId="77777777" w:rsidR="00AA6BD8" w:rsidRPr="00E20EE8" w:rsidRDefault="00000000">
      <w:pPr>
        <w:spacing w:before="160" w:after="80"/>
        <w:rPr>
          <w:lang w:val="en-US"/>
        </w:rPr>
      </w:pPr>
      <w:proofErr w:type="gramStart"/>
      <w:r w:rsidRPr="00E20EE8">
        <w:rPr>
          <w:b/>
          <w:bCs/>
          <w:color w:val="1A1A2E"/>
          <w:sz w:val="24"/>
          <w:szCs w:val="24"/>
          <w:lang w:val="en-US"/>
        </w:rPr>
        <w:t>6.3  RCA</w:t>
      </w:r>
      <w:proofErr w:type="gramEnd"/>
      <w:r w:rsidRPr="00E20EE8">
        <w:rPr>
          <w:b/>
          <w:bCs/>
          <w:color w:val="1A1A2E"/>
          <w:sz w:val="24"/>
          <w:szCs w:val="24"/>
          <w:lang w:val="en-US"/>
        </w:rPr>
        <w:t xml:space="preserve"> Knowledge Rules (IF → THEN)</w:t>
      </w:r>
    </w:p>
    <w:p w14:paraId="2044E1A1" w14:textId="77777777" w:rsidR="00AA6BD8" w:rsidRPr="00E20EE8" w:rsidRDefault="00000000">
      <w:pPr>
        <w:spacing w:before="80" w:after="100"/>
        <w:rPr>
          <w:lang w:val="en-US"/>
        </w:rPr>
      </w:pPr>
      <w:r w:rsidRPr="00E20EE8">
        <w:rPr>
          <w:color w:val="111111"/>
          <w:sz w:val="20"/>
          <w:szCs w:val="20"/>
          <w:lang w:val="en-US"/>
        </w:rPr>
        <w:t>The following structured rules form the knowledge base for the RCA engine. Each rule maps a specific failure condition to its observable consequence in the wafer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
        <w:gridCol w:w="8994"/>
      </w:tblGrid>
      <w:tr w:rsidR="00AA6BD8" w:rsidRPr="00E20EE8" w14:paraId="050046D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0D90964A" w14:textId="77777777" w:rsidR="00AA6BD8" w:rsidRDefault="00000000">
            <w:pPr>
              <w:jc w:val="center"/>
            </w:pPr>
            <w:r>
              <w:rPr>
                <w:b/>
                <w:bCs/>
                <w:color w:val="FFFFFF"/>
                <w:sz w:val="19"/>
                <w:szCs w:val="19"/>
              </w:rPr>
              <w:t>1</w:t>
            </w:r>
          </w:p>
        </w:tc>
        <w:tc>
          <w:tcPr>
            <w:tcW w:w="9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E23C37" w14:textId="77777777" w:rsidR="00AA6BD8" w:rsidRPr="00E20EE8" w:rsidRDefault="00000000">
            <w:pPr>
              <w:rPr>
                <w:lang w:val="en-US"/>
              </w:rPr>
            </w:pPr>
            <w:r w:rsidRPr="00E20EE8">
              <w:rPr>
                <w:b/>
                <w:bCs/>
                <w:color w:val="111111"/>
                <w:sz w:val="19"/>
                <w:szCs w:val="19"/>
                <w:lang w:val="en-US"/>
              </w:rPr>
              <w:t>Plasma confinement ring uniform degradation</w:t>
            </w:r>
          </w:p>
          <w:p w14:paraId="482D180B" w14:textId="77777777" w:rsidR="00AA6BD8" w:rsidRPr="00E20EE8" w:rsidRDefault="00000000">
            <w:pPr>
              <w:spacing w:before="30"/>
              <w:rPr>
                <w:lang w:val="en-US"/>
              </w:rPr>
            </w:pPr>
            <w:proofErr w:type="gramStart"/>
            <w:r w:rsidRPr="00E20EE8">
              <w:rPr>
                <w:i/>
                <w:iCs/>
                <w:color w:val="444444"/>
                <w:sz w:val="18"/>
                <w:szCs w:val="18"/>
                <w:lang w:val="en-US"/>
              </w:rPr>
              <w:t>→  Symmetric</w:t>
            </w:r>
            <w:proofErr w:type="gramEnd"/>
            <w:r w:rsidRPr="00E20EE8">
              <w:rPr>
                <w:i/>
                <w:iCs/>
                <w:color w:val="444444"/>
                <w:sz w:val="18"/>
                <w:szCs w:val="18"/>
                <w:lang w:val="en-US"/>
              </w:rPr>
              <w:t xml:space="preserve"> plasma sheath distortion at full wafer edge → uniform Edge-Ring of etch rate change</w:t>
            </w:r>
          </w:p>
        </w:tc>
      </w:tr>
      <w:tr w:rsidR="00AA6BD8" w:rsidRPr="00E20EE8" w14:paraId="6F64201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76A9C48C" w14:textId="77777777" w:rsidR="00AA6BD8" w:rsidRDefault="00000000">
            <w:pPr>
              <w:jc w:val="center"/>
            </w:pPr>
            <w:r>
              <w:rPr>
                <w:b/>
                <w:bCs/>
                <w:color w:val="FFFFFF"/>
                <w:sz w:val="19"/>
                <w:szCs w:val="19"/>
              </w:rPr>
              <w:t>2</w:t>
            </w:r>
          </w:p>
        </w:tc>
        <w:tc>
          <w:tcPr>
            <w:tcW w:w="90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69E61C07" w14:textId="77777777" w:rsidR="00AA6BD8" w:rsidRPr="00E20EE8" w:rsidRDefault="00000000">
            <w:pPr>
              <w:rPr>
                <w:lang w:val="en-US"/>
              </w:rPr>
            </w:pPr>
            <w:r w:rsidRPr="00E20EE8">
              <w:rPr>
                <w:b/>
                <w:bCs/>
                <w:color w:val="111111"/>
                <w:sz w:val="19"/>
                <w:szCs w:val="19"/>
                <w:lang w:val="en-US"/>
              </w:rPr>
              <w:t>CVD showerhead outer-zone clogging + susceptor edge cooling</w:t>
            </w:r>
          </w:p>
          <w:p w14:paraId="3BCE2B69" w14:textId="77777777" w:rsidR="00AA6BD8" w:rsidRPr="00E20EE8" w:rsidRDefault="00000000">
            <w:pPr>
              <w:spacing w:before="30"/>
              <w:rPr>
                <w:lang w:val="en-US"/>
              </w:rPr>
            </w:pPr>
            <w:proofErr w:type="gramStart"/>
            <w:r w:rsidRPr="00E20EE8">
              <w:rPr>
                <w:i/>
                <w:iCs/>
                <w:color w:val="444444"/>
                <w:sz w:val="18"/>
                <w:szCs w:val="18"/>
                <w:lang w:val="en-US"/>
              </w:rPr>
              <w:t>→  Reduced</w:t>
            </w:r>
            <w:proofErr w:type="gramEnd"/>
            <w:r w:rsidRPr="00E20EE8">
              <w:rPr>
                <w:i/>
                <w:iCs/>
                <w:color w:val="444444"/>
                <w:sz w:val="18"/>
                <w:szCs w:val="18"/>
                <w:lang w:val="en-US"/>
              </w:rPr>
              <w:t xml:space="preserve"> precursor flux and lower temperature at edge → deposition kinetics change in full ring pattern</w:t>
            </w:r>
          </w:p>
        </w:tc>
      </w:tr>
      <w:tr w:rsidR="00AA6BD8" w:rsidRPr="00E20EE8" w14:paraId="54F3863E"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6F2F7D4C" w14:textId="77777777" w:rsidR="00AA6BD8" w:rsidRDefault="00000000">
            <w:pPr>
              <w:jc w:val="center"/>
            </w:pPr>
            <w:r>
              <w:rPr>
                <w:b/>
                <w:bCs/>
                <w:color w:val="FFFFFF"/>
                <w:sz w:val="19"/>
                <w:szCs w:val="19"/>
              </w:rPr>
              <w:t>3</w:t>
            </w:r>
          </w:p>
        </w:tc>
        <w:tc>
          <w:tcPr>
            <w:tcW w:w="9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BE6CB51" w14:textId="77777777" w:rsidR="00AA6BD8" w:rsidRPr="00E20EE8" w:rsidRDefault="00000000">
            <w:pPr>
              <w:rPr>
                <w:lang w:val="en-US"/>
              </w:rPr>
            </w:pPr>
            <w:r w:rsidRPr="00E20EE8">
              <w:rPr>
                <w:b/>
                <w:bCs/>
                <w:color w:val="111111"/>
                <w:sz w:val="19"/>
                <w:szCs w:val="19"/>
                <w:lang w:val="en-US"/>
              </w:rPr>
              <w:t>PVD target racetrack erosion at end-of-life</w:t>
            </w:r>
          </w:p>
          <w:p w14:paraId="30129BE6" w14:textId="77777777" w:rsidR="00AA6BD8" w:rsidRPr="00E20EE8" w:rsidRDefault="00000000">
            <w:pPr>
              <w:spacing w:before="30"/>
              <w:rPr>
                <w:lang w:val="en-US"/>
              </w:rPr>
            </w:pPr>
            <w:proofErr w:type="gramStart"/>
            <w:r w:rsidRPr="00E20EE8">
              <w:rPr>
                <w:i/>
                <w:iCs/>
                <w:color w:val="444444"/>
                <w:sz w:val="18"/>
                <w:szCs w:val="18"/>
                <w:lang w:val="en-US"/>
              </w:rPr>
              <w:t>→  Angular</w:t>
            </w:r>
            <w:proofErr w:type="gramEnd"/>
            <w:r w:rsidRPr="00E20EE8">
              <w:rPr>
                <w:i/>
                <w:iCs/>
                <w:color w:val="444444"/>
                <w:sz w:val="18"/>
                <w:szCs w:val="18"/>
                <w:lang w:val="en-US"/>
              </w:rPr>
              <w:t xml:space="preserve"> sputtered atom flux distribution changes → edge die receive different film thickness → Edge-Ring</w:t>
            </w:r>
          </w:p>
        </w:tc>
      </w:tr>
      <w:tr w:rsidR="00AA6BD8" w:rsidRPr="00E20EE8" w14:paraId="2E9D486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1D71E180" w14:textId="77777777" w:rsidR="00AA6BD8" w:rsidRDefault="00000000">
            <w:pPr>
              <w:jc w:val="center"/>
            </w:pPr>
            <w:r>
              <w:rPr>
                <w:b/>
                <w:bCs/>
                <w:color w:val="FFFFFF"/>
                <w:sz w:val="19"/>
                <w:szCs w:val="19"/>
              </w:rPr>
              <w:t>4</w:t>
            </w:r>
          </w:p>
        </w:tc>
        <w:tc>
          <w:tcPr>
            <w:tcW w:w="90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34E4B156" w14:textId="77777777" w:rsidR="00AA6BD8" w:rsidRPr="00E20EE8" w:rsidRDefault="00000000">
            <w:pPr>
              <w:rPr>
                <w:lang w:val="en-US"/>
              </w:rPr>
            </w:pPr>
            <w:r w:rsidRPr="00E20EE8">
              <w:rPr>
                <w:b/>
                <w:bCs/>
                <w:color w:val="111111"/>
                <w:sz w:val="19"/>
                <w:szCs w:val="19"/>
                <w:lang w:val="en-US"/>
              </w:rPr>
              <w:t>Furnace radial temperature gradient (edge vs. center)</w:t>
            </w:r>
          </w:p>
          <w:p w14:paraId="4473EECF" w14:textId="77777777" w:rsidR="00AA6BD8" w:rsidRPr="00E20EE8" w:rsidRDefault="00000000">
            <w:pPr>
              <w:spacing w:before="30"/>
              <w:rPr>
                <w:lang w:val="en-US"/>
              </w:rPr>
            </w:pPr>
            <w:proofErr w:type="gramStart"/>
            <w:r w:rsidRPr="00E20EE8">
              <w:rPr>
                <w:i/>
                <w:iCs/>
                <w:color w:val="444444"/>
                <w:sz w:val="18"/>
                <w:szCs w:val="18"/>
                <w:lang w:val="en-US"/>
              </w:rPr>
              <w:t>→  Arrhenius</w:t>
            </w:r>
            <w:proofErr w:type="gramEnd"/>
            <w:r w:rsidRPr="00E20EE8">
              <w:rPr>
                <w:i/>
                <w:iCs/>
                <w:color w:val="444444"/>
                <w:sz w:val="18"/>
                <w:szCs w:val="18"/>
                <w:lang w:val="en-US"/>
              </w:rPr>
              <w:t>-driven difference in oxidation/diffusion rate at wafer edge → thermal Edge-Ring defect</w:t>
            </w:r>
          </w:p>
        </w:tc>
      </w:tr>
      <w:tr w:rsidR="00AA6BD8" w:rsidRPr="00E20EE8" w14:paraId="320F949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62EE6829" w14:textId="77777777" w:rsidR="00AA6BD8" w:rsidRDefault="00000000">
            <w:pPr>
              <w:jc w:val="center"/>
            </w:pPr>
            <w:r>
              <w:rPr>
                <w:b/>
                <w:bCs/>
                <w:color w:val="FFFFFF"/>
                <w:sz w:val="19"/>
                <w:szCs w:val="19"/>
              </w:rPr>
              <w:t>5</w:t>
            </w:r>
          </w:p>
        </w:tc>
        <w:tc>
          <w:tcPr>
            <w:tcW w:w="9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1ECC33" w14:textId="77777777" w:rsidR="00AA6BD8" w:rsidRPr="00E20EE8" w:rsidRDefault="00000000">
            <w:pPr>
              <w:rPr>
                <w:lang w:val="en-US"/>
              </w:rPr>
            </w:pPr>
            <w:r w:rsidRPr="00E20EE8">
              <w:rPr>
                <w:b/>
                <w:bCs/>
                <w:color w:val="111111"/>
                <w:sz w:val="19"/>
                <w:szCs w:val="19"/>
                <w:lang w:val="en-US"/>
              </w:rPr>
              <w:t>ALD temperature outside self-limiting window at edge</w:t>
            </w:r>
          </w:p>
          <w:p w14:paraId="0B8CC288" w14:textId="77777777" w:rsidR="00AA6BD8" w:rsidRPr="00E20EE8" w:rsidRDefault="00000000">
            <w:pPr>
              <w:spacing w:before="30"/>
              <w:rPr>
                <w:lang w:val="en-US"/>
              </w:rPr>
            </w:pPr>
            <w:proofErr w:type="gramStart"/>
            <w:r w:rsidRPr="00E20EE8">
              <w:rPr>
                <w:i/>
                <w:iCs/>
                <w:color w:val="444444"/>
                <w:sz w:val="18"/>
                <w:szCs w:val="18"/>
                <w:lang w:val="en-US"/>
              </w:rPr>
              <w:t>→  Self</w:t>
            </w:r>
            <w:proofErr w:type="gramEnd"/>
            <w:r w:rsidRPr="00E20EE8">
              <w:rPr>
                <w:i/>
                <w:iCs/>
                <w:color w:val="444444"/>
                <w:sz w:val="18"/>
                <w:szCs w:val="18"/>
                <w:lang w:val="en-US"/>
              </w:rPr>
              <w:t>-limiting behavior fails at wafer edge → non-conformant film in Edge-Ring pattern</w:t>
            </w:r>
          </w:p>
        </w:tc>
      </w:tr>
    </w:tbl>
    <w:p w14:paraId="1AC3BBF2" w14:textId="77777777" w:rsidR="00AA6BD8" w:rsidRDefault="00000000">
      <w:pPr>
        <w:spacing w:before="160" w:after="80"/>
      </w:pPr>
      <w:r>
        <w:rPr>
          <w:b/>
          <w:bCs/>
          <w:color w:val="1A1A2E"/>
          <w:sz w:val="24"/>
          <w:szCs w:val="24"/>
        </w:rPr>
        <w:t>6.4  Recommended Engineering Actions</w:t>
      </w:r>
    </w:p>
    <w:p w14:paraId="620E0602"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Run blanket etch test wafer and map etch rate radially; confirm Edge-Ring etch rate signature before tool disassembly</w:t>
      </w:r>
    </w:p>
    <w:p w14:paraId="4F09656D"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Inspect and replace plasma confinement ring per preventive maintenance (PM) schedule</w:t>
      </w:r>
    </w:p>
    <w:p w14:paraId="3684D340"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Inspect CVD showerhead; profile susceptor temperature and adjust edge heater zone setpoints</w:t>
      </w:r>
    </w:p>
    <w:p w14:paraId="20A9111F"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Track PVD target utilization (kWh); replace target before reaching end-of-life racetrack depth threshold</w:t>
      </w:r>
    </w:p>
    <w:p w14:paraId="1102A80F"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Profile furnace tube temperature end-to-end; use dummy wafers at both ends of the boat</w:t>
      </w:r>
    </w:p>
    <w:p w14:paraId="2DF5FA1A" w14:textId="77777777" w:rsidR="00AA6BD8" w:rsidRPr="00E20EE8" w:rsidRDefault="00000000">
      <w:pPr>
        <w:rPr>
          <w:lang w:val="en-US"/>
        </w:rPr>
      </w:pPr>
      <w:r w:rsidRPr="00E20EE8">
        <w:rPr>
          <w:lang w:val="en-US"/>
        </w:rPr>
        <w:br w:type="page"/>
      </w:r>
    </w:p>
    <w:p w14:paraId="50888931" w14:textId="77777777" w:rsidR="00AA6BD8" w:rsidRPr="00E20EE8" w:rsidRDefault="00000000">
      <w:pPr>
        <w:pStyle w:val="Heading1"/>
        <w:spacing w:before="200" w:after="100"/>
        <w:rPr>
          <w:lang w:val="en-US"/>
        </w:rPr>
      </w:pPr>
      <w:r w:rsidRPr="00E20EE8">
        <w:rPr>
          <w:color w:val="378ADD"/>
          <w:sz w:val="34"/>
          <w:szCs w:val="34"/>
          <w:lang w:val="en-US"/>
        </w:rPr>
        <w:lastRenderedPageBreak/>
        <w:t>7.  Loc Defect Pattern</w:t>
      </w:r>
    </w:p>
    <w:p w14:paraId="2103FD29" w14:textId="77777777" w:rsidR="00AA6BD8" w:rsidRPr="00E20EE8" w:rsidRDefault="00000000">
      <w:pPr>
        <w:spacing w:before="60" w:after="120"/>
        <w:rPr>
          <w:lang w:val="en-US"/>
        </w:rPr>
      </w:pPr>
      <w:r w:rsidRPr="00E20EE8">
        <w:rPr>
          <w:b/>
          <w:bCs/>
          <w:color w:val="555555"/>
          <w:sz w:val="20"/>
          <w:szCs w:val="20"/>
          <w:lang w:val="en-US"/>
        </w:rPr>
        <w:t xml:space="preserve">Severity: </w:t>
      </w:r>
      <w:r w:rsidRPr="00E20EE8">
        <w:rPr>
          <w:color w:val="111111"/>
          <w:sz w:val="20"/>
          <w:szCs w:val="20"/>
          <w:lang w:val="en-US"/>
        </w:rPr>
        <w:t xml:space="preserve">Medium    </w:t>
      </w:r>
      <w:r w:rsidRPr="00E20EE8">
        <w:rPr>
          <w:b/>
          <w:bCs/>
          <w:color w:val="555555"/>
          <w:sz w:val="20"/>
          <w:szCs w:val="20"/>
          <w:lang w:val="en-US"/>
        </w:rPr>
        <w:t xml:space="preserve">Primary Process: </w:t>
      </w:r>
      <w:r w:rsidRPr="00E20EE8">
        <w:rPr>
          <w:color w:val="111111"/>
          <w:sz w:val="20"/>
          <w:szCs w:val="20"/>
          <w:lang w:val="en-US"/>
        </w:rPr>
        <w:t xml:space="preserve">Equipment Vibration / Contamination    </w:t>
      </w:r>
      <w:r w:rsidRPr="00E20EE8">
        <w:rPr>
          <w:b/>
          <w:bCs/>
          <w:color w:val="555555"/>
          <w:sz w:val="20"/>
          <w:szCs w:val="20"/>
          <w:lang w:val="en-US"/>
        </w:rPr>
        <w:t xml:space="preserve">Source: </w:t>
      </w:r>
      <w:r w:rsidRPr="00E20EE8">
        <w:rPr>
          <w:i/>
          <w:iCs/>
          <w:color w:val="111111"/>
          <w:sz w:val="20"/>
          <w:szCs w:val="20"/>
          <w:lang w:val="en-US"/>
        </w:rPr>
        <w:t xml:space="preserve">Hansen &amp; </w:t>
      </w:r>
      <w:proofErr w:type="spellStart"/>
      <w:r w:rsidRPr="00E20EE8">
        <w:rPr>
          <w:i/>
          <w:iCs/>
          <w:color w:val="111111"/>
          <w:sz w:val="20"/>
          <w:szCs w:val="20"/>
          <w:lang w:val="en-US"/>
        </w:rPr>
        <w:t>Thyregod</w:t>
      </w:r>
      <w:proofErr w:type="spellEnd"/>
      <w:r w:rsidRPr="00E20EE8">
        <w:rPr>
          <w:i/>
          <w:iCs/>
          <w:color w:val="111111"/>
          <w:sz w:val="20"/>
          <w:szCs w:val="20"/>
          <w:lang w:val="en-US"/>
        </w:rPr>
        <w:t xml:space="preserve"> (1998)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0"/>
        <w:gridCol w:w="6670"/>
      </w:tblGrid>
      <w:tr w:rsidR="00AA6BD8" w14:paraId="5A7FC3DE" w14:textId="77777777">
        <w:tblPrEx>
          <w:tblCellMar>
            <w:top w:w="0" w:type="dxa"/>
            <w:bottom w:w="0" w:type="dxa"/>
          </w:tblCellMar>
        </w:tblPrEx>
        <w:tc>
          <w:tcPr>
            <w:tcW w:w="1760" w:type="dxa"/>
            <w:tcBorders>
              <w:top w:val="none" w:sz="0" w:space="0" w:color="FFFFFF"/>
              <w:left w:val="none" w:sz="0" w:space="0" w:color="FFFFFF"/>
              <w:bottom w:val="none" w:sz="0" w:space="0" w:color="FFFFFF"/>
              <w:right w:val="none" w:sz="0" w:space="0" w:color="FFFFFF"/>
            </w:tcBorders>
            <w:shd w:val="clear" w:color="auto" w:fill="F8F7F4"/>
            <w:tcMar>
              <w:top w:w="80" w:type="dxa"/>
              <w:left w:w="130" w:type="dxa"/>
              <w:bottom w:w="80" w:type="dxa"/>
              <w:right w:w="130" w:type="dxa"/>
            </w:tcMar>
          </w:tcPr>
          <w:p w14:paraId="3113D800" w14:textId="77777777" w:rsidR="00AA6BD8" w:rsidRDefault="00000000">
            <w:pPr>
              <w:jc w:val="center"/>
            </w:pPr>
            <w:r>
              <w:rPr>
                <w:noProof/>
              </w:rPr>
              <w:drawing>
                <wp:inline distT="0" distB="0" distL="0" distR="0" wp14:anchorId="46A0490F" wp14:editId="0E1FA483">
                  <wp:extent cx="1543050" cy="167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43050" cy="1676400"/>
                          </a:xfrm>
                          <a:prstGeom prst="rect">
                            <a:avLst/>
                          </a:prstGeom>
                        </pic:spPr>
                      </pic:pic>
                    </a:graphicData>
                  </a:graphic>
                </wp:inline>
              </w:drawing>
            </w:r>
          </w:p>
          <w:p w14:paraId="61524420" w14:textId="77777777" w:rsidR="00AA6BD8" w:rsidRDefault="00000000">
            <w:pPr>
              <w:spacing w:before="40"/>
              <w:jc w:val="center"/>
            </w:pPr>
            <w:r>
              <w:rPr>
                <w:i/>
                <w:iCs/>
                <w:color w:val="888888"/>
                <w:sz w:val="17"/>
                <w:szCs w:val="17"/>
              </w:rPr>
              <w:t>Figure: Loc wafer map pattern</w:t>
            </w:r>
          </w:p>
          <w:p w14:paraId="2C0C6E72" w14:textId="77777777" w:rsidR="00AA6BD8" w:rsidRDefault="00000000">
            <w:pPr>
              <w:spacing w:before="20"/>
              <w:jc w:val="center"/>
            </w:pPr>
            <w:r>
              <w:rPr>
                <w:color w:val="999999"/>
                <w:sz w:val="16"/>
                <w:szCs w:val="16"/>
              </w:rPr>
              <w:t>● Failed die    □ Passing die</w:t>
            </w:r>
          </w:p>
        </w:tc>
        <w:tc>
          <w:tcPr>
            <w:tcW w:w="7440" w:type="dxa"/>
            <w:tcBorders>
              <w:top w:val="none" w:sz="0" w:space="0" w:color="FFFFFF"/>
              <w:left w:val="none" w:sz="0" w:space="0" w:color="FFFFFF"/>
              <w:bottom w:val="none" w:sz="0" w:space="0" w:color="FFFFFF"/>
              <w:right w:val="none" w:sz="0" w:space="0" w:color="FFFFFF"/>
            </w:tcBorders>
            <w:shd w:val="clear" w:color="auto" w:fill="FFFFFF"/>
            <w:tcMar>
              <w:top w:w="80" w:type="dxa"/>
              <w:left w:w="130" w:type="dxa"/>
              <w:bottom w:w="80" w:type="dxa"/>
              <w:right w:w="130" w:type="dxa"/>
            </w:tcMar>
          </w:tcPr>
          <w:p w14:paraId="73F5D7B0" w14:textId="77777777" w:rsidR="00AA6BD8" w:rsidRPr="00E20EE8" w:rsidRDefault="00000000">
            <w:pPr>
              <w:spacing w:after="80"/>
              <w:rPr>
                <w:lang w:val="en-US"/>
              </w:rPr>
            </w:pPr>
            <w:proofErr w:type="gramStart"/>
            <w:r w:rsidRPr="00E20EE8">
              <w:rPr>
                <w:b/>
                <w:bCs/>
                <w:color w:val="1A1A2E"/>
                <w:sz w:val="23"/>
                <w:szCs w:val="23"/>
                <w:lang w:val="en-US"/>
              </w:rPr>
              <w:t>7.1  Overview</w:t>
            </w:r>
            <w:proofErr w:type="gramEnd"/>
            <w:r w:rsidRPr="00E20EE8">
              <w:rPr>
                <w:b/>
                <w:bCs/>
                <w:color w:val="1A1A2E"/>
                <w:sz w:val="23"/>
                <w:szCs w:val="23"/>
                <w:lang w:val="en-US"/>
              </w:rPr>
              <w:t xml:space="preserve"> &amp; Pattern Description</w:t>
            </w:r>
          </w:p>
          <w:p w14:paraId="396077B2" w14:textId="430103A3" w:rsidR="00AA6BD8" w:rsidRPr="00E20EE8" w:rsidRDefault="00000000">
            <w:pPr>
              <w:spacing w:after="60"/>
              <w:rPr>
                <w:lang w:val="en-US"/>
              </w:rPr>
            </w:pPr>
            <w:r w:rsidRPr="00E20EE8">
              <w:rPr>
                <w:color w:val="111111"/>
                <w:sz w:val="20"/>
                <w:szCs w:val="20"/>
                <w:lang w:val="en-US"/>
              </w:rPr>
              <w:t xml:space="preserve">The Loc (Localized) defect pattern is a compact cluster of failed die at a specific, fixed off-center location on the wafer </w:t>
            </w:r>
            <w:r w:rsidR="00952F32">
              <w:rPr>
                <w:color w:val="111111"/>
                <w:sz w:val="20"/>
                <w:szCs w:val="20"/>
                <w:lang w:val="en-US"/>
              </w:rPr>
              <w:t>and</w:t>
            </w:r>
            <w:r w:rsidRPr="00E20EE8">
              <w:rPr>
                <w:color w:val="111111"/>
                <w:sz w:val="20"/>
                <w:szCs w:val="20"/>
                <w:lang w:val="en-US"/>
              </w:rPr>
              <w:t xml:space="preserve"> not at the edge, and not at the center. Hansen &amp; </w:t>
            </w:r>
            <w:proofErr w:type="spellStart"/>
            <w:r w:rsidRPr="00E20EE8">
              <w:rPr>
                <w:color w:val="111111"/>
                <w:sz w:val="20"/>
                <w:szCs w:val="20"/>
                <w:lang w:val="en-US"/>
              </w:rPr>
              <w:t>Thyregod</w:t>
            </w:r>
            <w:proofErr w:type="spellEnd"/>
            <w:r w:rsidRPr="00E20EE8">
              <w:rPr>
                <w:color w:val="111111"/>
                <w:sz w:val="20"/>
                <w:szCs w:val="20"/>
                <w:lang w:val="en-US"/>
              </w:rPr>
              <w:t xml:space="preserve"> (1998) identify excessive vibration of a specific machine as the primary root cause. Mechanical vibration during a critical process step can physically disturb the wafer or the process fluid/gas at a specific spatial location, causing localized die failures that repeat at the same coordinates across multiple wafers processed in the same tool.  The most diagnostically valuable property of Loc defects is their repeatability: the same die coordinates fail on every wafer from the same tool or same reticle lot. This repeatability immediately distinguishes Loc from Random defects and narrows the root cause to a fixed, deterministic source</w:t>
            </w:r>
            <w:r w:rsidR="00952F32">
              <w:rPr>
                <w:color w:val="111111"/>
                <w:sz w:val="20"/>
                <w:szCs w:val="20"/>
                <w:lang w:val="en-US"/>
              </w:rPr>
              <w:t>,</w:t>
            </w:r>
            <w:r w:rsidRPr="00E20EE8">
              <w:rPr>
                <w:color w:val="111111"/>
                <w:sz w:val="20"/>
                <w:szCs w:val="20"/>
                <w:lang w:val="en-US"/>
              </w:rPr>
              <w:t xml:space="preserve"> whether mechanical (vibration, contact), optical (reticle particle), or chemical (wall particle deposition).</w:t>
            </w:r>
          </w:p>
          <w:p w14:paraId="44DCABC6" w14:textId="77777777" w:rsidR="00AA6BD8" w:rsidRPr="00E20EE8" w:rsidRDefault="00000000">
            <w:pPr>
              <w:spacing w:before="60" w:after="40"/>
              <w:rPr>
                <w:lang w:val="en-US"/>
              </w:rPr>
            </w:pPr>
            <w:r w:rsidRPr="00E20EE8">
              <w:rPr>
                <w:b/>
                <w:bCs/>
                <w:color w:val="444444"/>
                <w:sz w:val="19"/>
                <w:szCs w:val="19"/>
                <w:lang w:val="en-US"/>
              </w:rPr>
              <w:t xml:space="preserve">Pattern characteristics: </w:t>
            </w:r>
            <w:r w:rsidRPr="00E20EE8">
              <w:rPr>
                <w:i/>
                <w:iCs/>
                <w:color w:val="333333"/>
                <w:sz w:val="19"/>
                <w:szCs w:val="19"/>
                <w:lang w:val="en-US"/>
              </w:rPr>
              <w:t>Compact cluster of failed die at a fixed off-center, non-edge location. Repeats at identical die coordinates wafer-to-wafer within the same lot or tool run. Cluster typically 1–25 die.</w:t>
            </w:r>
          </w:p>
          <w:p w14:paraId="60B6A90A" w14:textId="77777777" w:rsidR="00AA6BD8" w:rsidRDefault="00000000">
            <w:pPr>
              <w:spacing w:before="60"/>
            </w:pPr>
            <w:r w:rsidRPr="00E20EE8">
              <w:rPr>
                <w:b/>
                <w:bCs/>
                <w:color w:val="444444"/>
                <w:sz w:val="18"/>
                <w:szCs w:val="18"/>
                <w:lang w:val="en-US"/>
              </w:rPr>
              <w:t xml:space="preserve">Literature citation: </w:t>
            </w:r>
            <w:r w:rsidRPr="00E20EE8">
              <w:rPr>
                <w:i/>
                <w:iCs/>
                <w:color w:val="555577"/>
                <w:sz w:val="18"/>
                <w:szCs w:val="18"/>
                <w:lang w:val="en-US"/>
              </w:rPr>
              <w:t xml:space="preserve">Hansen, M. H., &amp; </w:t>
            </w:r>
            <w:proofErr w:type="spellStart"/>
            <w:r w:rsidRPr="00E20EE8">
              <w:rPr>
                <w:i/>
                <w:iCs/>
                <w:color w:val="555577"/>
                <w:sz w:val="18"/>
                <w:szCs w:val="18"/>
                <w:lang w:val="en-US"/>
              </w:rPr>
              <w:t>Thyregod</w:t>
            </w:r>
            <w:proofErr w:type="spellEnd"/>
            <w:r w:rsidRPr="00E20EE8">
              <w:rPr>
                <w:i/>
                <w:iCs/>
                <w:color w:val="555577"/>
                <w:sz w:val="18"/>
                <w:szCs w:val="18"/>
                <w:lang w:val="en-US"/>
              </w:rPr>
              <w:t xml:space="preserve">, P. (1998). A statistical model for wafer map data. </w:t>
            </w:r>
            <w:r>
              <w:rPr>
                <w:i/>
                <w:iCs/>
                <w:color w:val="555577"/>
                <w:sz w:val="18"/>
                <w:szCs w:val="18"/>
              </w:rPr>
              <w:t>Quality and Reliability Engineering International, 14(1), 15–22.</w:t>
            </w:r>
          </w:p>
        </w:tc>
      </w:tr>
    </w:tbl>
    <w:p w14:paraId="7289F051" w14:textId="77777777" w:rsidR="00AA6BD8" w:rsidRDefault="00000000">
      <w:pPr>
        <w:spacing w:before="160" w:after="80"/>
      </w:pPr>
      <w:r>
        <w:rPr>
          <w:b/>
          <w:bCs/>
          <w:color w:val="1A1A2E"/>
          <w:sz w:val="24"/>
          <w:szCs w:val="24"/>
        </w:rPr>
        <w:t>7.2  Contributing Tools &amp; Physical Mechanisms</w:t>
      </w:r>
    </w:p>
    <w:p w14:paraId="30D53702" w14:textId="77777777" w:rsidR="00AA6BD8" w:rsidRPr="00E20EE8" w:rsidRDefault="00000000">
      <w:pPr>
        <w:spacing w:before="80" w:after="100"/>
        <w:rPr>
          <w:lang w:val="en-US"/>
        </w:rPr>
      </w:pPr>
      <w:r w:rsidRPr="00E20EE8">
        <w:rPr>
          <w:color w:val="111111"/>
          <w:sz w:val="20"/>
          <w:szCs w:val="20"/>
          <w:lang w:val="en-US"/>
        </w:rPr>
        <w:t>The following tools have been identified as sources of the Loc defect pattern. The table specifies each tool's role and the exact physical mechanism by which its failure mode produces this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5960"/>
      </w:tblGrid>
      <w:tr w:rsidR="00AA6BD8" w14:paraId="4F0E4D63" w14:textId="77777777">
        <w:tblPrEx>
          <w:tblCellMar>
            <w:top w:w="0" w:type="dxa"/>
            <w:bottom w:w="0" w:type="dxa"/>
          </w:tblCellMar>
        </w:tblPrEx>
        <w:tc>
          <w:tcPr>
            <w:tcW w:w="19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7EAC0AA2" w14:textId="77777777" w:rsidR="00AA6BD8" w:rsidRDefault="00000000">
            <w:r>
              <w:rPr>
                <w:b/>
                <w:bCs/>
                <w:color w:val="FFFFFF"/>
                <w:sz w:val="19"/>
                <w:szCs w:val="19"/>
              </w:rPr>
              <w:t>Tool / Equipment</w:t>
            </w:r>
          </w:p>
        </w:tc>
        <w:tc>
          <w:tcPr>
            <w:tcW w:w="1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2920F0EC" w14:textId="77777777" w:rsidR="00AA6BD8" w:rsidRDefault="00000000">
            <w:r>
              <w:rPr>
                <w:b/>
                <w:bCs/>
                <w:color w:val="FFFFFF"/>
                <w:sz w:val="19"/>
                <w:szCs w:val="19"/>
              </w:rPr>
              <w:t>Role</w:t>
            </w:r>
          </w:p>
        </w:tc>
        <w:tc>
          <w:tcPr>
            <w:tcW w:w="59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6FC7622D" w14:textId="77777777" w:rsidR="00AA6BD8" w:rsidRDefault="00000000">
            <w:r>
              <w:rPr>
                <w:b/>
                <w:bCs/>
                <w:color w:val="FFFFFF"/>
                <w:sz w:val="19"/>
                <w:szCs w:val="19"/>
              </w:rPr>
              <w:t>Physical Failure Mechanism</w:t>
            </w:r>
          </w:p>
        </w:tc>
      </w:tr>
      <w:tr w:rsidR="00AA6BD8" w:rsidRPr="00E20EE8" w14:paraId="59CB0D0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2BB9E50" w14:textId="77777777" w:rsidR="00AA6BD8" w:rsidRPr="00E20EE8" w:rsidRDefault="00000000">
            <w:pPr>
              <w:rPr>
                <w:lang w:val="en-US"/>
              </w:rPr>
            </w:pPr>
            <w:r w:rsidRPr="00E20EE8">
              <w:rPr>
                <w:b/>
                <w:bCs/>
                <w:color w:val="111111"/>
                <w:sz w:val="20"/>
                <w:szCs w:val="20"/>
                <w:lang w:val="en-US"/>
              </w:rPr>
              <w:t>Vibrating Process Tool</w:t>
            </w:r>
          </w:p>
          <w:p w14:paraId="22B54A9E" w14:textId="77777777" w:rsidR="00AA6BD8" w:rsidRPr="00E20EE8" w:rsidRDefault="00000000">
            <w:pPr>
              <w:rPr>
                <w:lang w:val="en-US"/>
              </w:rPr>
            </w:pPr>
            <w:r w:rsidRPr="00E20EE8">
              <w:rPr>
                <w:i/>
                <w:iCs/>
                <w:color w:val="666666"/>
                <w:sz w:val="17"/>
                <w:szCs w:val="17"/>
                <w:lang w:val="en-US"/>
              </w:rPr>
              <w:t>Any step with mechanical resonance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FC4413" w14:textId="77777777" w:rsidR="00AA6BD8" w:rsidRDefault="00000000">
            <w:r>
              <w:rPr>
                <w:i/>
                <w:iCs/>
                <w:color w:val="712B13"/>
                <w:sz w:val="18"/>
                <w:szCs w:val="18"/>
              </w:rPr>
              <w:t>Primary (cited)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CC5AFB" w14:textId="755B482A" w:rsidR="00AA6BD8" w:rsidRPr="00E20EE8" w:rsidRDefault="00000000">
            <w:pPr>
              <w:rPr>
                <w:lang w:val="en-US"/>
              </w:rPr>
            </w:pPr>
            <w:r w:rsidRPr="00E20EE8">
              <w:rPr>
                <w:color w:val="111111"/>
                <w:sz w:val="19"/>
                <w:szCs w:val="19"/>
                <w:lang w:val="en-US"/>
              </w:rPr>
              <w:t xml:space="preserve">Hansen &amp; </w:t>
            </w:r>
            <w:proofErr w:type="spellStart"/>
            <w:r w:rsidRPr="00E20EE8">
              <w:rPr>
                <w:color w:val="111111"/>
                <w:sz w:val="19"/>
                <w:szCs w:val="19"/>
                <w:lang w:val="en-US"/>
              </w:rPr>
              <w:t>Thyregod</w:t>
            </w:r>
            <w:proofErr w:type="spellEnd"/>
            <w:r w:rsidRPr="00E20EE8">
              <w:rPr>
                <w:color w:val="111111"/>
                <w:sz w:val="19"/>
                <w:szCs w:val="19"/>
                <w:lang w:val="en-US"/>
              </w:rPr>
              <w:t xml:space="preserve"> (1998) cite excessive machine vibration as the primary cause of Loc defects. Mechanical vibration of a process tool </w:t>
            </w:r>
            <w:r w:rsidR="00952F32">
              <w:rPr>
                <w:color w:val="111111"/>
                <w:sz w:val="19"/>
                <w:szCs w:val="19"/>
                <w:lang w:val="en-US"/>
              </w:rPr>
              <w:t>with</w:t>
            </w:r>
            <w:r w:rsidRPr="00E20EE8">
              <w:rPr>
                <w:color w:val="111111"/>
                <w:sz w:val="19"/>
                <w:szCs w:val="19"/>
                <w:lang w:val="en-US"/>
              </w:rPr>
              <w:t xml:space="preserve"> pump resonance, motor imbalance, or external vibration coupling can physically disturb the wafer surface at a specific spatial location during a critical step such as spin coating, development, or deposition. The vibration-induced disturbance creates a local zone of process non-uniformity that translates into die failures at that fixed spatial location on every wafer processed during the vibration event.</w:t>
            </w:r>
          </w:p>
        </w:tc>
      </w:tr>
      <w:tr w:rsidR="00AA6BD8" w:rsidRPr="00E20EE8" w14:paraId="5345584A"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5DBE8D38" w14:textId="77777777" w:rsidR="00AA6BD8" w:rsidRPr="00E20EE8" w:rsidRDefault="00000000">
            <w:pPr>
              <w:rPr>
                <w:lang w:val="en-US"/>
              </w:rPr>
            </w:pPr>
            <w:r w:rsidRPr="00E20EE8">
              <w:rPr>
                <w:b/>
                <w:bCs/>
                <w:color w:val="111111"/>
                <w:sz w:val="20"/>
                <w:szCs w:val="20"/>
                <w:lang w:val="en-US"/>
              </w:rPr>
              <w:t>Process Chamber Wall</w:t>
            </w:r>
          </w:p>
          <w:p w14:paraId="723C7D79" w14:textId="77777777" w:rsidR="00AA6BD8" w:rsidRPr="00E20EE8" w:rsidRDefault="00000000">
            <w:pPr>
              <w:rPr>
                <w:lang w:val="en-US"/>
              </w:rPr>
            </w:pPr>
            <w:r w:rsidRPr="00E20EE8">
              <w:rPr>
                <w:i/>
                <w:iCs/>
                <w:color w:val="666666"/>
                <w:sz w:val="17"/>
                <w:szCs w:val="17"/>
                <w:lang w:val="en-US"/>
              </w:rPr>
              <w:t>CVD/Etch/PVD chamber</w:t>
            </w:r>
          </w:p>
        </w:tc>
        <w:tc>
          <w:tcPr>
            <w:tcW w:w="15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15A68CE3" w14:textId="77777777" w:rsidR="00AA6BD8" w:rsidRDefault="00000000">
            <w:r>
              <w:rPr>
                <w:i/>
                <w:iCs/>
                <w:color w:val="712B13"/>
                <w:sz w:val="18"/>
                <w:szCs w:val="18"/>
              </w:rPr>
              <w:t>Primary</w:t>
            </w:r>
          </w:p>
        </w:tc>
        <w:tc>
          <w:tcPr>
            <w:tcW w:w="59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317792BE" w14:textId="77777777" w:rsidR="00AA6BD8" w:rsidRPr="00E20EE8" w:rsidRDefault="00000000">
            <w:pPr>
              <w:rPr>
                <w:lang w:val="en-US"/>
              </w:rPr>
            </w:pPr>
            <w:r w:rsidRPr="00E20EE8">
              <w:rPr>
                <w:color w:val="111111"/>
                <w:sz w:val="19"/>
                <w:szCs w:val="19"/>
                <w:lang w:val="en-US"/>
              </w:rPr>
              <w:t>Repeated process cycles build up deposited film on chamber walls. Thermal cycling induces stress cracking in these films, causing flakes to fall from specific wall features (injection ports, wall seams, lift pin holes) onto the wafer at predictable locations. Because the flake origin is fixed on the chamber wall, the contamination lands repeatably at the same wafer zone across multiple wafers.</w:t>
            </w:r>
          </w:p>
        </w:tc>
      </w:tr>
      <w:tr w:rsidR="00AA6BD8" w:rsidRPr="00E20EE8" w14:paraId="5F9D484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5903D9" w14:textId="77777777" w:rsidR="00AA6BD8" w:rsidRDefault="00000000">
            <w:r>
              <w:rPr>
                <w:b/>
                <w:bCs/>
                <w:color w:val="111111"/>
                <w:sz w:val="20"/>
                <w:szCs w:val="20"/>
              </w:rPr>
              <w:t>Lithography Reticle</w:t>
            </w:r>
          </w:p>
          <w:p w14:paraId="3FF56410" w14:textId="77777777" w:rsidR="00AA6BD8" w:rsidRDefault="00000000">
            <w:r>
              <w:rPr>
                <w:i/>
                <w:iCs/>
                <w:color w:val="666666"/>
                <w:sz w:val="17"/>
                <w:szCs w:val="17"/>
              </w:rPr>
              <w:t>Scanner / Stepper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0C978C" w14:textId="77777777" w:rsidR="00AA6BD8" w:rsidRDefault="00000000">
            <w:r>
              <w:rPr>
                <w:i/>
                <w:iCs/>
                <w:color w:val="712B13"/>
                <w:sz w:val="18"/>
                <w:szCs w:val="18"/>
              </w:rPr>
              <w:t>Primary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21EB89E" w14:textId="77777777" w:rsidR="00AA6BD8" w:rsidRPr="00E20EE8" w:rsidRDefault="00000000">
            <w:pPr>
              <w:rPr>
                <w:lang w:val="en-US"/>
              </w:rPr>
            </w:pPr>
            <w:r w:rsidRPr="00E20EE8">
              <w:rPr>
                <w:color w:val="111111"/>
                <w:sz w:val="19"/>
                <w:szCs w:val="19"/>
                <w:lang w:val="en-US"/>
              </w:rPr>
              <w:t>A particle on the photomask or reticle blocks UV light at that exact position during every exposure. Since the scanner uses the same reticle for every die on every wafer, the particle prints a defect at the identical relative position within each die across the full wafer. A Loc defect that repeats at the same intra-die location on every die is the signature fingerprint of a reticle particle.</w:t>
            </w:r>
          </w:p>
        </w:tc>
      </w:tr>
      <w:tr w:rsidR="00AA6BD8" w:rsidRPr="00E20EE8" w14:paraId="2237F31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2FEBE068" w14:textId="77777777" w:rsidR="00AA6BD8" w:rsidRPr="00E20EE8" w:rsidRDefault="00000000">
            <w:pPr>
              <w:rPr>
                <w:lang w:val="en-US"/>
              </w:rPr>
            </w:pPr>
            <w:r w:rsidRPr="00E20EE8">
              <w:rPr>
                <w:b/>
                <w:bCs/>
                <w:color w:val="111111"/>
                <w:sz w:val="20"/>
                <w:szCs w:val="20"/>
                <w:lang w:val="en-US"/>
              </w:rPr>
              <w:t>Wafer Handling Robot</w:t>
            </w:r>
          </w:p>
          <w:p w14:paraId="070CCA3B" w14:textId="77777777" w:rsidR="00AA6BD8" w:rsidRPr="00E20EE8" w:rsidRDefault="00000000">
            <w:pPr>
              <w:rPr>
                <w:lang w:val="en-US"/>
              </w:rPr>
            </w:pPr>
            <w:r w:rsidRPr="00E20EE8">
              <w:rPr>
                <w:i/>
                <w:iCs/>
                <w:color w:val="666666"/>
                <w:sz w:val="17"/>
                <w:szCs w:val="17"/>
                <w:lang w:val="en-US"/>
              </w:rPr>
              <w:lastRenderedPageBreak/>
              <w:t>End-effector contamination</w:t>
            </w:r>
          </w:p>
        </w:tc>
        <w:tc>
          <w:tcPr>
            <w:tcW w:w="15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10B6E1C0" w14:textId="77777777" w:rsidR="00AA6BD8" w:rsidRDefault="00000000">
            <w:r>
              <w:rPr>
                <w:i/>
                <w:iCs/>
                <w:color w:val="0C447C"/>
                <w:sz w:val="18"/>
                <w:szCs w:val="18"/>
              </w:rPr>
              <w:lastRenderedPageBreak/>
              <w:t>Contributing</w:t>
            </w:r>
          </w:p>
        </w:tc>
        <w:tc>
          <w:tcPr>
            <w:tcW w:w="59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52FF2B96" w14:textId="77777777" w:rsidR="00AA6BD8" w:rsidRPr="00E20EE8" w:rsidRDefault="00000000">
            <w:pPr>
              <w:rPr>
                <w:lang w:val="en-US"/>
              </w:rPr>
            </w:pPr>
            <w:r w:rsidRPr="00E20EE8">
              <w:rPr>
                <w:color w:val="111111"/>
                <w:sz w:val="19"/>
                <w:szCs w:val="19"/>
                <w:lang w:val="en-US"/>
              </w:rPr>
              <w:t xml:space="preserve">Particles accumulating on the robot end-effector are transferred to the same wafer contact coordinates on every pick-and-place cycle. Because the robot always contacts the same wafer location </w:t>
            </w:r>
            <w:r w:rsidRPr="00E20EE8">
              <w:rPr>
                <w:color w:val="111111"/>
                <w:sz w:val="19"/>
                <w:szCs w:val="19"/>
                <w:lang w:val="en-US"/>
              </w:rPr>
              <w:lastRenderedPageBreak/>
              <w:t>(backside or edge), this produces a repeatable contamination event at fixed coordinates that, through backside-to-frontside migration or direct contact, generates a localized defect cluster.</w:t>
            </w:r>
          </w:p>
        </w:tc>
      </w:tr>
    </w:tbl>
    <w:p w14:paraId="577635F0" w14:textId="77777777" w:rsidR="00AA6BD8" w:rsidRPr="00E20EE8" w:rsidRDefault="00000000">
      <w:pPr>
        <w:spacing w:before="160" w:after="80"/>
        <w:rPr>
          <w:lang w:val="en-US"/>
        </w:rPr>
      </w:pPr>
      <w:proofErr w:type="gramStart"/>
      <w:r w:rsidRPr="00E20EE8">
        <w:rPr>
          <w:b/>
          <w:bCs/>
          <w:color w:val="1A1A2E"/>
          <w:sz w:val="24"/>
          <w:szCs w:val="24"/>
          <w:lang w:val="en-US"/>
        </w:rPr>
        <w:lastRenderedPageBreak/>
        <w:t>7.3  RCA</w:t>
      </w:r>
      <w:proofErr w:type="gramEnd"/>
      <w:r w:rsidRPr="00E20EE8">
        <w:rPr>
          <w:b/>
          <w:bCs/>
          <w:color w:val="1A1A2E"/>
          <w:sz w:val="24"/>
          <w:szCs w:val="24"/>
          <w:lang w:val="en-US"/>
        </w:rPr>
        <w:t xml:space="preserve"> Knowledge Rules (IF → THEN)</w:t>
      </w:r>
    </w:p>
    <w:p w14:paraId="6D001DF0" w14:textId="77777777" w:rsidR="00AA6BD8" w:rsidRPr="00E20EE8" w:rsidRDefault="00000000">
      <w:pPr>
        <w:spacing w:before="80" w:after="100"/>
        <w:rPr>
          <w:lang w:val="en-US"/>
        </w:rPr>
      </w:pPr>
      <w:r w:rsidRPr="00E20EE8">
        <w:rPr>
          <w:color w:val="111111"/>
          <w:sz w:val="20"/>
          <w:szCs w:val="20"/>
          <w:lang w:val="en-US"/>
        </w:rPr>
        <w:t>The following structured rules form the knowledge base for the RCA engine. Each rule maps a specific failure condition to its observable consequence in the wafer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
        <w:gridCol w:w="8994"/>
      </w:tblGrid>
      <w:tr w:rsidR="00AA6BD8" w:rsidRPr="00E20EE8" w14:paraId="1D3004FA"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388973A7" w14:textId="77777777" w:rsidR="00AA6BD8" w:rsidRDefault="00000000">
            <w:pPr>
              <w:jc w:val="center"/>
            </w:pPr>
            <w:r>
              <w:rPr>
                <w:b/>
                <w:bCs/>
                <w:color w:val="FFFFFF"/>
                <w:sz w:val="19"/>
                <w:szCs w:val="19"/>
              </w:rPr>
              <w:t>1</w:t>
            </w:r>
          </w:p>
        </w:tc>
        <w:tc>
          <w:tcPr>
            <w:tcW w:w="9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26A410" w14:textId="77777777" w:rsidR="00AA6BD8" w:rsidRPr="00E20EE8" w:rsidRDefault="00000000">
            <w:pPr>
              <w:rPr>
                <w:lang w:val="en-US"/>
              </w:rPr>
            </w:pPr>
            <w:r w:rsidRPr="00E20EE8">
              <w:rPr>
                <w:b/>
                <w:bCs/>
                <w:color w:val="111111"/>
                <w:sz w:val="19"/>
                <w:szCs w:val="19"/>
                <w:lang w:val="en-US"/>
              </w:rPr>
              <w:t>Excessive tool vibration during critical process step</w:t>
            </w:r>
          </w:p>
          <w:p w14:paraId="4170BDD9" w14:textId="77777777" w:rsidR="00AA6BD8" w:rsidRPr="00E20EE8" w:rsidRDefault="00000000">
            <w:pPr>
              <w:spacing w:before="30"/>
              <w:rPr>
                <w:lang w:val="en-US"/>
              </w:rPr>
            </w:pPr>
            <w:proofErr w:type="gramStart"/>
            <w:r w:rsidRPr="00E20EE8">
              <w:rPr>
                <w:i/>
                <w:iCs/>
                <w:color w:val="444444"/>
                <w:sz w:val="18"/>
                <w:szCs w:val="18"/>
                <w:lang w:val="en-US"/>
              </w:rPr>
              <w:t>→  Mechanical</w:t>
            </w:r>
            <w:proofErr w:type="gramEnd"/>
            <w:r w:rsidRPr="00E20EE8">
              <w:rPr>
                <w:i/>
                <w:iCs/>
                <w:color w:val="444444"/>
                <w:sz w:val="18"/>
                <w:szCs w:val="18"/>
                <w:lang w:val="en-US"/>
              </w:rPr>
              <w:t xml:space="preserve"> disturbance at specific wafer location → local process non-uniformity → fixed-location Loc defect</w:t>
            </w:r>
          </w:p>
        </w:tc>
      </w:tr>
      <w:tr w:rsidR="00AA6BD8" w:rsidRPr="00E20EE8" w14:paraId="44827CD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563BA7D0" w14:textId="77777777" w:rsidR="00AA6BD8" w:rsidRDefault="00000000">
            <w:pPr>
              <w:jc w:val="center"/>
            </w:pPr>
            <w:r>
              <w:rPr>
                <w:b/>
                <w:bCs/>
                <w:color w:val="FFFFFF"/>
                <w:sz w:val="19"/>
                <w:szCs w:val="19"/>
              </w:rPr>
              <w:t>2</w:t>
            </w:r>
          </w:p>
        </w:tc>
        <w:tc>
          <w:tcPr>
            <w:tcW w:w="90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49A1AADB" w14:textId="77777777" w:rsidR="00AA6BD8" w:rsidRPr="00E20EE8" w:rsidRDefault="00000000">
            <w:pPr>
              <w:rPr>
                <w:lang w:val="en-US"/>
              </w:rPr>
            </w:pPr>
            <w:r w:rsidRPr="00E20EE8">
              <w:rPr>
                <w:b/>
                <w:bCs/>
                <w:color w:val="111111"/>
                <w:sz w:val="19"/>
                <w:szCs w:val="19"/>
                <w:lang w:val="en-US"/>
              </w:rPr>
              <w:t>Chamber wall film flaking from fixed feature location</w:t>
            </w:r>
          </w:p>
          <w:p w14:paraId="5A247AA9" w14:textId="77777777" w:rsidR="00AA6BD8" w:rsidRPr="00E20EE8" w:rsidRDefault="00000000">
            <w:pPr>
              <w:spacing w:before="30"/>
              <w:rPr>
                <w:lang w:val="en-US"/>
              </w:rPr>
            </w:pPr>
            <w:proofErr w:type="gramStart"/>
            <w:r w:rsidRPr="00E20EE8">
              <w:rPr>
                <w:i/>
                <w:iCs/>
                <w:color w:val="444444"/>
                <w:sz w:val="18"/>
                <w:szCs w:val="18"/>
                <w:lang w:val="en-US"/>
              </w:rPr>
              <w:t>→  Particle</w:t>
            </w:r>
            <w:proofErr w:type="gramEnd"/>
            <w:r w:rsidRPr="00E20EE8">
              <w:rPr>
                <w:i/>
                <w:iCs/>
                <w:color w:val="444444"/>
                <w:sz w:val="18"/>
                <w:szCs w:val="18"/>
                <w:lang w:val="en-US"/>
              </w:rPr>
              <w:t xml:space="preserve"> lands repeatably at same wafer zone → fixed contamination → Loc cluster</w:t>
            </w:r>
          </w:p>
        </w:tc>
      </w:tr>
      <w:tr w:rsidR="00AA6BD8" w:rsidRPr="00E20EE8" w14:paraId="617466D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5CFBF69B" w14:textId="77777777" w:rsidR="00AA6BD8" w:rsidRDefault="00000000">
            <w:pPr>
              <w:jc w:val="center"/>
            </w:pPr>
            <w:r>
              <w:rPr>
                <w:b/>
                <w:bCs/>
                <w:color w:val="FFFFFF"/>
                <w:sz w:val="19"/>
                <w:szCs w:val="19"/>
              </w:rPr>
              <w:t>3</w:t>
            </w:r>
          </w:p>
        </w:tc>
        <w:tc>
          <w:tcPr>
            <w:tcW w:w="9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30827B" w14:textId="77777777" w:rsidR="00AA6BD8" w:rsidRPr="00E20EE8" w:rsidRDefault="00000000">
            <w:pPr>
              <w:rPr>
                <w:lang w:val="en-US"/>
              </w:rPr>
            </w:pPr>
            <w:r w:rsidRPr="00E20EE8">
              <w:rPr>
                <w:b/>
                <w:bCs/>
                <w:color w:val="111111"/>
                <w:sz w:val="19"/>
                <w:szCs w:val="19"/>
                <w:lang w:val="en-US"/>
              </w:rPr>
              <w:t>Reticle particle blocking exposure at fixed die coordinates</w:t>
            </w:r>
          </w:p>
          <w:p w14:paraId="650A9148" w14:textId="77777777" w:rsidR="00AA6BD8" w:rsidRPr="00E20EE8" w:rsidRDefault="00000000">
            <w:pPr>
              <w:spacing w:before="30"/>
              <w:rPr>
                <w:lang w:val="en-US"/>
              </w:rPr>
            </w:pPr>
            <w:proofErr w:type="gramStart"/>
            <w:r w:rsidRPr="00E20EE8">
              <w:rPr>
                <w:i/>
                <w:iCs/>
                <w:color w:val="444444"/>
                <w:sz w:val="18"/>
                <w:szCs w:val="18"/>
                <w:lang w:val="en-US"/>
              </w:rPr>
              <w:t>→  Identical</w:t>
            </w:r>
            <w:proofErr w:type="gramEnd"/>
            <w:r w:rsidRPr="00E20EE8">
              <w:rPr>
                <w:i/>
                <w:iCs/>
                <w:color w:val="444444"/>
                <w:sz w:val="18"/>
                <w:szCs w:val="18"/>
                <w:lang w:val="en-US"/>
              </w:rPr>
              <w:t xml:space="preserve"> defect at same relative die position on every die of every wafer → Loc with intra-die repeatability</w:t>
            </w:r>
          </w:p>
        </w:tc>
      </w:tr>
      <w:tr w:rsidR="00AA6BD8" w:rsidRPr="00E20EE8" w14:paraId="13B6AFA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499B728C" w14:textId="77777777" w:rsidR="00AA6BD8" w:rsidRDefault="00000000">
            <w:pPr>
              <w:jc w:val="center"/>
            </w:pPr>
            <w:r>
              <w:rPr>
                <w:b/>
                <w:bCs/>
                <w:color w:val="FFFFFF"/>
                <w:sz w:val="19"/>
                <w:szCs w:val="19"/>
              </w:rPr>
              <w:t>4</w:t>
            </w:r>
          </w:p>
        </w:tc>
        <w:tc>
          <w:tcPr>
            <w:tcW w:w="90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6B863029" w14:textId="77777777" w:rsidR="00AA6BD8" w:rsidRPr="00E20EE8" w:rsidRDefault="00000000">
            <w:pPr>
              <w:rPr>
                <w:lang w:val="en-US"/>
              </w:rPr>
            </w:pPr>
            <w:r w:rsidRPr="00E20EE8">
              <w:rPr>
                <w:b/>
                <w:bCs/>
                <w:color w:val="111111"/>
                <w:sz w:val="19"/>
                <w:szCs w:val="19"/>
                <w:lang w:val="en-US"/>
              </w:rPr>
              <w:t>Robot end-effector particle at fixed contact coordinates</w:t>
            </w:r>
          </w:p>
          <w:p w14:paraId="15F283CB" w14:textId="77777777" w:rsidR="00AA6BD8" w:rsidRPr="00E20EE8" w:rsidRDefault="00000000">
            <w:pPr>
              <w:spacing w:before="30"/>
              <w:rPr>
                <w:lang w:val="en-US"/>
              </w:rPr>
            </w:pPr>
            <w:proofErr w:type="gramStart"/>
            <w:r w:rsidRPr="00E20EE8">
              <w:rPr>
                <w:i/>
                <w:iCs/>
                <w:color w:val="444444"/>
                <w:sz w:val="18"/>
                <w:szCs w:val="18"/>
                <w:lang w:val="en-US"/>
              </w:rPr>
              <w:t>→  Contamination</w:t>
            </w:r>
            <w:proofErr w:type="gramEnd"/>
            <w:r w:rsidRPr="00E20EE8">
              <w:rPr>
                <w:i/>
                <w:iCs/>
                <w:color w:val="444444"/>
                <w:sz w:val="18"/>
                <w:szCs w:val="18"/>
                <w:lang w:val="en-US"/>
              </w:rPr>
              <w:t xml:space="preserve"> transferred to same wafer location each cycle → repeatable Loc cluster</w:t>
            </w:r>
          </w:p>
        </w:tc>
      </w:tr>
    </w:tbl>
    <w:p w14:paraId="627C85C2" w14:textId="77777777" w:rsidR="00AA6BD8" w:rsidRDefault="00000000">
      <w:pPr>
        <w:spacing w:before="160" w:after="80"/>
      </w:pPr>
      <w:r>
        <w:rPr>
          <w:b/>
          <w:bCs/>
          <w:color w:val="1A1A2E"/>
          <w:sz w:val="24"/>
          <w:szCs w:val="24"/>
        </w:rPr>
        <w:t>7.4  Recommended Engineering Actions</w:t>
      </w:r>
    </w:p>
    <w:p w14:paraId="5E244E3F"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Perform vibration analysis on the process tool (accelerometer measurement); identify and correct resonance source</w:t>
      </w:r>
    </w:p>
    <w:p w14:paraId="31DAC0DF"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Perform chamber dry clean; measure particle counts on test wafer before and after cleaning to confirm reduction</w:t>
      </w:r>
    </w:p>
    <w:p w14:paraId="3025F9C3"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Inspect reticle under dark-field microscope; clean using reticle cleaning tool or replace if defect repeats</w:t>
      </w:r>
    </w:p>
    <w:p w14:paraId="3BEB8402"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Track Loc defect XY coordinates across 5–10 consecutive wafers; confirm repeatability to distinguish from Random</w:t>
      </w:r>
    </w:p>
    <w:p w14:paraId="55341638"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Map defect location against chamber geometry to identify which wall feature, port, or pin corresponds to defect position</w:t>
      </w:r>
    </w:p>
    <w:p w14:paraId="4A4545D9" w14:textId="77777777" w:rsidR="00AA6BD8" w:rsidRPr="00E20EE8" w:rsidRDefault="00000000">
      <w:pPr>
        <w:rPr>
          <w:lang w:val="en-US"/>
        </w:rPr>
      </w:pPr>
      <w:r w:rsidRPr="00E20EE8">
        <w:rPr>
          <w:lang w:val="en-US"/>
        </w:rPr>
        <w:br w:type="page"/>
      </w:r>
    </w:p>
    <w:p w14:paraId="5E957810" w14:textId="77777777" w:rsidR="00AA6BD8" w:rsidRPr="00E20EE8" w:rsidRDefault="00000000">
      <w:pPr>
        <w:pStyle w:val="Heading1"/>
        <w:spacing w:before="200" w:after="100"/>
        <w:rPr>
          <w:lang w:val="en-US"/>
        </w:rPr>
      </w:pPr>
      <w:r w:rsidRPr="00E20EE8">
        <w:rPr>
          <w:color w:val="E24B4A"/>
          <w:sz w:val="34"/>
          <w:szCs w:val="34"/>
          <w:lang w:val="en-US"/>
        </w:rPr>
        <w:lastRenderedPageBreak/>
        <w:t>8.  Near-Full Defect Pattern</w:t>
      </w:r>
    </w:p>
    <w:p w14:paraId="272BDCAC" w14:textId="77777777" w:rsidR="00AA6BD8" w:rsidRPr="00E20EE8" w:rsidRDefault="00000000">
      <w:pPr>
        <w:spacing w:before="60" w:after="120"/>
        <w:rPr>
          <w:lang w:val="en-US"/>
        </w:rPr>
      </w:pPr>
      <w:r w:rsidRPr="00E20EE8">
        <w:rPr>
          <w:b/>
          <w:bCs/>
          <w:color w:val="555555"/>
          <w:sz w:val="20"/>
          <w:szCs w:val="20"/>
          <w:lang w:val="en-US"/>
        </w:rPr>
        <w:t xml:space="preserve">Severity: </w:t>
      </w:r>
      <w:r w:rsidRPr="00E20EE8">
        <w:rPr>
          <w:color w:val="111111"/>
          <w:sz w:val="20"/>
          <w:szCs w:val="20"/>
          <w:lang w:val="en-US"/>
        </w:rPr>
        <w:t xml:space="preserve">Critical    </w:t>
      </w:r>
      <w:r w:rsidRPr="00E20EE8">
        <w:rPr>
          <w:b/>
          <w:bCs/>
          <w:color w:val="555555"/>
          <w:sz w:val="20"/>
          <w:szCs w:val="20"/>
          <w:lang w:val="en-US"/>
        </w:rPr>
        <w:t xml:space="preserve">Primary Process: </w:t>
      </w:r>
      <w:r w:rsidRPr="00E20EE8">
        <w:rPr>
          <w:color w:val="111111"/>
          <w:sz w:val="20"/>
          <w:szCs w:val="20"/>
          <w:lang w:val="en-US"/>
        </w:rPr>
        <w:t xml:space="preserve">Multiple / Receipt Failure    </w:t>
      </w:r>
      <w:r w:rsidRPr="00E20EE8">
        <w:rPr>
          <w:b/>
          <w:bCs/>
          <w:color w:val="555555"/>
          <w:sz w:val="20"/>
          <w:szCs w:val="20"/>
          <w:lang w:val="en-US"/>
        </w:rPr>
        <w:t xml:space="preserve">Source: </w:t>
      </w:r>
      <w:r w:rsidRPr="00E20EE8">
        <w:rPr>
          <w:i/>
          <w:iCs/>
          <w:color w:val="111111"/>
          <w:sz w:val="20"/>
          <w:szCs w:val="20"/>
          <w:lang w:val="en-US"/>
        </w:rPr>
        <w:t>WM-811K Dataset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0"/>
        <w:gridCol w:w="6670"/>
      </w:tblGrid>
      <w:tr w:rsidR="00AA6BD8" w:rsidRPr="00E20EE8" w14:paraId="041F1C0F" w14:textId="77777777">
        <w:tblPrEx>
          <w:tblCellMar>
            <w:top w:w="0" w:type="dxa"/>
            <w:bottom w:w="0" w:type="dxa"/>
          </w:tblCellMar>
        </w:tblPrEx>
        <w:tc>
          <w:tcPr>
            <w:tcW w:w="1760" w:type="dxa"/>
            <w:tcBorders>
              <w:top w:val="none" w:sz="0" w:space="0" w:color="FFFFFF"/>
              <w:left w:val="none" w:sz="0" w:space="0" w:color="FFFFFF"/>
              <w:bottom w:val="none" w:sz="0" w:space="0" w:color="FFFFFF"/>
              <w:right w:val="none" w:sz="0" w:space="0" w:color="FFFFFF"/>
            </w:tcBorders>
            <w:shd w:val="clear" w:color="auto" w:fill="F8F7F4"/>
            <w:tcMar>
              <w:top w:w="80" w:type="dxa"/>
              <w:left w:w="130" w:type="dxa"/>
              <w:bottom w:w="80" w:type="dxa"/>
              <w:right w:w="130" w:type="dxa"/>
            </w:tcMar>
          </w:tcPr>
          <w:p w14:paraId="58BD8AAC" w14:textId="77777777" w:rsidR="00AA6BD8" w:rsidRDefault="00000000">
            <w:pPr>
              <w:jc w:val="center"/>
            </w:pPr>
            <w:r>
              <w:rPr>
                <w:noProof/>
              </w:rPr>
              <w:drawing>
                <wp:inline distT="0" distB="0" distL="0" distR="0" wp14:anchorId="6EF6E3D1" wp14:editId="108ECBE7">
                  <wp:extent cx="1543050" cy="1676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543050" cy="1676400"/>
                          </a:xfrm>
                          <a:prstGeom prst="rect">
                            <a:avLst/>
                          </a:prstGeom>
                        </pic:spPr>
                      </pic:pic>
                    </a:graphicData>
                  </a:graphic>
                </wp:inline>
              </w:drawing>
            </w:r>
          </w:p>
          <w:p w14:paraId="7A7DE0AB" w14:textId="77777777" w:rsidR="00AA6BD8" w:rsidRPr="00E20EE8" w:rsidRDefault="00000000">
            <w:pPr>
              <w:spacing w:before="40"/>
              <w:jc w:val="center"/>
              <w:rPr>
                <w:lang w:val="en-US"/>
              </w:rPr>
            </w:pPr>
            <w:r w:rsidRPr="00E20EE8">
              <w:rPr>
                <w:i/>
                <w:iCs/>
                <w:color w:val="888888"/>
                <w:sz w:val="17"/>
                <w:szCs w:val="17"/>
                <w:lang w:val="en-US"/>
              </w:rPr>
              <w:t>Figure: Near-Full wafer map pattern</w:t>
            </w:r>
          </w:p>
          <w:p w14:paraId="4A20E772" w14:textId="77777777" w:rsidR="00AA6BD8" w:rsidRDefault="00000000">
            <w:pPr>
              <w:spacing w:before="20"/>
              <w:jc w:val="center"/>
            </w:pPr>
            <w:r>
              <w:rPr>
                <w:color w:val="999999"/>
                <w:sz w:val="16"/>
                <w:szCs w:val="16"/>
              </w:rPr>
              <w:t>● Failed die    □ Passing die</w:t>
            </w:r>
          </w:p>
        </w:tc>
        <w:tc>
          <w:tcPr>
            <w:tcW w:w="7440" w:type="dxa"/>
            <w:tcBorders>
              <w:top w:val="none" w:sz="0" w:space="0" w:color="FFFFFF"/>
              <w:left w:val="none" w:sz="0" w:space="0" w:color="FFFFFF"/>
              <w:bottom w:val="none" w:sz="0" w:space="0" w:color="FFFFFF"/>
              <w:right w:val="none" w:sz="0" w:space="0" w:color="FFFFFF"/>
            </w:tcBorders>
            <w:shd w:val="clear" w:color="auto" w:fill="FFFFFF"/>
            <w:tcMar>
              <w:top w:w="80" w:type="dxa"/>
              <w:left w:w="130" w:type="dxa"/>
              <w:bottom w:w="80" w:type="dxa"/>
              <w:right w:w="130" w:type="dxa"/>
            </w:tcMar>
          </w:tcPr>
          <w:p w14:paraId="6B5BECD5" w14:textId="77777777" w:rsidR="00AA6BD8" w:rsidRPr="00E20EE8" w:rsidRDefault="00000000">
            <w:pPr>
              <w:spacing w:after="80"/>
              <w:rPr>
                <w:lang w:val="en-US"/>
              </w:rPr>
            </w:pPr>
            <w:proofErr w:type="gramStart"/>
            <w:r w:rsidRPr="00E20EE8">
              <w:rPr>
                <w:b/>
                <w:bCs/>
                <w:color w:val="1A1A2E"/>
                <w:sz w:val="23"/>
                <w:szCs w:val="23"/>
                <w:lang w:val="en-US"/>
              </w:rPr>
              <w:t>8.1  Overview</w:t>
            </w:r>
            <w:proofErr w:type="gramEnd"/>
            <w:r w:rsidRPr="00E20EE8">
              <w:rPr>
                <w:b/>
                <w:bCs/>
                <w:color w:val="1A1A2E"/>
                <w:sz w:val="23"/>
                <w:szCs w:val="23"/>
                <w:lang w:val="en-US"/>
              </w:rPr>
              <w:t xml:space="preserve"> &amp; Pattern Description</w:t>
            </w:r>
          </w:p>
          <w:p w14:paraId="4099A136" w14:textId="2F6D0232" w:rsidR="00AA6BD8" w:rsidRPr="00E20EE8" w:rsidRDefault="00000000">
            <w:pPr>
              <w:spacing w:after="60"/>
              <w:rPr>
                <w:lang w:val="en-US"/>
              </w:rPr>
            </w:pPr>
            <w:r w:rsidRPr="00E20EE8">
              <w:rPr>
                <w:color w:val="111111"/>
                <w:sz w:val="20"/>
                <w:szCs w:val="20"/>
                <w:lang w:val="en-US"/>
              </w:rPr>
              <w:t>The Near-Full defect pattern shows almost the entire wafer surface as failed die</w:t>
            </w:r>
            <w:r w:rsidR="00952F32">
              <w:rPr>
                <w:color w:val="111111"/>
                <w:sz w:val="20"/>
                <w:szCs w:val="20"/>
                <w:lang w:val="en-US"/>
              </w:rPr>
              <w:t>:</w:t>
            </w:r>
            <w:r w:rsidRPr="00E20EE8">
              <w:rPr>
                <w:color w:val="111111"/>
                <w:sz w:val="20"/>
                <w:szCs w:val="20"/>
                <w:lang w:val="en-US"/>
              </w:rPr>
              <w:t xml:space="preserve"> </w:t>
            </w:r>
            <w:proofErr w:type="gramStart"/>
            <w:r w:rsidRPr="00E20EE8">
              <w:rPr>
                <w:color w:val="111111"/>
                <w:sz w:val="20"/>
                <w:szCs w:val="20"/>
                <w:lang w:val="en-US"/>
              </w:rPr>
              <w:t>typically</w:t>
            </w:r>
            <w:proofErr w:type="gramEnd"/>
            <w:r w:rsidRPr="00E20EE8">
              <w:rPr>
                <w:color w:val="111111"/>
                <w:sz w:val="20"/>
                <w:szCs w:val="20"/>
                <w:lang w:val="en-US"/>
              </w:rPr>
              <w:t xml:space="preserve"> more than 80% of die within the die field. The WM-811K dataset documentation identifies this as resulting from receipt failure, a term describing the condition where a wafer arrives at test with the majority of its die already failed due to a catastrophic upstream process event.  Near-Full is the most severe defect category and mandates immediate lot quarantine. Unlike all other defect patterns which arise from localized or radially non-uniform process conditions, Near-Full requires something to have gone catastrophically wrong at a global process level affecting the entire wafer surface simultaneously. This is always either a severe chemical excursion, a tool system failure (heater, gas flow, vacuum), or a gross process step error (wrong recipe, wrong chemical, wrong sequence).</w:t>
            </w:r>
          </w:p>
          <w:p w14:paraId="60CA7BF1" w14:textId="77777777" w:rsidR="00AA6BD8" w:rsidRPr="00E20EE8" w:rsidRDefault="00000000">
            <w:pPr>
              <w:spacing w:before="60" w:after="40"/>
              <w:rPr>
                <w:lang w:val="en-US"/>
              </w:rPr>
            </w:pPr>
            <w:r w:rsidRPr="00E20EE8">
              <w:rPr>
                <w:b/>
                <w:bCs/>
                <w:color w:val="444444"/>
                <w:sz w:val="19"/>
                <w:szCs w:val="19"/>
                <w:lang w:val="en-US"/>
              </w:rPr>
              <w:t xml:space="preserve">Pattern characteristics: </w:t>
            </w:r>
            <w:r w:rsidRPr="00E20EE8">
              <w:rPr>
                <w:i/>
                <w:iCs/>
                <w:color w:val="333333"/>
                <w:sz w:val="19"/>
                <w:szCs w:val="19"/>
                <w:lang w:val="en-US"/>
              </w:rPr>
              <w:t xml:space="preserve">More than 80% of die within the die field are failed. Spatial distribution is typically uniform or shows a concentric gradient. Very few </w:t>
            </w:r>
            <w:proofErr w:type="gramStart"/>
            <w:r w:rsidRPr="00E20EE8">
              <w:rPr>
                <w:i/>
                <w:iCs/>
                <w:color w:val="333333"/>
                <w:sz w:val="19"/>
                <w:szCs w:val="19"/>
                <w:lang w:val="en-US"/>
              </w:rPr>
              <w:t>die</w:t>
            </w:r>
            <w:proofErr w:type="gramEnd"/>
            <w:r w:rsidRPr="00E20EE8">
              <w:rPr>
                <w:i/>
                <w:iCs/>
                <w:color w:val="333333"/>
                <w:sz w:val="19"/>
                <w:szCs w:val="19"/>
                <w:lang w:val="en-US"/>
              </w:rPr>
              <w:t xml:space="preserve"> survive, usually at the extreme perimeter.</w:t>
            </w:r>
          </w:p>
          <w:p w14:paraId="5301B8E5" w14:textId="77777777" w:rsidR="00AA6BD8" w:rsidRPr="00E20EE8" w:rsidRDefault="00000000">
            <w:pPr>
              <w:spacing w:before="60"/>
              <w:rPr>
                <w:lang w:val="en-US"/>
              </w:rPr>
            </w:pPr>
            <w:r w:rsidRPr="00E20EE8">
              <w:rPr>
                <w:b/>
                <w:bCs/>
                <w:color w:val="444444"/>
                <w:sz w:val="18"/>
                <w:szCs w:val="18"/>
                <w:lang w:val="en-US"/>
              </w:rPr>
              <w:t xml:space="preserve">Literature citation: </w:t>
            </w:r>
            <w:r w:rsidRPr="00E20EE8">
              <w:rPr>
                <w:i/>
                <w:iCs/>
                <w:color w:val="555577"/>
                <w:sz w:val="18"/>
                <w:szCs w:val="18"/>
                <w:lang w:val="en-US"/>
              </w:rPr>
              <w:t>The Near-Full defect is documented in the WM-811K dataset as resulting from receipt failure, where most or all of the dice on the wafer map are recorded as defective, typically arising from a catastrophic process excursion.</w:t>
            </w:r>
          </w:p>
        </w:tc>
      </w:tr>
    </w:tbl>
    <w:p w14:paraId="38843062" w14:textId="77777777" w:rsidR="00AA6BD8" w:rsidRPr="00E20EE8" w:rsidRDefault="00000000">
      <w:pPr>
        <w:spacing w:before="160" w:after="80"/>
        <w:rPr>
          <w:lang w:val="en-US"/>
        </w:rPr>
      </w:pPr>
      <w:proofErr w:type="gramStart"/>
      <w:r w:rsidRPr="00E20EE8">
        <w:rPr>
          <w:b/>
          <w:bCs/>
          <w:color w:val="1A1A2E"/>
          <w:sz w:val="24"/>
          <w:szCs w:val="24"/>
          <w:lang w:val="en-US"/>
        </w:rPr>
        <w:t>8.2  Contributing</w:t>
      </w:r>
      <w:proofErr w:type="gramEnd"/>
      <w:r w:rsidRPr="00E20EE8">
        <w:rPr>
          <w:b/>
          <w:bCs/>
          <w:color w:val="1A1A2E"/>
          <w:sz w:val="24"/>
          <w:szCs w:val="24"/>
          <w:lang w:val="en-US"/>
        </w:rPr>
        <w:t xml:space="preserve"> Tools &amp; Physical Mechanisms</w:t>
      </w:r>
    </w:p>
    <w:p w14:paraId="4240FDA3" w14:textId="77777777" w:rsidR="00AA6BD8" w:rsidRPr="00E20EE8" w:rsidRDefault="00000000">
      <w:pPr>
        <w:spacing w:before="80" w:after="100"/>
        <w:rPr>
          <w:lang w:val="en-US"/>
        </w:rPr>
      </w:pPr>
      <w:r w:rsidRPr="00E20EE8">
        <w:rPr>
          <w:color w:val="111111"/>
          <w:sz w:val="20"/>
          <w:szCs w:val="20"/>
          <w:lang w:val="en-US"/>
        </w:rPr>
        <w:t>The following tools have been identified as sources of the Near-Full defect pattern. The table specifies each tool's role and the exact physical mechanism by which its failure mode produces this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5960"/>
      </w:tblGrid>
      <w:tr w:rsidR="00AA6BD8" w14:paraId="4D8B879D" w14:textId="77777777">
        <w:tblPrEx>
          <w:tblCellMar>
            <w:top w:w="0" w:type="dxa"/>
            <w:bottom w:w="0" w:type="dxa"/>
          </w:tblCellMar>
        </w:tblPrEx>
        <w:tc>
          <w:tcPr>
            <w:tcW w:w="19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524F2E7B" w14:textId="77777777" w:rsidR="00AA6BD8" w:rsidRDefault="00000000">
            <w:r>
              <w:rPr>
                <w:b/>
                <w:bCs/>
                <w:color w:val="FFFFFF"/>
                <w:sz w:val="19"/>
                <w:szCs w:val="19"/>
              </w:rPr>
              <w:t>Tool / Equipment</w:t>
            </w:r>
          </w:p>
        </w:tc>
        <w:tc>
          <w:tcPr>
            <w:tcW w:w="1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42B6FD79" w14:textId="77777777" w:rsidR="00AA6BD8" w:rsidRDefault="00000000">
            <w:r>
              <w:rPr>
                <w:b/>
                <w:bCs/>
                <w:color w:val="FFFFFF"/>
                <w:sz w:val="19"/>
                <w:szCs w:val="19"/>
              </w:rPr>
              <w:t>Role</w:t>
            </w:r>
          </w:p>
        </w:tc>
        <w:tc>
          <w:tcPr>
            <w:tcW w:w="59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0126EE2B" w14:textId="77777777" w:rsidR="00AA6BD8" w:rsidRDefault="00000000">
            <w:r>
              <w:rPr>
                <w:b/>
                <w:bCs/>
                <w:color w:val="FFFFFF"/>
                <w:sz w:val="19"/>
                <w:szCs w:val="19"/>
              </w:rPr>
              <w:t>Physical Failure Mechanism</w:t>
            </w:r>
          </w:p>
        </w:tc>
      </w:tr>
      <w:tr w:rsidR="00AA6BD8" w:rsidRPr="00E20EE8" w14:paraId="3ECE962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DE8160" w14:textId="77777777" w:rsidR="00AA6BD8" w:rsidRPr="00E20EE8" w:rsidRDefault="00000000">
            <w:pPr>
              <w:rPr>
                <w:lang w:val="en-US"/>
              </w:rPr>
            </w:pPr>
            <w:r w:rsidRPr="00E20EE8">
              <w:rPr>
                <w:b/>
                <w:bCs/>
                <w:color w:val="111111"/>
                <w:sz w:val="20"/>
                <w:szCs w:val="20"/>
                <w:lang w:val="en-US"/>
              </w:rPr>
              <w:t>Wet Process Bench</w:t>
            </w:r>
          </w:p>
          <w:p w14:paraId="7F164864" w14:textId="77777777" w:rsidR="00AA6BD8" w:rsidRPr="00E20EE8" w:rsidRDefault="00000000">
            <w:pPr>
              <w:rPr>
                <w:lang w:val="en-US"/>
              </w:rPr>
            </w:pPr>
            <w:r w:rsidRPr="00E20EE8">
              <w:rPr>
                <w:i/>
                <w:iCs/>
                <w:color w:val="666666"/>
                <w:sz w:val="17"/>
                <w:szCs w:val="17"/>
                <w:lang w:val="en-US"/>
              </w:rPr>
              <w:t>Chemical cleaning / Etching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E422BC" w14:textId="77777777" w:rsidR="00AA6BD8" w:rsidRDefault="00000000">
            <w:r>
              <w:rPr>
                <w:i/>
                <w:iCs/>
                <w:color w:val="712B13"/>
                <w:sz w:val="18"/>
                <w:szCs w:val="18"/>
              </w:rPr>
              <w:t>Primary (cited — receipt failure)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154A43" w14:textId="5470EDD5" w:rsidR="00AA6BD8" w:rsidRPr="00E20EE8" w:rsidRDefault="00000000">
            <w:pPr>
              <w:rPr>
                <w:lang w:val="en-US"/>
              </w:rPr>
            </w:pPr>
            <w:r w:rsidRPr="00E20EE8">
              <w:rPr>
                <w:color w:val="111111"/>
                <w:sz w:val="19"/>
                <w:szCs w:val="19"/>
                <w:lang w:val="en-US"/>
              </w:rPr>
              <w:t>Over-concentrated etchant (HF, KOH, HNO₃) or developer attacks the entire wafer surface simultaneously. A wrong bath sequence placing the wafer in an etch bath instead of a clean bath exposes the full surface to unintended chemistry. Chemical cross-contamination between baths (drag-out of previous bath chemistry) can also cause widespread surface damage. All of these constitute receipt-level failures that kill almost all die before electrical test.</w:t>
            </w:r>
          </w:p>
        </w:tc>
      </w:tr>
      <w:tr w:rsidR="00AA6BD8" w:rsidRPr="00E20EE8" w14:paraId="758C8E6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16631749" w14:textId="77777777" w:rsidR="00AA6BD8" w:rsidRDefault="00000000">
            <w:r>
              <w:rPr>
                <w:b/>
                <w:bCs/>
                <w:color w:val="111111"/>
                <w:sz w:val="20"/>
                <w:szCs w:val="20"/>
              </w:rPr>
              <w:t>CVD / ALD Chamber</w:t>
            </w:r>
          </w:p>
          <w:p w14:paraId="7280F913" w14:textId="77777777" w:rsidR="00AA6BD8" w:rsidRDefault="00000000">
            <w:r>
              <w:rPr>
                <w:i/>
                <w:iCs/>
                <w:color w:val="666666"/>
                <w:sz w:val="17"/>
                <w:szCs w:val="17"/>
              </w:rPr>
              <w:t>Deposition system</w:t>
            </w:r>
          </w:p>
        </w:tc>
        <w:tc>
          <w:tcPr>
            <w:tcW w:w="15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58E03886" w14:textId="77777777" w:rsidR="00AA6BD8" w:rsidRDefault="00000000">
            <w:r>
              <w:rPr>
                <w:i/>
                <w:iCs/>
                <w:color w:val="712B13"/>
                <w:sz w:val="18"/>
                <w:szCs w:val="18"/>
              </w:rPr>
              <w:t>Primary</w:t>
            </w:r>
          </w:p>
        </w:tc>
        <w:tc>
          <w:tcPr>
            <w:tcW w:w="59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2CE558CD" w14:textId="2483195E" w:rsidR="00AA6BD8" w:rsidRPr="00E20EE8" w:rsidRDefault="00000000">
            <w:pPr>
              <w:rPr>
                <w:lang w:val="en-US"/>
              </w:rPr>
            </w:pPr>
            <w:r w:rsidRPr="00E20EE8">
              <w:rPr>
                <w:color w:val="111111"/>
                <w:sz w:val="19"/>
                <w:szCs w:val="19"/>
                <w:lang w:val="en-US"/>
              </w:rPr>
              <w:t>A heater zone failure during deposition exposes the entire wafer to wrong temperature for the full run duration producing globally non-conformant film (wrong phase, wrong stress, or no film at all). An MFC (mass flow controller) failure changes the precursor gas ratio for the entire deposition run. In ALD, a failed purge valve allows precursor cross-reaction, switching the process from controlled ALD to uncontrolled CVD mode with wrong film properties globally.</w:t>
            </w:r>
          </w:p>
        </w:tc>
      </w:tr>
      <w:tr w:rsidR="00AA6BD8" w14:paraId="49AF712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41099F" w14:textId="77777777" w:rsidR="00AA6BD8" w:rsidRPr="00E20EE8" w:rsidRDefault="00000000">
            <w:pPr>
              <w:rPr>
                <w:lang w:val="en-US"/>
              </w:rPr>
            </w:pPr>
            <w:r w:rsidRPr="00E20EE8">
              <w:rPr>
                <w:b/>
                <w:bCs/>
                <w:color w:val="111111"/>
                <w:sz w:val="20"/>
                <w:szCs w:val="20"/>
                <w:lang w:val="en-US"/>
              </w:rPr>
              <w:t>Plasma Etch Chamber</w:t>
            </w:r>
          </w:p>
          <w:p w14:paraId="561AF5BF" w14:textId="77777777" w:rsidR="00AA6BD8" w:rsidRPr="00E20EE8" w:rsidRDefault="00000000">
            <w:pPr>
              <w:rPr>
                <w:lang w:val="en-US"/>
              </w:rPr>
            </w:pPr>
            <w:r w:rsidRPr="00E20EE8">
              <w:rPr>
                <w:i/>
                <w:iCs/>
                <w:color w:val="666666"/>
                <w:sz w:val="17"/>
                <w:szCs w:val="17"/>
                <w:lang w:val="en-US"/>
              </w:rPr>
              <w:t>Dry etching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528A2F" w14:textId="77777777" w:rsidR="00AA6BD8" w:rsidRDefault="00000000">
            <w:r>
              <w:rPr>
                <w:i/>
                <w:iCs/>
                <w:color w:val="712B13"/>
                <w:sz w:val="18"/>
                <w:szCs w:val="18"/>
              </w:rPr>
              <w:t>Primary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8C1931" w14:textId="77777777" w:rsidR="00AA6BD8" w:rsidRDefault="00000000">
            <w:r w:rsidRPr="00E20EE8">
              <w:rPr>
                <w:color w:val="111111"/>
                <w:sz w:val="19"/>
                <w:szCs w:val="19"/>
                <w:lang w:val="en-US"/>
              </w:rPr>
              <w:t xml:space="preserve">A vacuum leak during etching introduces atmospheric gases (O₂, N₂, H₂O) that fundamentally alter the plasma chemistry and etch the wrong layers everywhere on the wafer. A gas routing error (wrong chemistry delivered to chamber) causes aggressive etching of unintended materials across the full wafer surface. </w:t>
            </w:r>
            <w:r>
              <w:rPr>
                <w:color w:val="111111"/>
                <w:sz w:val="19"/>
                <w:szCs w:val="19"/>
              </w:rPr>
              <w:t>Both scenarios produce near-total die failure.</w:t>
            </w:r>
          </w:p>
        </w:tc>
      </w:tr>
      <w:tr w:rsidR="00AA6BD8" w:rsidRPr="00E20EE8" w14:paraId="5BB8A98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6A93AA12" w14:textId="77777777" w:rsidR="00AA6BD8" w:rsidRPr="00E20EE8" w:rsidRDefault="00000000">
            <w:pPr>
              <w:rPr>
                <w:lang w:val="en-US"/>
              </w:rPr>
            </w:pPr>
            <w:r w:rsidRPr="00E20EE8">
              <w:rPr>
                <w:b/>
                <w:bCs/>
                <w:color w:val="111111"/>
                <w:sz w:val="20"/>
                <w:szCs w:val="20"/>
                <w:lang w:val="en-US"/>
              </w:rPr>
              <w:t>Diffusion Furnace</w:t>
            </w:r>
          </w:p>
          <w:p w14:paraId="3DF05F63" w14:textId="77777777" w:rsidR="00AA6BD8" w:rsidRPr="00E20EE8" w:rsidRDefault="00000000">
            <w:pPr>
              <w:rPr>
                <w:lang w:val="en-US"/>
              </w:rPr>
            </w:pPr>
            <w:r w:rsidRPr="00E20EE8">
              <w:rPr>
                <w:i/>
                <w:iCs/>
                <w:color w:val="666666"/>
                <w:sz w:val="17"/>
                <w:szCs w:val="17"/>
                <w:lang w:val="en-US"/>
              </w:rPr>
              <w:t>Thermal batch processing</w:t>
            </w:r>
          </w:p>
        </w:tc>
        <w:tc>
          <w:tcPr>
            <w:tcW w:w="15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4988338E" w14:textId="77777777" w:rsidR="00AA6BD8" w:rsidRDefault="00000000">
            <w:r>
              <w:rPr>
                <w:i/>
                <w:iCs/>
                <w:color w:val="712B13"/>
                <w:sz w:val="18"/>
                <w:szCs w:val="18"/>
              </w:rPr>
              <w:t>Primary</w:t>
            </w:r>
          </w:p>
        </w:tc>
        <w:tc>
          <w:tcPr>
            <w:tcW w:w="59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092E9938" w14:textId="77777777" w:rsidR="00AA6BD8" w:rsidRPr="00E20EE8" w:rsidRDefault="00000000">
            <w:pPr>
              <w:rPr>
                <w:lang w:val="en-US"/>
              </w:rPr>
            </w:pPr>
            <w:r w:rsidRPr="00E20EE8">
              <w:rPr>
                <w:color w:val="111111"/>
                <w:sz w:val="19"/>
                <w:szCs w:val="19"/>
                <w:lang w:val="en-US"/>
              </w:rPr>
              <w:t xml:space="preserve">A temperature controller failure or wrong atmosphere introduction during a furnace batch run exposes all wafers in the boat simultaneously to wrong conditions. Because furnaces process 25–200 wafers per run, a single furnace excursion can constitute a full-lot Near-Full event. Wrong atmosphere (oxidizing when inert is </w:t>
            </w:r>
            <w:r w:rsidRPr="00E20EE8">
              <w:rPr>
                <w:color w:val="111111"/>
                <w:sz w:val="19"/>
                <w:szCs w:val="19"/>
                <w:lang w:val="en-US"/>
              </w:rPr>
              <w:lastRenderedPageBreak/>
              <w:t>required) alters dopant profiles and oxide thicknesses across the full wafer surface of every wafer in the run.</w:t>
            </w:r>
          </w:p>
        </w:tc>
      </w:tr>
      <w:tr w:rsidR="00AA6BD8" w:rsidRPr="00E20EE8" w14:paraId="3D66AB8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4C4BA6" w14:textId="77777777" w:rsidR="00AA6BD8" w:rsidRDefault="00000000">
            <w:r>
              <w:rPr>
                <w:b/>
                <w:bCs/>
                <w:color w:val="111111"/>
                <w:sz w:val="20"/>
                <w:szCs w:val="20"/>
              </w:rPr>
              <w:lastRenderedPageBreak/>
              <w:t>Epitaxy Reactor</w:t>
            </w:r>
          </w:p>
          <w:p w14:paraId="47FF1491" w14:textId="77777777" w:rsidR="00AA6BD8" w:rsidRDefault="00000000">
            <w:r>
              <w:rPr>
                <w:i/>
                <w:iCs/>
                <w:color w:val="666666"/>
                <w:sz w:val="17"/>
                <w:szCs w:val="17"/>
              </w:rPr>
              <w:t>Crystal growth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C4E2C8" w14:textId="77777777" w:rsidR="00AA6BD8" w:rsidRDefault="00000000">
            <w:r>
              <w:rPr>
                <w:i/>
                <w:iCs/>
                <w:color w:val="0C447C"/>
                <w:sz w:val="18"/>
                <w:szCs w:val="18"/>
              </w:rPr>
              <w:t>Contributing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3CDFE8" w14:textId="692BF45A" w:rsidR="00AA6BD8" w:rsidRPr="00E20EE8" w:rsidRDefault="00000000">
            <w:pPr>
              <w:rPr>
                <w:lang w:val="en-US"/>
              </w:rPr>
            </w:pPr>
            <w:r w:rsidRPr="00E20EE8">
              <w:rPr>
                <w:color w:val="111111"/>
                <w:sz w:val="19"/>
                <w:szCs w:val="19"/>
                <w:lang w:val="en-US"/>
              </w:rPr>
              <w:t xml:space="preserve">Severe </w:t>
            </w:r>
            <w:proofErr w:type="spellStart"/>
            <w:r w:rsidRPr="00E20EE8">
              <w:rPr>
                <w:color w:val="111111"/>
                <w:sz w:val="19"/>
                <w:szCs w:val="19"/>
                <w:lang w:val="en-US"/>
              </w:rPr>
              <w:t>autodoping</w:t>
            </w:r>
            <w:proofErr w:type="spellEnd"/>
            <w:r w:rsidRPr="00E20EE8">
              <w:rPr>
                <w:color w:val="111111"/>
                <w:sz w:val="19"/>
                <w:szCs w:val="19"/>
                <w:lang w:val="en-US"/>
              </w:rPr>
              <w:t xml:space="preserve"> where high-concentration dopant from the wafer backside evaporates and incorporates into the growing epitaxial layer under wrong growth conditions corrupts the electrical characteristics of the entire epi film. This does not produce visible surface defects but causes all die to fail at electrical test, producing a Near-Full fail map without visible physical damage.</w:t>
            </w:r>
          </w:p>
        </w:tc>
      </w:tr>
    </w:tbl>
    <w:p w14:paraId="01B97005" w14:textId="564A12F6" w:rsidR="00AA6BD8" w:rsidRPr="00E20EE8" w:rsidRDefault="00000000">
      <w:pPr>
        <w:spacing w:before="80" w:after="100"/>
        <w:rPr>
          <w:lang w:val="en-US"/>
        </w:rPr>
      </w:pPr>
      <w:proofErr w:type="gramStart"/>
      <w:r w:rsidRPr="00E20EE8">
        <w:rPr>
          <w:b/>
          <w:bCs/>
          <w:color w:val="1A1A2E"/>
          <w:sz w:val="24"/>
          <w:szCs w:val="24"/>
          <w:lang w:val="en-US"/>
        </w:rPr>
        <w:t>8.3  RCA</w:t>
      </w:r>
      <w:proofErr w:type="gramEnd"/>
      <w:r w:rsidRPr="00E20EE8">
        <w:rPr>
          <w:b/>
          <w:bCs/>
          <w:color w:val="1A1A2E"/>
          <w:sz w:val="24"/>
          <w:szCs w:val="24"/>
          <w:lang w:val="en-US"/>
        </w:rPr>
        <w:t xml:space="preserve"> Knowledge Rules (IF → THEN)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
        <w:gridCol w:w="8994"/>
      </w:tblGrid>
      <w:tr w:rsidR="00AA6BD8" w:rsidRPr="00E20EE8" w14:paraId="4E93C20A"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420B2564" w14:textId="77777777" w:rsidR="00AA6BD8" w:rsidRDefault="00000000">
            <w:pPr>
              <w:jc w:val="center"/>
            </w:pPr>
            <w:r>
              <w:rPr>
                <w:b/>
                <w:bCs/>
                <w:color w:val="FFFFFF"/>
                <w:sz w:val="19"/>
                <w:szCs w:val="19"/>
              </w:rPr>
              <w:t>1</w:t>
            </w:r>
          </w:p>
        </w:tc>
        <w:tc>
          <w:tcPr>
            <w:tcW w:w="9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A6424D" w14:textId="77777777" w:rsidR="00AA6BD8" w:rsidRPr="00E20EE8" w:rsidRDefault="00000000">
            <w:pPr>
              <w:rPr>
                <w:lang w:val="en-US"/>
              </w:rPr>
            </w:pPr>
            <w:r w:rsidRPr="00E20EE8">
              <w:rPr>
                <w:b/>
                <w:bCs/>
                <w:color w:val="111111"/>
                <w:sz w:val="19"/>
                <w:szCs w:val="19"/>
                <w:lang w:val="en-US"/>
              </w:rPr>
              <w:t>Wrong chemical bath concentration or bath type (routing error)</w:t>
            </w:r>
          </w:p>
          <w:p w14:paraId="454A4DB4" w14:textId="77777777" w:rsidR="00AA6BD8" w:rsidRPr="00E20EE8" w:rsidRDefault="00000000">
            <w:pPr>
              <w:spacing w:before="30"/>
              <w:rPr>
                <w:lang w:val="en-US"/>
              </w:rPr>
            </w:pPr>
            <w:proofErr w:type="gramStart"/>
            <w:r w:rsidRPr="00E20EE8">
              <w:rPr>
                <w:i/>
                <w:iCs/>
                <w:color w:val="444444"/>
                <w:sz w:val="18"/>
                <w:szCs w:val="18"/>
                <w:lang w:val="en-US"/>
              </w:rPr>
              <w:t>→  Full</w:t>
            </w:r>
            <w:proofErr w:type="gramEnd"/>
            <w:r w:rsidRPr="00E20EE8">
              <w:rPr>
                <w:i/>
                <w:iCs/>
                <w:color w:val="444444"/>
                <w:sz w:val="18"/>
                <w:szCs w:val="18"/>
                <w:lang w:val="en-US"/>
              </w:rPr>
              <w:t xml:space="preserve"> wafer surface chemical attack → near-total die failure → receipt failure at test</w:t>
            </w:r>
          </w:p>
        </w:tc>
      </w:tr>
      <w:tr w:rsidR="00AA6BD8" w:rsidRPr="00E20EE8" w14:paraId="65975DAE"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1587D6B2" w14:textId="77777777" w:rsidR="00AA6BD8" w:rsidRDefault="00000000">
            <w:pPr>
              <w:jc w:val="center"/>
            </w:pPr>
            <w:r>
              <w:rPr>
                <w:b/>
                <w:bCs/>
                <w:color w:val="FFFFFF"/>
                <w:sz w:val="19"/>
                <w:szCs w:val="19"/>
              </w:rPr>
              <w:t>2</w:t>
            </w:r>
          </w:p>
        </w:tc>
        <w:tc>
          <w:tcPr>
            <w:tcW w:w="90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17443512" w14:textId="77777777" w:rsidR="00AA6BD8" w:rsidRPr="00E20EE8" w:rsidRDefault="00000000">
            <w:pPr>
              <w:rPr>
                <w:lang w:val="en-US"/>
              </w:rPr>
            </w:pPr>
            <w:r w:rsidRPr="00E20EE8">
              <w:rPr>
                <w:b/>
                <w:bCs/>
                <w:color w:val="111111"/>
                <w:sz w:val="19"/>
                <w:szCs w:val="19"/>
                <w:lang w:val="en-US"/>
              </w:rPr>
              <w:t>CVD/ALD heater failure or MFC failure during deposition run</w:t>
            </w:r>
          </w:p>
          <w:p w14:paraId="2EB4B52D" w14:textId="77777777" w:rsidR="00AA6BD8" w:rsidRPr="00E20EE8" w:rsidRDefault="00000000">
            <w:pPr>
              <w:spacing w:before="30"/>
              <w:rPr>
                <w:lang w:val="en-US"/>
              </w:rPr>
            </w:pPr>
            <w:proofErr w:type="gramStart"/>
            <w:r w:rsidRPr="00E20EE8">
              <w:rPr>
                <w:i/>
                <w:iCs/>
                <w:color w:val="444444"/>
                <w:sz w:val="18"/>
                <w:szCs w:val="18"/>
                <w:lang w:val="en-US"/>
              </w:rPr>
              <w:t>→  Wrong</w:t>
            </w:r>
            <w:proofErr w:type="gramEnd"/>
            <w:r w:rsidRPr="00E20EE8">
              <w:rPr>
                <w:i/>
                <w:iCs/>
                <w:color w:val="444444"/>
                <w:sz w:val="18"/>
                <w:szCs w:val="18"/>
                <w:lang w:val="en-US"/>
              </w:rPr>
              <w:t xml:space="preserve"> temperature or gas ratio for entire run → globally non-conformant film → Near-Full</w:t>
            </w:r>
          </w:p>
        </w:tc>
      </w:tr>
      <w:tr w:rsidR="00AA6BD8" w:rsidRPr="00E20EE8" w14:paraId="417BC8E5"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7AF1D059" w14:textId="77777777" w:rsidR="00AA6BD8" w:rsidRDefault="00000000">
            <w:pPr>
              <w:jc w:val="center"/>
            </w:pPr>
            <w:r>
              <w:rPr>
                <w:b/>
                <w:bCs/>
                <w:color w:val="FFFFFF"/>
                <w:sz w:val="19"/>
                <w:szCs w:val="19"/>
              </w:rPr>
              <w:t>3</w:t>
            </w:r>
          </w:p>
        </w:tc>
        <w:tc>
          <w:tcPr>
            <w:tcW w:w="9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D2D501" w14:textId="77777777" w:rsidR="00AA6BD8" w:rsidRPr="00E20EE8" w:rsidRDefault="00000000">
            <w:pPr>
              <w:rPr>
                <w:lang w:val="en-US"/>
              </w:rPr>
            </w:pPr>
            <w:r w:rsidRPr="00E20EE8">
              <w:rPr>
                <w:b/>
                <w:bCs/>
                <w:color w:val="111111"/>
                <w:sz w:val="19"/>
                <w:szCs w:val="19"/>
                <w:lang w:val="en-US"/>
              </w:rPr>
              <w:t xml:space="preserve">Vacuum leak during plasma </w:t>
            </w:r>
            <w:proofErr w:type="gramStart"/>
            <w:r w:rsidRPr="00E20EE8">
              <w:rPr>
                <w:b/>
                <w:bCs/>
                <w:color w:val="111111"/>
                <w:sz w:val="19"/>
                <w:szCs w:val="19"/>
                <w:lang w:val="en-US"/>
              </w:rPr>
              <w:t>etch</w:t>
            </w:r>
            <w:proofErr w:type="gramEnd"/>
          </w:p>
          <w:p w14:paraId="184245C8" w14:textId="77777777" w:rsidR="00AA6BD8" w:rsidRPr="00E20EE8" w:rsidRDefault="00000000">
            <w:pPr>
              <w:spacing w:before="30"/>
              <w:rPr>
                <w:lang w:val="en-US"/>
              </w:rPr>
            </w:pPr>
            <w:proofErr w:type="gramStart"/>
            <w:r w:rsidRPr="00E20EE8">
              <w:rPr>
                <w:i/>
                <w:iCs/>
                <w:color w:val="444444"/>
                <w:sz w:val="18"/>
                <w:szCs w:val="18"/>
                <w:lang w:val="en-US"/>
              </w:rPr>
              <w:t>→  Atmospheric</w:t>
            </w:r>
            <w:proofErr w:type="gramEnd"/>
            <w:r w:rsidRPr="00E20EE8">
              <w:rPr>
                <w:i/>
                <w:iCs/>
                <w:color w:val="444444"/>
                <w:sz w:val="18"/>
                <w:szCs w:val="18"/>
                <w:lang w:val="en-US"/>
              </w:rPr>
              <w:t xml:space="preserve"> gas contamination of plasma chemistry → wrong etch chemistry across full wafer → Near-Full</w:t>
            </w:r>
          </w:p>
        </w:tc>
      </w:tr>
      <w:tr w:rsidR="00AA6BD8" w:rsidRPr="00E20EE8" w14:paraId="55567A6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44D6DEB8" w14:textId="77777777" w:rsidR="00AA6BD8" w:rsidRDefault="00000000">
            <w:pPr>
              <w:jc w:val="center"/>
            </w:pPr>
            <w:r>
              <w:rPr>
                <w:b/>
                <w:bCs/>
                <w:color w:val="FFFFFF"/>
                <w:sz w:val="19"/>
                <w:szCs w:val="19"/>
              </w:rPr>
              <w:t>4</w:t>
            </w:r>
          </w:p>
        </w:tc>
        <w:tc>
          <w:tcPr>
            <w:tcW w:w="90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022B1768" w14:textId="77777777" w:rsidR="00AA6BD8" w:rsidRPr="00E20EE8" w:rsidRDefault="00000000">
            <w:pPr>
              <w:rPr>
                <w:lang w:val="en-US"/>
              </w:rPr>
            </w:pPr>
            <w:r w:rsidRPr="00E20EE8">
              <w:rPr>
                <w:b/>
                <w:bCs/>
                <w:color w:val="111111"/>
                <w:sz w:val="19"/>
                <w:szCs w:val="19"/>
                <w:lang w:val="en-US"/>
              </w:rPr>
              <w:t>Furnace temperature excursion or wrong atmosphere</w:t>
            </w:r>
          </w:p>
          <w:p w14:paraId="4A2DAD19" w14:textId="77777777" w:rsidR="00AA6BD8" w:rsidRPr="00E20EE8" w:rsidRDefault="00000000">
            <w:pPr>
              <w:spacing w:before="30"/>
              <w:rPr>
                <w:lang w:val="en-US"/>
              </w:rPr>
            </w:pPr>
            <w:proofErr w:type="gramStart"/>
            <w:r w:rsidRPr="00E20EE8">
              <w:rPr>
                <w:i/>
                <w:iCs/>
                <w:color w:val="444444"/>
                <w:sz w:val="18"/>
                <w:szCs w:val="18"/>
                <w:lang w:val="en-US"/>
              </w:rPr>
              <w:t>→  Global</w:t>
            </w:r>
            <w:proofErr w:type="gramEnd"/>
            <w:r w:rsidRPr="00E20EE8">
              <w:rPr>
                <w:i/>
                <w:iCs/>
                <w:color w:val="444444"/>
                <w:sz w:val="18"/>
                <w:szCs w:val="18"/>
                <w:lang w:val="en-US"/>
              </w:rPr>
              <w:t xml:space="preserve"> thermal or chemical effect on all wafers in boat → full-lot Near-Full event</w:t>
            </w:r>
          </w:p>
        </w:tc>
      </w:tr>
      <w:tr w:rsidR="00AA6BD8" w:rsidRPr="00E20EE8" w14:paraId="48C3634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71A224CB" w14:textId="77777777" w:rsidR="00AA6BD8" w:rsidRDefault="00000000">
            <w:pPr>
              <w:jc w:val="center"/>
            </w:pPr>
            <w:r>
              <w:rPr>
                <w:b/>
                <w:bCs/>
                <w:color w:val="FFFFFF"/>
                <w:sz w:val="19"/>
                <w:szCs w:val="19"/>
              </w:rPr>
              <w:t>5</w:t>
            </w:r>
          </w:p>
        </w:tc>
        <w:tc>
          <w:tcPr>
            <w:tcW w:w="9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6A711C" w14:textId="77777777" w:rsidR="00AA6BD8" w:rsidRPr="00E20EE8" w:rsidRDefault="00000000">
            <w:pPr>
              <w:rPr>
                <w:lang w:val="en-US"/>
              </w:rPr>
            </w:pPr>
            <w:r w:rsidRPr="00E20EE8">
              <w:rPr>
                <w:b/>
                <w:bCs/>
                <w:color w:val="111111"/>
                <w:sz w:val="19"/>
                <w:szCs w:val="19"/>
                <w:lang w:val="en-US"/>
              </w:rPr>
              <w:t xml:space="preserve">Epi </w:t>
            </w:r>
            <w:proofErr w:type="spellStart"/>
            <w:r w:rsidRPr="00E20EE8">
              <w:rPr>
                <w:b/>
                <w:bCs/>
                <w:color w:val="111111"/>
                <w:sz w:val="19"/>
                <w:szCs w:val="19"/>
                <w:lang w:val="en-US"/>
              </w:rPr>
              <w:t>autodoping</w:t>
            </w:r>
            <w:proofErr w:type="spellEnd"/>
            <w:r w:rsidRPr="00E20EE8">
              <w:rPr>
                <w:b/>
                <w:bCs/>
                <w:color w:val="111111"/>
                <w:sz w:val="19"/>
                <w:szCs w:val="19"/>
                <w:lang w:val="en-US"/>
              </w:rPr>
              <w:t xml:space="preserve"> under wrong growth conditions</w:t>
            </w:r>
          </w:p>
          <w:p w14:paraId="328238A2" w14:textId="77777777" w:rsidR="00AA6BD8" w:rsidRPr="00E20EE8" w:rsidRDefault="00000000">
            <w:pPr>
              <w:spacing w:before="30"/>
              <w:rPr>
                <w:lang w:val="en-US"/>
              </w:rPr>
            </w:pPr>
            <w:proofErr w:type="gramStart"/>
            <w:r w:rsidRPr="00E20EE8">
              <w:rPr>
                <w:i/>
                <w:iCs/>
                <w:color w:val="444444"/>
                <w:sz w:val="18"/>
                <w:szCs w:val="18"/>
                <w:lang w:val="en-US"/>
              </w:rPr>
              <w:t>→  Entire</w:t>
            </w:r>
            <w:proofErr w:type="gramEnd"/>
            <w:r w:rsidRPr="00E20EE8">
              <w:rPr>
                <w:i/>
                <w:iCs/>
                <w:color w:val="444444"/>
                <w:sz w:val="18"/>
                <w:szCs w:val="18"/>
                <w:lang w:val="en-US"/>
              </w:rPr>
              <w:t xml:space="preserve"> epi layer electrically corrupted → all die fail at test → electrical Near-Full without visible surface damage</w:t>
            </w:r>
          </w:p>
        </w:tc>
      </w:tr>
    </w:tbl>
    <w:p w14:paraId="0AC3D4F7" w14:textId="77777777" w:rsidR="00AA6BD8" w:rsidRDefault="00000000">
      <w:pPr>
        <w:spacing w:before="160" w:after="80"/>
      </w:pPr>
      <w:r>
        <w:rPr>
          <w:b/>
          <w:bCs/>
          <w:color w:val="1A1A2E"/>
          <w:sz w:val="24"/>
          <w:szCs w:val="24"/>
        </w:rPr>
        <w:t>8.4  Recommended Engineering Actions</w:t>
      </w:r>
    </w:p>
    <w:p w14:paraId="15CDB01F"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 IMMEDIATE: Quarantine all wafers in the affected lot — do not advance to next process step</w:t>
      </w:r>
    </w:p>
    <w:p w14:paraId="0EEA4512"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Pull and review the process traveler for every step the lot passed through; identify the excursion step using SPC out-of-control signals</w:t>
      </w:r>
    </w:p>
    <w:p w14:paraId="4C6872AB"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Audit wet bench chemical concentrations by titration; review chemical replenishment and lot tracking records</w:t>
      </w:r>
    </w:p>
    <w:p w14:paraId="5E03EDA0"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Run full tool diagnostics on the identified tool: check all heaters, MFCs, pressure sensors, vacuum gauges</w:t>
      </w:r>
    </w:p>
    <w:p w14:paraId="57BFF55B"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Submit representative die for failure analysis (FA): cross-section SEM + EDX or SIMS to identify failed layer and confirm root cause</w:t>
      </w:r>
    </w:p>
    <w:p w14:paraId="7A3482EA"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Review gas line routing maps and check for recent maintenance that could introduce routing errors</w:t>
      </w:r>
    </w:p>
    <w:p w14:paraId="4B8F4990"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Assess partial lot recovery potential based on excursion severity and process step at which excursion occurred</w:t>
      </w:r>
    </w:p>
    <w:p w14:paraId="5305EB35" w14:textId="77777777" w:rsidR="00AA6BD8" w:rsidRPr="00E20EE8" w:rsidRDefault="00000000">
      <w:pPr>
        <w:rPr>
          <w:lang w:val="en-US"/>
        </w:rPr>
      </w:pPr>
      <w:r w:rsidRPr="00E20EE8">
        <w:rPr>
          <w:lang w:val="en-US"/>
        </w:rPr>
        <w:br w:type="page"/>
      </w:r>
    </w:p>
    <w:p w14:paraId="251D3E8D" w14:textId="77777777" w:rsidR="00AA6BD8" w:rsidRPr="00E20EE8" w:rsidRDefault="00000000">
      <w:pPr>
        <w:pStyle w:val="Heading1"/>
        <w:spacing w:before="200" w:after="100"/>
        <w:rPr>
          <w:lang w:val="en-US"/>
        </w:rPr>
      </w:pPr>
      <w:r w:rsidRPr="00E20EE8">
        <w:rPr>
          <w:color w:val="5F5E5A"/>
          <w:sz w:val="34"/>
          <w:szCs w:val="34"/>
          <w:lang w:val="en-US"/>
        </w:rPr>
        <w:lastRenderedPageBreak/>
        <w:t>9.  Scratch Defect Pattern</w:t>
      </w:r>
    </w:p>
    <w:p w14:paraId="6DF56915" w14:textId="77777777" w:rsidR="00AA6BD8" w:rsidRPr="00E20EE8" w:rsidRDefault="00000000">
      <w:pPr>
        <w:spacing w:before="60" w:after="120"/>
        <w:rPr>
          <w:lang w:val="en-US"/>
        </w:rPr>
      </w:pPr>
      <w:r w:rsidRPr="00E20EE8">
        <w:rPr>
          <w:b/>
          <w:bCs/>
          <w:color w:val="555555"/>
          <w:sz w:val="20"/>
          <w:szCs w:val="20"/>
          <w:lang w:val="en-US"/>
        </w:rPr>
        <w:t xml:space="preserve">Severity: </w:t>
      </w:r>
      <w:r w:rsidRPr="00E20EE8">
        <w:rPr>
          <w:color w:val="111111"/>
          <w:sz w:val="20"/>
          <w:szCs w:val="20"/>
          <w:lang w:val="en-US"/>
        </w:rPr>
        <w:t xml:space="preserve">High    </w:t>
      </w:r>
      <w:r w:rsidRPr="00E20EE8">
        <w:rPr>
          <w:b/>
          <w:bCs/>
          <w:color w:val="555555"/>
          <w:sz w:val="20"/>
          <w:szCs w:val="20"/>
          <w:lang w:val="en-US"/>
        </w:rPr>
        <w:t xml:space="preserve">Primary Process: </w:t>
      </w:r>
      <w:r w:rsidRPr="00E20EE8">
        <w:rPr>
          <w:color w:val="111111"/>
          <w:sz w:val="20"/>
          <w:szCs w:val="20"/>
          <w:lang w:val="en-US"/>
        </w:rPr>
        <w:t xml:space="preserve">CMP / Wafer Handling    </w:t>
      </w:r>
      <w:r w:rsidRPr="00E20EE8">
        <w:rPr>
          <w:b/>
          <w:bCs/>
          <w:color w:val="555555"/>
          <w:sz w:val="20"/>
          <w:szCs w:val="20"/>
          <w:lang w:val="en-US"/>
        </w:rPr>
        <w:t xml:space="preserve">Source: </w:t>
      </w:r>
      <w:r w:rsidRPr="00E20EE8">
        <w:rPr>
          <w:i/>
          <w:iCs/>
          <w:color w:val="111111"/>
          <w:sz w:val="20"/>
          <w:szCs w:val="20"/>
          <w:lang w:val="en-US"/>
        </w:rPr>
        <w:t>WM-811K Dataset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0"/>
        <w:gridCol w:w="6670"/>
      </w:tblGrid>
      <w:tr w:rsidR="00AA6BD8" w:rsidRPr="00E20EE8" w14:paraId="5356F365" w14:textId="77777777">
        <w:tblPrEx>
          <w:tblCellMar>
            <w:top w:w="0" w:type="dxa"/>
            <w:bottom w:w="0" w:type="dxa"/>
          </w:tblCellMar>
        </w:tblPrEx>
        <w:tc>
          <w:tcPr>
            <w:tcW w:w="1760" w:type="dxa"/>
            <w:tcBorders>
              <w:top w:val="none" w:sz="0" w:space="0" w:color="FFFFFF"/>
              <w:left w:val="none" w:sz="0" w:space="0" w:color="FFFFFF"/>
              <w:bottom w:val="none" w:sz="0" w:space="0" w:color="FFFFFF"/>
              <w:right w:val="none" w:sz="0" w:space="0" w:color="FFFFFF"/>
            </w:tcBorders>
            <w:shd w:val="clear" w:color="auto" w:fill="F8F7F4"/>
            <w:tcMar>
              <w:top w:w="80" w:type="dxa"/>
              <w:left w:w="130" w:type="dxa"/>
              <w:bottom w:w="80" w:type="dxa"/>
              <w:right w:w="130" w:type="dxa"/>
            </w:tcMar>
          </w:tcPr>
          <w:p w14:paraId="7ACD3DDE" w14:textId="77777777" w:rsidR="00AA6BD8" w:rsidRDefault="00000000">
            <w:pPr>
              <w:jc w:val="center"/>
            </w:pPr>
            <w:r>
              <w:rPr>
                <w:noProof/>
              </w:rPr>
              <w:drawing>
                <wp:inline distT="0" distB="0" distL="0" distR="0" wp14:anchorId="513123E0" wp14:editId="653A22BD">
                  <wp:extent cx="1543050" cy="1676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543050" cy="1676400"/>
                          </a:xfrm>
                          <a:prstGeom prst="rect">
                            <a:avLst/>
                          </a:prstGeom>
                        </pic:spPr>
                      </pic:pic>
                    </a:graphicData>
                  </a:graphic>
                </wp:inline>
              </w:drawing>
            </w:r>
          </w:p>
          <w:p w14:paraId="2ECB5593" w14:textId="77777777" w:rsidR="00AA6BD8" w:rsidRPr="00E20EE8" w:rsidRDefault="00000000">
            <w:pPr>
              <w:spacing w:before="40"/>
              <w:jc w:val="center"/>
              <w:rPr>
                <w:lang w:val="en-US"/>
              </w:rPr>
            </w:pPr>
            <w:r w:rsidRPr="00E20EE8">
              <w:rPr>
                <w:i/>
                <w:iCs/>
                <w:color w:val="888888"/>
                <w:sz w:val="17"/>
                <w:szCs w:val="17"/>
                <w:lang w:val="en-US"/>
              </w:rPr>
              <w:t>Figure: Scratch wafer map pattern</w:t>
            </w:r>
          </w:p>
          <w:p w14:paraId="499EBFD8" w14:textId="77777777" w:rsidR="00AA6BD8" w:rsidRPr="00E20EE8" w:rsidRDefault="00000000">
            <w:pPr>
              <w:spacing w:before="20"/>
              <w:jc w:val="center"/>
              <w:rPr>
                <w:lang w:val="en-US"/>
              </w:rPr>
            </w:pPr>
            <w:r w:rsidRPr="00E20EE8">
              <w:rPr>
                <w:color w:val="999999"/>
                <w:sz w:val="16"/>
                <w:szCs w:val="16"/>
                <w:lang w:val="en-US"/>
              </w:rPr>
              <w:t>● Failed die    □ Passing die</w:t>
            </w:r>
          </w:p>
        </w:tc>
        <w:tc>
          <w:tcPr>
            <w:tcW w:w="7440" w:type="dxa"/>
            <w:tcBorders>
              <w:top w:val="none" w:sz="0" w:space="0" w:color="FFFFFF"/>
              <w:left w:val="none" w:sz="0" w:space="0" w:color="FFFFFF"/>
              <w:bottom w:val="none" w:sz="0" w:space="0" w:color="FFFFFF"/>
              <w:right w:val="none" w:sz="0" w:space="0" w:color="FFFFFF"/>
            </w:tcBorders>
            <w:shd w:val="clear" w:color="auto" w:fill="FFFFFF"/>
            <w:tcMar>
              <w:top w:w="80" w:type="dxa"/>
              <w:left w:w="130" w:type="dxa"/>
              <w:bottom w:w="80" w:type="dxa"/>
              <w:right w:w="130" w:type="dxa"/>
            </w:tcMar>
          </w:tcPr>
          <w:p w14:paraId="6A329A55" w14:textId="77777777" w:rsidR="00AA6BD8" w:rsidRPr="00E20EE8" w:rsidRDefault="00000000">
            <w:pPr>
              <w:spacing w:after="80"/>
              <w:rPr>
                <w:lang w:val="en-US"/>
              </w:rPr>
            </w:pPr>
            <w:proofErr w:type="gramStart"/>
            <w:r w:rsidRPr="00E20EE8">
              <w:rPr>
                <w:b/>
                <w:bCs/>
                <w:color w:val="1A1A2E"/>
                <w:sz w:val="23"/>
                <w:szCs w:val="23"/>
                <w:lang w:val="en-US"/>
              </w:rPr>
              <w:t>9.1  Overview</w:t>
            </w:r>
            <w:proofErr w:type="gramEnd"/>
            <w:r w:rsidRPr="00E20EE8">
              <w:rPr>
                <w:b/>
                <w:bCs/>
                <w:color w:val="1A1A2E"/>
                <w:sz w:val="23"/>
                <w:szCs w:val="23"/>
                <w:lang w:val="en-US"/>
              </w:rPr>
              <w:t xml:space="preserve"> &amp; Pattern Description</w:t>
            </w:r>
          </w:p>
          <w:p w14:paraId="3257990E" w14:textId="749896B9" w:rsidR="00AA6BD8" w:rsidRPr="00E20EE8" w:rsidRDefault="00000000">
            <w:pPr>
              <w:spacing w:after="60"/>
              <w:rPr>
                <w:lang w:val="en-US"/>
              </w:rPr>
            </w:pPr>
            <w:r w:rsidRPr="00E20EE8">
              <w:rPr>
                <w:color w:val="111111"/>
                <w:sz w:val="20"/>
                <w:szCs w:val="20"/>
                <w:lang w:val="en-US"/>
              </w:rPr>
              <w:t xml:space="preserve">The Scratch defect pattern presents as a linear or gently curved streak of failed die crossing multiple die rows. The WM-811K documentation explicitly identifies two primary origins: human handling errors during wafer transportation, and faults in the chemical mechanical polishing (CMP) step. This defect is unique among the eight categories in being purely mechanical in origin caused by direct physical contact between a hard object and the wafer surface, rather than by chemical or process non-uniformity.  The geometry of the scratch is the most powerful diagnostic tool: a curved arc starting at one edge suggests robot arm drag; two parallel lines near the edge suggest cassette slot contact; a straight line crossing the full wafer along the polish direction suggests a CMP pad or slurry problem. Human handling errors </w:t>
            </w:r>
            <w:r w:rsidR="00496324">
              <w:rPr>
                <w:color w:val="111111"/>
                <w:sz w:val="20"/>
                <w:szCs w:val="20"/>
                <w:lang w:val="en-US"/>
              </w:rPr>
              <w:t>include</w:t>
            </w:r>
            <w:r w:rsidRPr="00E20EE8">
              <w:rPr>
                <w:color w:val="111111"/>
                <w:sz w:val="20"/>
                <w:szCs w:val="20"/>
                <w:lang w:val="en-US"/>
              </w:rPr>
              <w:t xml:space="preserve"> dropping, sliding, or mishandling a wafer outside of automated equipment produce irregular, random-angle scratches that do not follow the geometric patterns associated with specific tools.</w:t>
            </w:r>
          </w:p>
          <w:p w14:paraId="65977052" w14:textId="77777777" w:rsidR="00AA6BD8" w:rsidRPr="00E20EE8" w:rsidRDefault="00000000">
            <w:pPr>
              <w:spacing w:before="60" w:after="40"/>
              <w:rPr>
                <w:lang w:val="en-US"/>
              </w:rPr>
            </w:pPr>
            <w:r w:rsidRPr="00E20EE8">
              <w:rPr>
                <w:b/>
                <w:bCs/>
                <w:color w:val="444444"/>
                <w:sz w:val="19"/>
                <w:szCs w:val="19"/>
                <w:lang w:val="en-US"/>
              </w:rPr>
              <w:t xml:space="preserve">Pattern characteristics: </w:t>
            </w:r>
            <w:r w:rsidRPr="00E20EE8">
              <w:rPr>
                <w:i/>
                <w:iCs/>
                <w:color w:val="333333"/>
                <w:sz w:val="19"/>
                <w:szCs w:val="19"/>
                <w:lang w:val="en-US"/>
              </w:rPr>
              <w:t>Linear or curved continuous streak of failed die. Originates at or near wafer edge. Crosses multiple die rows (10–60+). Two parallel scratches suggest cassette contact. Curved scratches suggest robot arm drag.</w:t>
            </w:r>
          </w:p>
          <w:p w14:paraId="7DBCE981" w14:textId="77777777" w:rsidR="00AA6BD8" w:rsidRPr="00E20EE8" w:rsidRDefault="00000000">
            <w:pPr>
              <w:spacing w:before="60"/>
              <w:rPr>
                <w:lang w:val="en-US"/>
              </w:rPr>
            </w:pPr>
            <w:r w:rsidRPr="00E20EE8">
              <w:rPr>
                <w:b/>
                <w:bCs/>
                <w:color w:val="444444"/>
                <w:sz w:val="18"/>
                <w:szCs w:val="18"/>
                <w:lang w:val="en-US"/>
              </w:rPr>
              <w:t xml:space="preserve">Literature citation: </w:t>
            </w:r>
            <w:r w:rsidRPr="00E20EE8">
              <w:rPr>
                <w:i/>
                <w:iCs/>
                <w:color w:val="555577"/>
                <w:sz w:val="18"/>
                <w:szCs w:val="18"/>
                <w:lang w:val="en-US"/>
              </w:rPr>
              <w:t>The Scratch defect is documented in the WM-811K dataset as being usually formed due to human errors or faults in chemical mechanical polishing (CMP) steps during transportation and processing.</w:t>
            </w:r>
          </w:p>
        </w:tc>
      </w:tr>
    </w:tbl>
    <w:p w14:paraId="49C45B82" w14:textId="77777777" w:rsidR="00AA6BD8" w:rsidRPr="00E20EE8" w:rsidRDefault="00000000">
      <w:pPr>
        <w:spacing w:before="160" w:after="80"/>
        <w:rPr>
          <w:lang w:val="en-US"/>
        </w:rPr>
      </w:pPr>
      <w:proofErr w:type="gramStart"/>
      <w:r w:rsidRPr="00E20EE8">
        <w:rPr>
          <w:b/>
          <w:bCs/>
          <w:color w:val="1A1A2E"/>
          <w:sz w:val="24"/>
          <w:szCs w:val="24"/>
          <w:lang w:val="en-US"/>
        </w:rPr>
        <w:t>9.2  Contributing</w:t>
      </w:r>
      <w:proofErr w:type="gramEnd"/>
      <w:r w:rsidRPr="00E20EE8">
        <w:rPr>
          <w:b/>
          <w:bCs/>
          <w:color w:val="1A1A2E"/>
          <w:sz w:val="24"/>
          <w:szCs w:val="24"/>
          <w:lang w:val="en-US"/>
        </w:rPr>
        <w:t xml:space="preserve"> Tools &amp; Physical Mechanisms</w:t>
      </w:r>
    </w:p>
    <w:p w14:paraId="0CF760B2" w14:textId="77777777" w:rsidR="00AA6BD8" w:rsidRPr="00E20EE8" w:rsidRDefault="00000000">
      <w:pPr>
        <w:spacing w:before="80" w:after="100"/>
        <w:rPr>
          <w:lang w:val="en-US"/>
        </w:rPr>
      </w:pPr>
      <w:r w:rsidRPr="00E20EE8">
        <w:rPr>
          <w:color w:val="111111"/>
          <w:sz w:val="20"/>
          <w:szCs w:val="20"/>
          <w:lang w:val="en-US"/>
        </w:rPr>
        <w:t>The following tools have been identified as sources of the Scratch defect pattern. The table specifies each tool's role and the exact physical mechanism by which its failure mode produces this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5960"/>
      </w:tblGrid>
      <w:tr w:rsidR="00AA6BD8" w14:paraId="37E9FBF9" w14:textId="77777777">
        <w:tblPrEx>
          <w:tblCellMar>
            <w:top w:w="0" w:type="dxa"/>
            <w:bottom w:w="0" w:type="dxa"/>
          </w:tblCellMar>
        </w:tblPrEx>
        <w:tc>
          <w:tcPr>
            <w:tcW w:w="19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094557AC" w14:textId="77777777" w:rsidR="00AA6BD8" w:rsidRDefault="00000000">
            <w:r>
              <w:rPr>
                <w:b/>
                <w:bCs/>
                <w:color w:val="FFFFFF"/>
                <w:sz w:val="19"/>
                <w:szCs w:val="19"/>
              </w:rPr>
              <w:t>Tool / Equipment</w:t>
            </w:r>
          </w:p>
        </w:tc>
        <w:tc>
          <w:tcPr>
            <w:tcW w:w="1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44410E24" w14:textId="77777777" w:rsidR="00AA6BD8" w:rsidRDefault="00000000">
            <w:r>
              <w:rPr>
                <w:b/>
                <w:bCs/>
                <w:color w:val="FFFFFF"/>
                <w:sz w:val="19"/>
                <w:szCs w:val="19"/>
              </w:rPr>
              <w:t>Role</w:t>
            </w:r>
          </w:p>
        </w:tc>
        <w:tc>
          <w:tcPr>
            <w:tcW w:w="59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0EC85ED0" w14:textId="77777777" w:rsidR="00AA6BD8" w:rsidRDefault="00000000">
            <w:r>
              <w:rPr>
                <w:b/>
                <w:bCs/>
                <w:color w:val="FFFFFF"/>
                <w:sz w:val="19"/>
                <w:szCs w:val="19"/>
              </w:rPr>
              <w:t>Physical Failure Mechanism</w:t>
            </w:r>
          </w:p>
        </w:tc>
      </w:tr>
      <w:tr w:rsidR="00AA6BD8" w:rsidRPr="00E20EE8" w14:paraId="3B2C579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7451F4" w14:textId="77777777" w:rsidR="00AA6BD8" w:rsidRPr="00E20EE8" w:rsidRDefault="00000000">
            <w:pPr>
              <w:rPr>
                <w:lang w:val="en-US"/>
              </w:rPr>
            </w:pPr>
            <w:r w:rsidRPr="00E20EE8">
              <w:rPr>
                <w:b/>
                <w:bCs/>
                <w:color w:val="111111"/>
                <w:sz w:val="20"/>
                <w:szCs w:val="20"/>
                <w:lang w:val="en-US"/>
              </w:rPr>
              <w:t>Wafer Handling Robot</w:t>
            </w:r>
          </w:p>
          <w:p w14:paraId="5778D6F4" w14:textId="77777777" w:rsidR="00AA6BD8" w:rsidRPr="00E20EE8" w:rsidRDefault="00000000">
            <w:pPr>
              <w:rPr>
                <w:lang w:val="en-US"/>
              </w:rPr>
            </w:pPr>
            <w:r w:rsidRPr="00E20EE8">
              <w:rPr>
                <w:i/>
                <w:iCs/>
                <w:color w:val="666666"/>
                <w:sz w:val="17"/>
                <w:szCs w:val="17"/>
                <w:lang w:val="en-US"/>
              </w:rPr>
              <w:t>FOUP-to-tool transfer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1DB3C43" w14:textId="77777777" w:rsidR="00AA6BD8" w:rsidRDefault="00000000">
            <w:r>
              <w:rPr>
                <w:i/>
                <w:iCs/>
                <w:color w:val="712B13"/>
                <w:sz w:val="18"/>
                <w:szCs w:val="18"/>
              </w:rPr>
              <w:t>Primary (document-cited)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2A3A636" w14:textId="77777777" w:rsidR="00AA6BD8" w:rsidRPr="00E20EE8" w:rsidRDefault="00000000">
            <w:pPr>
              <w:rPr>
                <w:lang w:val="en-US"/>
              </w:rPr>
            </w:pPr>
            <w:r w:rsidRPr="00E20EE8">
              <w:rPr>
                <w:color w:val="111111"/>
                <w:sz w:val="19"/>
                <w:szCs w:val="19"/>
                <w:lang w:val="en-US"/>
              </w:rPr>
              <w:t>A misaligned robot end-effector drags the wafer edge across a fixed surface during pick or place motion, scribing a scratch that starts at the wafer edge and curves inward following the arm rotation arc. Worn or degraded Bernoulli chuck or vacuum pad on the end-effector creates point contacts that abrade the wafer surface. The curved geometry of the resulting scratch, combined with its origin at the wafer edge, is characteristic of robot-induced mechanical damage.</w:t>
            </w:r>
          </w:p>
        </w:tc>
      </w:tr>
      <w:tr w:rsidR="00AA6BD8" w:rsidRPr="00E20EE8" w14:paraId="0B12C84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2F28D389" w14:textId="77777777" w:rsidR="00AA6BD8" w:rsidRPr="00E20EE8" w:rsidRDefault="00000000">
            <w:pPr>
              <w:rPr>
                <w:lang w:val="en-US"/>
              </w:rPr>
            </w:pPr>
            <w:r w:rsidRPr="00E20EE8">
              <w:rPr>
                <w:b/>
                <w:bCs/>
                <w:color w:val="111111"/>
                <w:sz w:val="20"/>
                <w:szCs w:val="20"/>
                <w:lang w:val="en-US"/>
              </w:rPr>
              <w:t>CMP Polishing Tool</w:t>
            </w:r>
          </w:p>
          <w:p w14:paraId="4C47F188" w14:textId="77777777" w:rsidR="00AA6BD8" w:rsidRPr="00E20EE8" w:rsidRDefault="00000000">
            <w:pPr>
              <w:rPr>
                <w:lang w:val="en-US"/>
              </w:rPr>
            </w:pPr>
            <w:r w:rsidRPr="00E20EE8">
              <w:rPr>
                <w:i/>
                <w:iCs/>
                <w:color w:val="666666"/>
                <w:sz w:val="17"/>
                <w:szCs w:val="17"/>
                <w:lang w:val="en-US"/>
              </w:rPr>
              <w:t>Chemical Mechanical Planarization</w:t>
            </w:r>
          </w:p>
        </w:tc>
        <w:tc>
          <w:tcPr>
            <w:tcW w:w="15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7F09C22C" w14:textId="77777777" w:rsidR="00AA6BD8" w:rsidRDefault="00000000">
            <w:r>
              <w:rPr>
                <w:i/>
                <w:iCs/>
                <w:color w:val="712B13"/>
                <w:sz w:val="18"/>
                <w:szCs w:val="18"/>
              </w:rPr>
              <w:t>Primary (document-cited)</w:t>
            </w:r>
          </w:p>
        </w:tc>
        <w:tc>
          <w:tcPr>
            <w:tcW w:w="59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346B1509" w14:textId="770A6FD9" w:rsidR="00AA6BD8" w:rsidRPr="00E20EE8" w:rsidRDefault="00000000">
            <w:pPr>
              <w:rPr>
                <w:lang w:val="en-US"/>
              </w:rPr>
            </w:pPr>
            <w:r w:rsidRPr="00E20EE8">
              <w:rPr>
                <w:color w:val="111111"/>
                <w:sz w:val="19"/>
                <w:szCs w:val="19"/>
                <w:lang w:val="en-US"/>
              </w:rPr>
              <w:t>CMP slurry contains fine abrasive particles (silica, ceria, or alumina). Slurry agglomeration caused by wrong pH, incorrect slurry age, inadequate mixing, or temperature causes particles to cluster into large aggregates that gouge the wafer surface rather than polishing it. A damaged, loaded, or glazed polishing pad with hard debris embedded in its surface achieves the same result. CMP scratches typically run in the direction of relative pad-wafer motion and may span the full wafer diameter.</w:t>
            </w:r>
          </w:p>
        </w:tc>
      </w:tr>
      <w:tr w:rsidR="00AA6BD8" w:rsidRPr="00E20EE8" w14:paraId="097997B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99DC46" w14:textId="77777777" w:rsidR="00AA6BD8" w:rsidRPr="00E20EE8" w:rsidRDefault="00000000">
            <w:pPr>
              <w:rPr>
                <w:lang w:val="en-US"/>
              </w:rPr>
            </w:pPr>
            <w:r w:rsidRPr="00E20EE8">
              <w:rPr>
                <w:b/>
                <w:bCs/>
                <w:color w:val="111111"/>
                <w:sz w:val="20"/>
                <w:szCs w:val="20"/>
                <w:lang w:val="en-US"/>
              </w:rPr>
              <w:t>Cassette / FOUP Slots</w:t>
            </w:r>
          </w:p>
          <w:p w14:paraId="2BA46823" w14:textId="77777777" w:rsidR="00AA6BD8" w:rsidRPr="00E20EE8" w:rsidRDefault="00000000">
            <w:pPr>
              <w:rPr>
                <w:lang w:val="en-US"/>
              </w:rPr>
            </w:pPr>
            <w:r w:rsidRPr="00E20EE8">
              <w:rPr>
                <w:i/>
                <w:iCs/>
                <w:color w:val="666666"/>
                <w:sz w:val="17"/>
                <w:szCs w:val="17"/>
                <w:lang w:val="en-US"/>
              </w:rPr>
              <w:t>Wafer storage container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3BC01C" w14:textId="77777777" w:rsidR="00AA6BD8" w:rsidRDefault="00000000">
            <w:r>
              <w:rPr>
                <w:i/>
                <w:iCs/>
                <w:color w:val="712B13"/>
                <w:sz w:val="18"/>
                <w:szCs w:val="18"/>
              </w:rPr>
              <w:t>Primary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845D141" w14:textId="3620DE1F" w:rsidR="00AA6BD8" w:rsidRPr="00E20EE8" w:rsidRDefault="00000000">
            <w:pPr>
              <w:rPr>
                <w:lang w:val="en-US"/>
              </w:rPr>
            </w:pPr>
            <w:r w:rsidRPr="00E20EE8">
              <w:rPr>
                <w:color w:val="111111"/>
                <w:sz w:val="19"/>
                <w:szCs w:val="19"/>
                <w:lang w:val="en-US"/>
              </w:rPr>
              <w:t>FOUP cassette slots support the wafer at two contact points on its bevel. Over time, slot material chips or develops sharp burrs from repeated wafer loading cycles. On loading or unloading, these burrs contact the wafer face and leave two parallel scratches that match the slot contact geometry typically two parallel lines near the wafer edge oriented along the loading direction. This is a common human-error-associated failure mode when operators manually load wafers into damaged cassettes.</w:t>
            </w:r>
          </w:p>
        </w:tc>
      </w:tr>
      <w:tr w:rsidR="00AA6BD8" w:rsidRPr="00E20EE8" w14:paraId="09A1EF5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18BDE694" w14:textId="77777777" w:rsidR="00AA6BD8" w:rsidRPr="00E20EE8" w:rsidRDefault="00000000">
            <w:pPr>
              <w:rPr>
                <w:lang w:val="en-US"/>
              </w:rPr>
            </w:pPr>
            <w:r w:rsidRPr="00E20EE8">
              <w:rPr>
                <w:b/>
                <w:bCs/>
                <w:color w:val="111111"/>
                <w:sz w:val="20"/>
                <w:szCs w:val="20"/>
                <w:lang w:val="en-US"/>
              </w:rPr>
              <w:lastRenderedPageBreak/>
              <w:t>Human Handling (Manual Operations)</w:t>
            </w:r>
          </w:p>
          <w:p w14:paraId="48437DDA" w14:textId="77777777" w:rsidR="00AA6BD8" w:rsidRPr="00E20EE8" w:rsidRDefault="00000000">
            <w:pPr>
              <w:rPr>
                <w:lang w:val="en-US"/>
              </w:rPr>
            </w:pPr>
            <w:r w:rsidRPr="00E20EE8">
              <w:rPr>
                <w:i/>
                <w:iCs/>
                <w:color w:val="666666"/>
                <w:sz w:val="17"/>
                <w:szCs w:val="17"/>
                <w:lang w:val="en-US"/>
              </w:rPr>
              <w:t>Manual wafer transfer</w:t>
            </w:r>
          </w:p>
        </w:tc>
        <w:tc>
          <w:tcPr>
            <w:tcW w:w="15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603FF5FA" w14:textId="77777777" w:rsidR="00AA6BD8" w:rsidRDefault="00000000">
            <w:r>
              <w:rPr>
                <w:i/>
                <w:iCs/>
                <w:color w:val="0C447C"/>
                <w:sz w:val="18"/>
                <w:szCs w:val="18"/>
              </w:rPr>
              <w:t>Contributing</w:t>
            </w:r>
          </w:p>
        </w:tc>
        <w:tc>
          <w:tcPr>
            <w:tcW w:w="59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10CC533C" w14:textId="77777777" w:rsidR="00AA6BD8" w:rsidRPr="00E20EE8" w:rsidRDefault="00000000">
            <w:pPr>
              <w:rPr>
                <w:lang w:val="en-US"/>
              </w:rPr>
            </w:pPr>
            <w:r w:rsidRPr="00E20EE8">
              <w:rPr>
                <w:color w:val="111111"/>
                <w:sz w:val="19"/>
                <w:szCs w:val="19"/>
                <w:lang w:val="en-US"/>
              </w:rPr>
              <w:t>Direct human handling of wafers without proper tweezers, or improper use of tweezers (metal-to-silicon contact), produces irregular scratches at arbitrary angles and positions that do not follow any geometric pattern associated with automated equipment. Human-induced scratches are typically identified by their non-systematic geometry and the absence of correlation with any tool geometric signature.</w:t>
            </w:r>
          </w:p>
        </w:tc>
      </w:tr>
    </w:tbl>
    <w:p w14:paraId="24681F45" w14:textId="77777777" w:rsidR="00AA6BD8" w:rsidRPr="00E20EE8" w:rsidRDefault="00000000">
      <w:pPr>
        <w:spacing w:before="160" w:after="80"/>
        <w:rPr>
          <w:lang w:val="en-US"/>
        </w:rPr>
      </w:pPr>
      <w:proofErr w:type="gramStart"/>
      <w:r w:rsidRPr="00E20EE8">
        <w:rPr>
          <w:b/>
          <w:bCs/>
          <w:color w:val="1A1A2E"/>
          <w:sz w:val="24"/>
          <w:szCs w:val="24"/>
          <w:lang w:val="en-US"/>
        </w:rPr>
        <w:t>9.3  RCA</w:t>
      </w:r>
      <w:proofErr w:type="gramEnd"/>
      <w:r w:rsidRPr="00E20EE8">
        <w:rPr>
          <w:b/>
          <w:bCs/>
          <w:color w:val="1A1A2E"/>
          <w:sz w:val="24"/>
          <w:szCs w:val="24"/>
          <w:lang w:val="en-US"/>
        </w:rPr>
        <w:t xml:space="preserve"> Knowledge Rules (IF → THEN)</w:t>
      </w:r>
    </w:p>
    <w:p w14:paraId="49847029" w14:textId="77777777" w:rsidR="00AA6BD8" w:rsidRPr="00E20EE8" w:rsidRDefault="00000000">
      <w:pPr>
        <w:spacing w:before="80" w:after="100"/>
        <w:rPr>
          <w:lang w:val="en-US"/>
        </w:rPr>
      </w:pPr>
      <w:r w:rsidRPr="00E20EE8">
        <w:rPr>
          <w:color w:val="111111"/>
          <w:sz w:val="20"/>
          <w:szCs w:val="20"/>
          <w:lang w:val="en-US"/>
        </w:rPr>
        <w:t>The following structured rules form the knowledge base for the RCA engine. Each rule maps a specific failure condition to its observable consequence in the wafer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
        <w:gridCol w:w="8994"/>
      </w:tblGrid>
      <w:tr w:rsidR="00AA6BD8" w:rsidRPr="00E20EE8" w14:paraId="55B2168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78CFA36B" w14:textId="77777777" w:rsidR="00AA6BD8" w:rsidRDefault="00000000">
            <w:pPr>
              <w:jc w:val="center"/>
            </w:pPr>
            <w:r>
              <w:rPr>
                <w:b/>
                <w:bCs/>
                <w:color w:val="FFFFFF"/>
                <w:sz w:val="19"/>
                <w:szCs w:val="19"/>
              </w:rPr>
              <w:t>1</w:t>
            </w:r>
          </w:p>
        </w:tc>
        <w:tc>
          <w:tcPr>
            <w:tcW w:w="9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BD277F" w14:textId="77777777" w:rsidR="00AA6BD8" w:rsidRPr="00E20EE8" w:rsidRDefault="00000000">
            <w:pPr>
              <w:rPr>
                <w:lang w:val="en-US"/>
              </w:rPr>
            </w:pPr>
            <w:r w:rsidRPr="00E20EE8">
              <w:rPr>
                <w:b/>
                <w:bCs/>
                <w:color w:val="111111"/>
                <w:sz w:val="19"/>
                <w:szCs w:val="19"/>
                <w:lang w:val="en-US"/>
              </w:rPr>
              <w:t>Robot end-effector misalignment during pick/place</w:t>
            </w:r>
          </w:p>
          <w:p w14:paraId="03A11512" w14:textId="77777777" w:rsidR="00AA6BD8" w:rsidRPr="00E20EE8" w:rsidRDefault="00000000">
            <w:pPr>
              <w:spacing w:before="30"/>
              <w:rPr>
                <w:lang w:val="en-US"/>
              </w:rPr>
            </w:pPr>
            <w:proofErr w:type="gramStart"/>
            <w:r w:rsidRPr="00E20EE8">
              <w:rPr>
                <w:i/>
                <w:iCs/>
                <w:color w:val="444444"/>
                <w:sz w:val="18"/>
                <w:szCs w:val="18"/>
                <w:lang w:val="en-US"/>
              </w:rPr>
              <w:t>→  Wafer</w:t>
            </w:r>
            <w:proofErr w:type="gramEnd"/>
            <w:r w:rsidRPr="00E20EE8">
              <w:rPr>
                <w:i/>
                <w:iCs/>
                <w:color w:val="444444"/>
                <w:sz w:val="18"/>
                <w:szCs w:val="18"/>
                <w:lang w:val="en-US"/>
              </w:rPr>
              <w:t xml:space="preserve"> edge dragged across surface → curved arc scratch starting at wafer edge</w:t>
            </w:r>
          </w:p>
        </w:tc>
      </w:tr>
      <w:tr w:rsidR="00AA6BD8" w:rsidRPr="00E20EE8" w14:paraId="560CCA5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2C16FB5B" w14:textId="77777777" w:rsidR="00AA6BD8" w:rsidRDefault="00000000">
            <w:pPr>
              <w:jc w:val="center"/>
            </w:pPr>
            <w:r>
              <w:rPr>
                <w:b/>
                <w:bCs/>
                <w:color w:val="FFFFFF"/>
                <w:sz w:val="19"/>
                <w:szCs w:val="19"/>
              </w:rPr>
              <w:t>2</w:t>
            </w:r>
          </w:p>
        </w:tc>
        <w:tc>
          <w:tcPr>
            <w:tcW w:w="90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08B5A263" w14:textId="77777777" w:rsidR="00AA6BD8" w:rsidRPr="00E20EE8" w:rsidRDefault="00000000">
            <w:pPr>
              <w:rPr>
                <w:lang w:val="en-US"/>
              </w:rPr>
            </w:pPr>
            <w:r w:rsidRPr="00E20EE8">
              <w:rPr>
                <w:b/>
                <w:bCs/>
                <w:color w:val="111111"/>
                <w:sz w:val="19"/>
                <w:szCs w:val="19"/>
                <w:lang w:val="en-US"/>
              </w:rPr>
              <w:t>CMP slurry agglomeration (wrong pH, age, or mixing)</w:t>
            </w:r>
          </w:p>
          <w:p w14:paraId="3B2358A7" w14:textId="77777777" w:rsidR="00AA6BD8" w:rsidRPr="00E20EE8" w:rsidRDefault="00000000">
            <w:pPr>
              <w:spacing w:before="30"/>
              <w:rPr>
                <w:lang w:val="en-US"/>
              </w:rPr>
            </w:pPr>
            <w:proofErr w:type="gramStart"/>
            <w:r w:rsidRPr="00E20EE8">
              <w:rPr>
                <w:i/>
                <w:iCs/>
                <w:color w:val="444444"/>
                <w:sz w:val="18"/>
                <w:szCs w:val="18"/>
                <w:lang w:val="en-US"/>
              </w:rPr>
              <w:t>→  Large</w:t>
            </w:r>
            <w:proofErr w:type="gramEnd"/>
            <w:r w:rsidRPr="00E20EE8">
              <w:rPr>
                <w:i/>
                <w:iCs/>
                <w:color w:val="444444"/>
                <w:sz w:val="18"/>
                <w:szCs w:val="18"/>
                <w:lang w:val="en-US"/>
              </w:rPr>
              <w:t xml:space="preserve"> abrasive aggregates gouge wafer → directional linear scratch along polish direction</w:t>
            </w:r>
          </w:p>
        </w:tc>
      </w:tr>
      <w:tr w:rsidR="00AA6BD8" w:rsidRPr="00E20EE8" w14:paraId="286E5E1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43BB7D57" w14:textId="77777777" w:rsidR="00AA6BD8" w:rsidRDefault="00000000">
            <w:pPr>
              <w:jc w:val="center"/>
            </w:pPr>
            <w:r>
              <w:rPr>
                <w:b/>
                <w:bCs/>
                <w:color w:val="FFFFFF"/>
                <w:sz w:val="19"/>
                <w:szCs w:val="19"/>
              </w:rPr>
              <w:t>3</w:t>
            </w:r>
          </w:p>
        </w:tc>
        <w:tc>
          <w:tcPr>
            <w:tcW w:w="9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C4579D" w14:textId="77777777" w:rsidR="00AA6BD8" w:rsidRPr="00E20EE8" w:rsidRDefault="00000000">
            <w:pPr>
              <w:rPr>
                <w:lang w:val="en-US"/>
              </w:rPr>
            </w:pPr>
            <w:r w:rsidRPr="00E20EE8">
              <w:rPr>
                <w:b/>
                <w:bCs/>
                <w:color w:val="111111"/>
                <w:sz w:val="19"/>
                <w:szCs w:val="19"/>
                <w:lang w:val="en-US"/>
              </w:rPr>
              <w:t>CMP pad loaded with hard debris or glazed surface</w:t>
            </w:r>
          </w:p>
          <w:p w14:paraId="2961CFD1" w14:textId="77777777" w:rsidR="00AA6BD8" w:rsidRPr="00E20EE8" w:rsidRDefault="00000000">
            <w:pPr>
              <w:spacing w:before="30"/>
              <w:rPr>
                <w:lang w:val="en-US"/>
              </w:rPr>
            </w:pPr>
            <w:proofErr w:type="gramStart"/>
            <w:r w:rsidRPr="00E20EE8">
              <w:rPr>
                <w:i/>
                <w:iCs/>
                <w:color w:val="444444"/>
                <w:sz w:val="18"/>
                <w:szCs w:val="18"/>
                <w:lang w:val="en-US"/>
              </w:rPr>
              <w:t>→  Embedded</w:t>
            </w:r>
            <w:proofErr w:type="gramEnd"/>
            <w:r w:rsidRPr="00E20EE8">
              <w:rPr>
                <w:i/>
                <w:iCs/>
                <w:color w:val="444444"/>
                <w:sz w:val="18"/>
                <w:szCs w:val="18"/>
                <w:lang w:val="en-US"/>
              </w:rPr>
              <w:t xml:space="preserve"> debris scores wafer surface → linear scratch along pad-wafer relative motion direction</w:t>
            </w:r>
          </w:p>
        </w:tc>
      </w:tr>
      <w:tr w:rsidR="00AA6BD8" w:rsidRPr="00E20EE8" w14:paraId="6968F66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2D1C780A" w14:textId="77777777" w:rsidR="00AA6BD8" w:rsidRDefault="00000000">
            <w:pPr>
              <w:jc w:val="center"/>
            </w:pPr>
            <w:r>
              <w:rPr>
                <w:b/>
                <w:bCs/>
                <w:color w:val="FFFFFF"/>
                <w:sz w:val="19"/>
                <w:szCs w:val="19"/>
              </w:rPr>
              <w:t>4</w:t>
            </w:r>
          </w:p>
        </w:tc>
        <w:tc>
          <w:tcPr>
            <w:tcW w:w="90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3835EFC0" w14:textId="77777777" w:rsidR="00AA6BD8" w:rsidRPr="00E20EE8" w:rsidRDefault="00000000">
            <w:pPr>
              <w:rPr>
                <w:lang w:val="en-US"/>
              </w:rPr>
            </w:pPr>
            <w:r w:rsidRPr="00E20EE8">
              <w:rPr>
                <w:b/>
                <w:bCs/>
                <w:color w:val="111111"/>
                <w:sz w:val="19"/>
                <w:szCs w:val="19"/>
                <w:lang w:val="en-US"/>
              </w:rPr>
              <w:t>Worn/chipped cassette slot with sharp burr</w:t>
            </w:r>
          </w:p>
          <w:p w14:paraId="083B639B" w14:textId="77777777" w:rsidR="00AA6BD8" w:rsidRPr="00E20EE8" w:rsidRDefault="00000000">
            <w:pPr>
              <w:spacing w:before="30"/>
              <w:rPr>
                <w:lang w:val="en-US"/>
              </w:rPr>
            </w:pPr>
            <w:proofErr w:type="gramStart"/>
            <w:r w:rsidRPr="00E20EE8">
              <w:rPr>
                <w:i/>
                <w:iCs/>
                <w:color w:val="444444"/>
                <w:sz w:val="18"/>
                <w:szCs w:val="18"/>
                <w:lang w:val="en-US"/>
              </w:rPr>
              <w:t>→  Slot</w:t>
            </w:r>
            <w:proofErr w:type="gramEnd"/>
            <w:r w:rsidRPr="00E20EE8">
              <w:rPr>
                <w:i/>
                <w:iCs/>
                <w:color w:val="444444"/>
                <w:sz w:val="18"/>
                <w:szCs w:val="18"/>
                <w:lang w:val="en-US"/>
              </w:rPr>
              <w:t xml:space="preserve"> edge contacts wafer face during load/unload → two parallel scratches near wafer edge</w:t>
            </w:r>
          </w:p>
        </w:tc>
      </w:tr>
      <w:tr w:rsidR="00AA6BD8" w:rsidRPr="00E20EE8" w14:paraId="4E49A98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7AC1464C" w14:textId="77777777" w:rsidR="00AA6BD8" w:rsidRDefault="00000000">
            <w:pPr>
              <w:jc w:val="center"/>
            </w:pPr>
            <w:r>
              <w:rPr>
                <w:b/>
                <w:bCs/>
                <w:color w:val="FFFFFF"/>
                <w:sz w:val="19"/>
                <w:szCs w:val="19"/>
              </w:rPr>
              <w:t>5</w:t>
            </w:r>
          </w:p>
        </w:tc>
        <w:tc>
          <w:tcPr>
            <w:tcW w:w="9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B2C7FF" w14:textId="77777777" w:rsidR="00AA6BD8" w:rsidRPr="00E20EE8" w:rsidRDefault="00000000">
            <w:pPr>
              <w:rPr>
                <w:lang w:val="en-US"/>
              </w:rPr>
            </w:pPr>
            <w:r w:rsidRPr="00E20EE8">
              <w:rPr>
                <w:b/>
                <w:bCs/>
                <w:color w:val="111111"/>
                <w:sz w:val="19"/>
                <w:szCs w:val="19"/>
                <w:lang w:val="en-US"/>
              </w:rPr>
              <w:t>Improper manual handling (tweezer contact, dropping)</w:t>
            </w:r>
          </w:p>
          <w:p w14:paraId="5CAF5B2D" w14:textId="77777777" w:rsidR="00AA6BD8" w:rsidRPr="00E20EE8" w:rsidRDefault="00000000">
            <w:pPr>
              <w:spacing w:before="30"/>
              <w:rPr>
                <w:lang w:val="en-US"/>
              </w:rPr>
            </w:pPr>
            <w:proofErr w:type="gramStart"/>
            <w:r w:rsidRPr="00E20EE8">
              <w:rPr>
                <w:i/>
                <w:iCs/>
                <w:color w:val="444444"/>
                <w:sz w:val="18"/>
                <w:szCs w:val="18"/>
                <w:lang w:val="en-US"/>
              </w:rPr>
              <w:t>→  Irregular</w:t>
            </w:r>
            <w:proofErr w:type="gramEnd"/>
            <w:r w:rsidRPr="00E20EE8">
              <w:rPr>
                <w:i/>
                <w:iCs/>
                <w:color w:val="444444"/>
                <w:sz w:val="18"/>
                <w:szCs w:val="18"/>
                <w:lang w:val="en-US"/>
              </w:rPr>
              <w:t xml:space="preserve"> scratch at arbitrary angle → non-systematic geometry not matching any tool pattern</w:t>
            </w:r>
          </w:p>
        </w:tc>
      </w:tr>
    </w:tbl>
    <w:p w14:paraId="7AF8CA19" w14:textId="77777777" w:rsidR="00AA6BD8" w:rsidRDefault="00000000">
      <w:pPr>
        <w:spacing w:before="160" w:after="80"/>
      </w:pPr>
      <w:r>
        <w:rPr>
          <w:b/>
          <w:bCs/>
          <w:color w:val="1A1A2E"/>
          <w:sz w:val="24"/>
          <w:szCs w:val="24"/>
        </w:rPr>
        <w:t>9.4  Recommended Engineering Actions</w:t>
      </w:r>
    </w:p>
    <w:p w14:paraId="356E142C" w14:textId="2A0116A8" w:rsidR="00AA6BD8" w:rsidRPr="00E20EE8" w:rsidRDefault="00000000">
      <w:pPr>
        <w:pStyle w:val="ListParagraph"/>
        <w:numPr>
          <w:ilvl w:val="0"/>
          <w:numId w:val="2"/>
        </w:numPr>
        <w:spacing w:before="40" w:after="40"/>
        <w:rPr>
          <w:lang w:val="en-US"/>
        </w:rPr>
      </w:pPr>
      <w:r w:rsidRPr="00E20EE8">
        <w:rPr>
          <w:color w:val="111111"/>
          <w:sz w:val="21"/>
          <w:szCs w:val="21"/>
          <w:lang w:val="en-US"/>
        </w:rPr>
        <w:t>Use scratch direction, curvature, and origin point to identify source tool before disassembly</w:t>
      </w:r>
      <w:r w:rsidR="00496324">
        <w:rPr>
          <w:color w:val="111111"/>
          <w:sz w:val="21"/>
          <w:szCs w:val="21"/>
          <w:lang w:val="en-US"/>
        </w:rPr>
        <w:t xml:space="preserve">, </w:t>
      </w:r>
      <w:r w:rsidRPr="00E20EE8">
        <w:rPr>
          <w:color w:val="111111"/>
          <w:sz w:val="21"/>
          <w:szCs w:val="21"/>
          <w:lang w:val="en-US"/>
        </w:rPr>
        <w:t>curved from edge = robot; parallel lines = cassette; straight crossing = CMP</w:t>
      </w:r>
    </w:p>
    <w:p w14:paraId="5B08B5D2"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Run robot teach-point calibration and verify end-effector XY alignment; inspect and replace worn Bernoulli or vacuum pads</w:t>
      </w:r>
    </w:p>
    <w:p w14:paraId="78343152"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Measure CMP slurry particle size distribution using dynamic light scattering; replace slurry batch if agglomeration detected</w:t>
      </w:r>
    </w:p>
    <w:p w14:paraId="0555168C"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Inspect and condition CMP polishing pad; replace if surface damage, loading, or glazing is confirmed</w:t>
      </w:r>
    </w:p>
    <w:p w14:paraId="2C4EA0CC"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Inspect all FOUP cassette slots under magnification; replace cassettes with chipped, cracked, or worn contact features</w:t>
      </w:r>
    </w:p>
    <w:p w14:paraId="5F7B84D4"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Review manual handling SOPs; retrain operators; implement wafer inspection checkpoint after any manual transfer step</w:t>
      </w:r>
    </w:p>
    <w:p w14:paraId="20A3A73D" w14:textId="77777777" w:rsidR="00AA6BD8" w:rsidRPr="00E20EE8" w:rsidRDefault="00000000">
      <w:pPr>
        <w:rPr>
          <w:lang w:val="en-US"/>
        </w:rPr>
      </w:pPr>
      <w:r w:rsidRPr="00E20EE8">
        <w:rPr>
          <w:lang w:val="en-US"/>
        </w:rPr>
        <w:br w:type="page"/>
      </w:r>
    </w:p>
    <w:p w14:paraId="41538A0E" w14:textId="77777777" w:rsidR="00AA6BD8" w:rsidRPr="00E20EE8" w:rsidRDefault="00000000">
      <w:pPr>
        <w:pStyle w:val="Heading1"/>
        <w:spacing w:before="200" w:after="100"/>
        <w:rPr>
          <w:lang w:val="en-US"/>
        </w:rPr>
      </w:pPr>
      <w:r w:rsidRPr="00E20EE8">
        <w:rPr>
          <w:color w:val="993556"/>
          <w:sz w:val="34"/>
          <w:szCs w:val="34"/>
          <w:lang w:val="en-US"/>
        </w:rPr>
        <w:lastRenderedPageBreak/>
        <w:t>10.  Random Defect Pattern</w:t>
      </w:r>
    </w:p>
    <w:p w14:paraId="3CE40C15" w14:textId="77777777" w:rsidR="00AA6BD8" w:rsidRPr="00E20EE8" w:rsidRDefault="00000000">
      <w:pPr>
        <w:spacing w:before="60" w:after="120"/>
        <w:rPr>
          <w:lang w:val="en-US"/>
        </w:rPr>
      </w:pPr>
      <w:r w:rsidRPr="00E20EE8">
        <w:rPr>
          <w:b/>
          <w:bCs/>
          <w:color w:val="555555"/>
          <w:sz w:val="20"/>
          <w:szCs w:val="20"/>
          <w:lang w:val="en-US"/>
        </w:rPr>
        <w:t xml:space="preserve">Severity: </w:t>
      </w:r>
      <w:r w:rsidRPr="00E20EE8">
        <w:rPr>
          <w:color w:val="111111"/>
          <w:sz w:val="20"/>
          <w:szCs w:val="20"/>
          <w:lang w:val="en-US"/>
        </w:rPr>
        <w:t xml:space="preserve">Variable    </w:t>
      </w:r>
      <w:r w:rsidRPr="00E20EE8">
        <w:rPr>
          <w:b/>
          <w:bCs/>
          <w:color w:val="555555"/>
          <w:sz w:val="20"/>
          <w:szCs w:val="20"/>
          <w:lang w:val="en-US"/>
        </w:rPr>
        <w:t xml:space="preserve">Primary Process: </w:t>
      </w:r>
      <w:r w:rsidRPr="00E20EE8">
        <w:rPr>
          <w:color w:val="111111"/>
          <w:sz w:val="20"/>
          <w:szCs w:val="20"/>
          <w:lang w:val="en-US"/>
        </w:rPr>
        <w:t xml:space="preserve">Fab Environment / Multiple Tools    </w:t>
      </w:r>
      <w:r w:rsidRPr="00E20EE8">
        <w:rPr>
          <w:b/>
          <w:bCs/>
          <w:color w:val="555555"/>
          <w:sz w:val="20"/>
          <w:szCs w:val="20"/>
          <w:lang w:val="en-US"/>
        </w:rPr>
        <w:t xml:space="preserve">Source: </w:t>
      </w:r>
      <w:r w:rsidRPr="00E20EE8">
        <w:rPr>
          <w:i/>
          <w:iCs/>
          <w:color w:val="111111"/>
          <w:sz w:val="20"/>
          <w:szCs w:val="20"/>
          <w:lang w:val="en-US"/>
        </w:rPr>
        <w:t>WM-811K Dataset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0"/>
        <w:gridCol w:w="6670"/>
      </w:tblGrid>
      <w:tr w:rsidR="00AA6BD8" w:rsidRPr="00E20EE8" w14:paraId="76F8A811" w14:textId="77777777">
        <w:tblPrEx>
          <w:tblCellMar>
            <w:top w:w="0" w:type="dxa"/>
            <w:bottom w:w="0" w:type="dxa"/>
          </w:tblCellMar>
        </w:tblPrEx>
        <w:tc>
          <w:tcPr>
            <w:tcW w:w="1760" w:type="dxa"/>
            <w:tcBorders>
              <w:top w:val="none" w:sz="0" w:space="0" w:color="FFFFFF"/>
              <w:left w:val="none" w:sz="0" w:space="0" w:color="FFFFFF"/>
              <w:bottom w:val="none" w:sz="0" w:space="0" w:color="FFFFFF"/>
              <w:right w:val="none" w:sz="0" w:space="0" w:color="FFFFFF"/>
            </w:tcBorders>
            <w:shd w:val="clear" w:color="auto" w:fill="F8F7F4"/>
            <w:tcMar>
              <w:top w:w="80" w:type="dxa"/>
              <w:left w:w="130" w:type="dxa"/>
              <w:bottom w:w="80" w:type="dxa"/>
              <w:right w:w="130" w:type="dxa"/>
            </w:tcMar>
          </w:tcPr>
          <w:p w14:paraId="13B06908" w14:textId="77777777" w:rsidR="00AA6BD8" w:rsidRDefault="00000000">
            <w:pPr>
              <w:jc w:val="center"/>
            </w:pPr>
            <w:r>
              <w:rPr>
                <w:noProof/>
              </w:rPr>
              <w:drawing>
                <wp:inline distT="0" distB="0" distL="0" distR="0" wp14:anchorId="025388C0" wp14:editId="59B1EA4A">
                  <wp:extent cx="1543050" cy="1676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543050" cy="1676400"/>
                          </a:xfrm>
                          <a:prstGeom prst="rect">
                            <a:avLst/>
                          </a:prstGeom>
                        </pic:spPr>
                      </pic:pic>
                    </a:graphicData>
                  </a:graphic>
                </wp:inline>
              </w:drawing>
            </w:r>
          </w:p>
          <w:p w14:paraId="71BA24DB" w14:textId="77777777" w:rsidR="00AA6BD8" w:rsidRDefault="00000000">
            <w:pPr>
              <w:spacing w:before="40"/>
              <w:jc w:val="center"/>
            </w:pPr>
            <w:r>
              <w:rPr>
                <w:i/>
                <w:iCs/>
                <w:color w:val="888888"/>
                <w:sz w:val="17"/>
                <w:szCs w:val="17"/>
              </w:rPr>
              <w:t>Figure: Random wafer map pattern</w:t>
            </w:r>
          </w:p>
          <w:p w14:paraId="0D24D44E" w14:textId="77777777" w:rsidR="00AA6BD8" w:rsidRDefault="00000000">
            <w:pPr>
              <w:spacing w:before="20"/>
              <w:jc w:val="center"/>
            </w:pPr>
            <w:r>
              <w:rPr>
                <w:color w:val="999999"/>
                <w:sz w:val="16"/>
                <w:szCs w:val="16"/>
              </w:rPr>
              <w:t>● Failed die    □ Passing die</w:t>
            </w:r>
          </w:p>
        </w:tc>
        <w:tc>
          <w:tcPr>
            <w:tcW w:w="7440" w:type="dxa"/>
            <w:tcBorders>
              <w:top w:val="none" w:sz="0" w:space="0" w:color="FFFFFF"/>
              <w:left w:val="none" w:sz="0" w:space="0" w:color="FFFFFF"/>
              <w:bottom w:val="none" w:sz="0" w:space="0" w:color="FFFFFF"/>
              <w:right w:val="none" w:sz="0" w:space="0" w:color="FFFFFF"/>
            </w:tcBorders>
            <w:shd w:val="clear" w:color="auto" w:fill="FFFFFF"/>
            <w:tcMar>
              <w:top w:w="80" w:type="dxa"/>
              <w:left w:w="130" w:type="dxa"/>
              <w:bottom w:w="80" w:type="dxa"/>
              <w:right w:w="130" w:type="dxa"/>
            </w:tcMar>
          </w:tcPr>
          <w:p w14:paraId="58F179CB" w14:textId="77777777" w:rsidR="00AA6BD8" w:rsidRPr="00E20EE8" w:rsidRDefault="00000000">
            <w:pPr>
              <w:spacing w:after="80"/>
              <w:rPr>
                <w:lang w:val="en-US"/>
              </w:rPr>
            </w:pPr>
            <w:proofErr w:type="gramStart"/>
            <w:r w:rsidRPr="00E20EE8">
              <w:rPr>
                <w:b/>
                <w:bCs/>
                <w:color w:val="1A1A2E"/>
                <w:sz w:val="23"/>
                <w:szCs w:val="23"/>
                <w:lang w:val="en-US"/>
              </w:rPr>
              <w:t>10.1  Overview</w:t>
            </w:r>
            <w:proofErr w:type="gramEnd"/>
            <w:r w:rsidRPr="00E20EE8">
              <w:rPr>
                <w:b/>
                <w:bCs/>
                <w:color w:val="1A1A2E"/>
                <w:sz w:val="23"/>
                <w:szCs w:val="23"/>
                <w:lang w:val="en-US"/>
              </w:rPr>
              <w:t xml:space="preserve"> &amp; Pattern Description</w:t>
            </w:r>
          </w:p>
          <w:p w14:paraId="42DA4932" w14:textId="0B60F78C" w:rsidR="00AA6BD8" w:rsidRPr="00E20EE8" w:rsidRDefault="00000000">
            <w:pPr>
              <w:spacing w:after="60"/>
              <w:rPr>
                <w:lang w:val="en-US"/>
              </w:rPr>
            </w:pPr>
            <w:r w:rsidRPr="00E20EE8">
              <w:rPr>
                <w:color w:val="111111"/>
                <w:sz w:val="20"/>
                <w:szCs w:val="20"/>
                <w:lang w:val="en-US"/>
              </w:rPr>
              <w:t>The Random defect pattern is characterized by scattered failed die with no discernible spatial organization</w:t>
            </w:r>
            <w:r w:rsidR="00496324">
              <w:rPr>
                <w:color w:val="111111"/>
                <w:sz w:val="20"/>
                <w:szCs w:val="20"/>
                <w:lang w:val="en-US"/>
              </w:rPr>
              <w:t>:</w:t>
            </w:r>
            <w:r w:rsidRPr="00E20EE8">
              <w:rPr>
                <w:color w:val="111111"/>
                <w:sz w:val="20"/>
                <w:szCs w:val="20"/>
                <w:lang w:val="en-US"/>
              </w:rPr>
              <w:t xml:space="preserve"> no clustering, no edge preference, no center bias, and no angular symmetry. Every wafer with random defects presents a different failed die map. This pattern is the hardest of all eight categories to diagnose precisely because there is no spatial geometry to "point at" for root cause identification.  Random defects arise from stochastic (statistically random) contamination processes: airborne particles settling at unpredictable locations, chemical micro-splatter from wet baths creating random residue spots, and statistical fluctuations in process parameters across the wafer that push die into failure at random locations. The diagnosis strategy for Random defects relies on temporal trend analysis (SPC charts), environmental monitoring data, and lot-to-lot comparison rather than spatial pattern analysis.</w:t>
            </w:r>
          </w:p>
          <w:p w14:paraId="4B36E4F2" w14:textId="77777777" w:rsidR="00AA6BD8" w:rsidRPr="00E20EE8" w:rsidRDefault="00000000">
            <w:pPr>
              <w:spacing w:before="60" w:after="40"/>
              <w:rPr>
                <w:lang w:val="en-US"/>
              </w:rPr>
            </w:pPr>
            <w:r w:rsidRPr="00E20EE8">
              <w:rPr>
                <w:b/>
                <w:bCs/>
                <w:color w:val="444444"/>
                <w:sz w:val="19"/>
                <w:szCs w:val="19"/>
                <w:lang w:val="en-US"/>
              </w:rPr>
              <w:t xml:space="preserve">Pattern characteristics: </w:t>
            </w:r>
            <w:r w:rsidRPr="00E20EE8">
              <w:rPr>
                <w:i/>
                <w:iCs/>
                <w:color w:val="333333"/>
                <w:sz w:val="19"/>
                <w:szCs w:val="19"/>
                <w:lang w:val="en-US"/>
              </w:rPr>
              <w:t>Scattered individual or small groups of failed die with no spatial pattern. No two wafers share the same failed die map. Defect density may vary lot-to-lot but positions are not reproducible wafer-to-wafer.</w:t>
            </w:r>
          </w:p>
          <w:p w14:paraId="13F9F354" w14:textId="77777777" w:rsidR="00AA6BD8" w:rsidRPr="00E20EE8" w:rsidRDefault="00000000">
            <w:pPr>
              <w:spacing w:before="60"/>
              <w:rPr>
                <w:lang w:val="en-US"/>
              </w:rPr>
            </w:pPr>
            <w:r w:rsidRPr="00E20EE8">
              <w:rPr>
                <w:b/>
                <w:bCs/>
                <w:color w:val="444444"/>
                <w:sz w:val="18"/>
                <w:szCs w:val="18"/>
                <w:lang w:val="en-US"/>
              </w:rPr>
              <w:t xml:space="preserve">Literature citation: </w:t>
            </w:r>
            <w:r w:rsidRPr="00E20EE8">
              <w:rPr>
                <w:i/>
                <w:iCs/>
                <w:color w:val="555577"/>
                <w:sz w:val="18"/>
                <w:szCs w:val="18"/>
                <w:lang w:val="en-US"/>
              </w:rPr>
              <w:t>Random defects in the WM-811K dataset represent spatially uncorrelated failures with no discernible pattern — typically arising from airborne particle contamination, chemical contamination, or statistical process fluctuations.</w:t>
            </w:r>
          </w:p>
        </w:tc>
      </w:tr>
    </w:tbl>
    <w:p w14:paraId="3C548A1D" w14:textId="77777777" w:rsidR="00AA6BD8" w:rsidRPr="00E20EE8" w:rsidRDefault="00000000">
      <w:pPr>
        <w:spacing w:before="160" w:after="80"/>
        <w:rPr>
          <w:lang w:val="en-US"/>
        </w:rPr>
      </w:pPr>
      <w:proofErr w:type="gramStart"/>
      <w:r w:rsidRPr="00E20EE8">
        <w:rPr>
          <w:b/>
          <w:bCs/>
          <w:color w:val="1A1A2E"/>
          <w:sz w:val="24"/>
          <w:szCs w:val="24"/>
          <w:lang w:val="en-US"/>
        </w:rPr>
        <w:t>10.2  Contributing</w:t>
      </w:r>
      <w:proofErr w:type="gramEnd"/>
      <w:r w:rsidRPr="00E20EE8">
        <w:rPr>
          <w:b/>
          <w:bCs/>
          <w:color w:val="1A1A2E"/>
          <w:sz w:val="24"/>
          <w:szCs w:val="24"/>
          <w:lang w:val="en-US"/>
        </w:rPr>
        <w:t xml:space="preserve"> Tools &amp; Physical Mechanisms</w:t>
      </w:r>
    </w:p>
    <w:p w14:paraId="124350C8" w14:textId="77777777" w:rsidR="00AA6BD8" w:rsidRPr="00E20EE8" w:rsidRDefault="00000000">
      <w:pPr>
        <w:spacing w:before="80" w:after="100"/>
        <w:rPr>
          <w:lang w:val="en-US"/>
        </w:rPr>
      </w:pPr>
      <w:r w:rsidRPr="00E20EE8">
        <w:rPr>
          <w:color w:val="111111"/>
          <w:sz w:val="20"/>
          <w:szCs w:val="20"/>
          <w:lang w:val="en-US"/>
        </w:rPr>
        <w:t>The following tools have been identified as sources of the Random defect pattern. The table specifies each tool's role and the exact physical mechanism by which its failure mode produces this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5960"/>
      </w:tblGrid>
      <w:tr w:rsidR="00AA6BD8" w14:paraId="1E166F5D" w14:textId="77777777">
        <w:tblPrEx>
          <w:tblCellMar>
            <w:top w:w="0" w:type="dxa"/>
            <w:bottom w:w="0" w:type="dxa"/>
          </w:tblCellMar>
        </w:tblPrEx>
        <w:tc>
          <w:tcPr>
            <w:tcW w:w="19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3B7EBEC1" w14:textId="77777777" w:rsidR="00AA6BD8" w:rsidRDefault="00000000">
            <w:r>
              <w:rPr>
                <w:b/>
                <w:bCs/>
                <w:color w:val="FFFFFF"/>
                <w:sz w:val="19"/>
                <w:szCs w:val="19"/>
              </w:rPr>
              <w:t>Tool / Equipment</w:t>
            </w:r>
          </w:p>
        </w:tc>
        <w:tc>
          <w:tcPr>
            <w:tcW w:w="1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0868D180" w14:textId="77777777" w:rsidR="00AA6BD8" w:rsidRDefault="00000000">
            <w:r>
              <w:rPr>
                <w:b/>
                <w:bCs/>
                <w:color w:val="FFFFFF"/>
                <w:sz w:val="19"/>
                <w:szCs w:val="19"/>
              </w:rPr>
              <w:t>Role</w:t>
            </w:r>
          </w:p>
        </w:tc>
        <w:tc>
          <w:tcPr>
            <w:tcW w:w="59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30" w:type="dxa"/>
              <w:bottom w:w="80" w:type="dxa"/>
              <w:right w:w="130" w:type="dxa"/>
            </w:tcMar>
          </w:tcPr>
          <w:p w14:paraId="3839D7BE" w14:textId="77777777" w:rsidR="00AA6BD8" w:rsidRDefault="00000000">
            <w:r>
              <w:rPr>
                <w:b/>
                <w:bCs/>
                <w:color w:val="FFFFFF"/>
                <w:sz w:val="19"/>
                <w:szCs w:val="19"/>
              </w:rPr>
              <w:t>Physical Failure Mechanism</w:t>
            </w:r>
          </w:p>
        </w:tc>
      </w:tr>
      <w:tr w:rsidR="00AA6BD8" w:rsidRPr="00E20EE8" w14:paraId="220130B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BB065E" w14:textId="77777777" w:rsidR="00AA6BD8" w:rsidRPr="00E20EE8" w:rsidRDefault="00000000">
            <w:pPr>
              <w:rPr>
                <w:lang w:val="en-US"/>
              </w:rPr>
            </w:pPr>
            <w:r w:rsidRPr="00E20EE8">
              <w:rPr>
                <w:b/>
                <w:bCs/>
                <w:color w:val="111111"/>
                <w:sz w:val="20"/>
                <w:szCs w:val="20"/>
                <w:lang w:val="en-US"/>
              </w:rPr>
              <w:t>FOUP / SMIF Environment</w:t>
            </w:r>
          </w:p>
          <w:p w14:paraId="6AF03E34" w14:textId="77777777" w:rsidR="00AA6BD8" w:rsidRPr="00E20EE8" w:rsidRDefault="00000000">
            <w:pPr>
              <w:rPr>
                <w:lang w:val="en-US"/>
              </w:rPr>
            </w:pPr>
            <w:r w:rsidRPr="00E20EE8">
              <w:rPr>
                <w:i/>
                <w:iCs/>
                <w:color w:val="666666"/>
                <w:sz w:val="17"/>
                <w:szCs w:val="17"/>
                <w:lang w:val="en-US"/>
              </w:rPr>
              <w:t>Wafer storage and transport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8F4CF9" w14:textId="77777777" w:rsidR="00AA6BD8" w:rsidRDefault="00000000">
            <w:r>
              <w:rPr>
                <w:i/>
                <w:iCs/>
                <w:color w:val="712B13"/>
                <w:sz w:val="18"/>
                <w:szCs w:val="18"/>
              </w:rPr>
              <w:t>Primary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88BE82" w14:textId="77777777" w:rsidR="00AA6BD8" w:rsidRPr="00E20EE8" w:rsidRDefault="00000000">
            <w:pPr>
              <w:rPr>
                <w:lang w:val="en-US"/>
              </w:rPr>
            </w:pPr>
            <w:r w:rsidRPr="00E20EE8">
              <w:rPr>
                <w:color w:val="111111"/>
                <w:sz w:val="19"/>
                <w:szCs w:val="19"/>
                <w:lang w:val="en-US"/>
              </w:rPr>
              <w:t>Particles entering FOUPs through degraded door seals, contaminated load port interfaces, or improper handling settle on wafer surfaces at random locations during storage and transport. Particle trajectory from air currents is unpredictable, producing statistically random deposition patterns. Degraded FOUP seals are one of the most common contributors to elevated random defect density in high-volume fabs.</w:t>
            </w:r>
          </w:p>
        </w:tc>
      </w:tr>
      <w:tr w:rsidR="00AA6BD8" w:rsidRPr="00E20EE8" w14:paraId="445CF57A"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22B755EB" w14:textId="77777777" w:rsidR="00AA6BD8" w:rsidRPr="00E20EE8" w:rsidRDefault="00000000">
            <w:pPr>
              <w:rPr>
                <w:lang w:val="en-US"/>
              </w:rPr>
            </w:pPr>
            <w:r w:rsidRPr="00E20EE8">
              <w:rPr>
                <w:b/>
                <w:bCs/>
                <w:color w:val="111111"/>
                <w:sz w:val="20"/>
                <w:szCs w:val="20"/>
                <w:lang w:val="en-US"/>
              </w:rPr>
              <w:t>Wet Process Bench</w:t>
            </w:r>
          </w:p>
          <w:p w14:paraId="6E67E5FF" w14:textId="77777777" w:rsidR="00AA6BD8" w:rsidRPr="00E20EE8" w:rsidRDefault="00000000">
            <w:pPr>
              <w:rPr>
                <w:lang w:val="en-US"/>
              </w:rPr>
            </w:pPr>
            <w:r w:rsidRPr="00E20EE8">
              <w:rPr>
                <w:i/>
                <w:iCs/>
                <w:color w:val="666666"/>
                <w:sz w:val="17"/>
                <w:szCs w:val="17"/>
                <w:lang w:val="en-US"/>
              </w:rPr>
              <w:t>Chemical clean / Etch / Develop</w:t>
            </w:r>
          </w:p>
        </w:tc>
        <w:tc>
          <w:tcPr>
            <w:tcW w:w="15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22EF485F" w14:textId="77777777" w:rsidR="00AA6BD8" w:rsidRDefault="00000000">
            <w:r>
              <w:rPr>
                <w:i/>
                <w:iCs/>
                <w:color w:val="712B13"/>
                <w:sz w:val="18"/>
                <w:szCs w:val="18"/>
              </w:rPr>
              <w:t>Primary</w:t>
            </w:r>
          </w:p>
        </w:tc>
        <w:tc>
          <w:tcPr>
            <w:tcW w:w="59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50B82B2B" w14:textId="77777777" w:rsidR="00AA6BD8" w:rsidRPr="00E20EE8" w:rsidRDefault="00000000">
            <w:pPr>
              <w:rPr>
                <w:lang w:val="en-US"/>
              </w:rPr>
            </w:pPr>
            <w:r w:rsidRPr="00E20EE8">
              <w:rPr>
                <w:color w:val="111111"/>
                <w:sz w:val="19"/>
                <w:szCs w:val="19"/>
                <w:lang w:val="en-US"/>
              </w:rPr>
              <w:t>Chemical baths generate microscopic droplets from agitation, nitrogen bubbling, and fluid splashing. These droplets carry dissolved contamination or metallic impurities from the bath and settle randomly on the wafer surface before the rinse cycle removes them. Degraded bath chemistry (impurities, cross-contamination from previous lots, wrong concentration) also creates random surface attack wherever contaminated fluid contacts the wafer.</w:t>
            </w:r>
          </w:p>
        </w:tc>
      </w:tr>
      <w:tr w:rsidR="00AA6BD8" w:rsidRPr="00E20EE8" w14:paraId="487C17A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420F87" w14:textId="77777777" w:rsidR="00AA6BD8" w:rsidRPr="00E20EE8" w:rsidRDefault="00000000">
            <w:pPr>
              <w:rPr>
                <w:lang w:val="en-US"/>
              </w:rPr>
            </w:pPr>
            <w:r w:rsidRPr="00E20EE8">
              <w:rPr>
                <w:b/>
                <w:bCs/>
                <w:color w:val="111111"/>
                <w:sz w:val="20"/>
                <w:szCs w:val="20"/>
                <w:lang w:val="en-US"/>
              </w:rPr>
              <w:t>Atmospheric Exposure</w:t>
            </w:r>
          </w:p>
          <w:p w14:paraId="2A5A8F74" w14:textId="77777777" w:rsidR="00AA6BD8" w:rsidRPr="00E20EE8" w:rsidRDefault="00000000">
            <w:pPr>
              <w:rPr>
                <w:lang w:val="en-US"/>
              </w:rPr>
            </w:pPr>
            <w:r w:rsidRPr="00E20EE8">
              <w:rPr>
                <w:i/>
                <w:iCs/>
                <w:color w:val="666666"/>
                <w:sz w:val="17"/>
                <w:szCs w:val="17"/>
                <w:lang w:val="en-US"/>
              </w:rPr>
              <w:t>Open cassette / inter-tool transfer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3E0DB5" w14:textId="77777777" w:rsidR="00AA6BD8" w:rsidRDefault="00000000">
            <w:r>
              <w:rPr>
                <w:i/>
                <w:iCs/>
                <w:color w:val="0C447C"/>
                <w:sz w:val="18"/>
                <w:szCs w:val="18"/>
              </w:rPr>
              <w:t>Contributing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A0DE47" w14:textId="77777777" w:rsidR="00AA6BD8" w:rsidRPr="00E20EE8" w:rsidRDefault="00000000">
            <w:pPr>
              <w:rPr>
                <w:lang w:val="en-US"/>
              </w:rPr>
            </w:pPr>
            <w:r w:rsidRPr="00E20EE8">
              <w:rPr>
                <w:color w:val="111111"/>
                <w:sz w:val="19"/>
                <w:szCs w:val="19"/>
                <w:lang w:val="en-US"/>
              </w:rPr>
              <w:t>In older or non-SMIF fab environments, wafers may be briefly exposed to ambient cleanroom air during cassette transfers. Airborne particles generated by human activity, equipment operation, or outside infiltration settle randomly on wafer surfaces during these exposure intervals. Even in well-controlled fabs, brief open-air exposures create elevated random defect risk.</w:t>
            </w:r>
          </w:p>
        </w:tc>
      </w:tr>
      <w:tr w:rsidR="00AA6BD8" w:rsidRPr="00E20EE8" w14:paraId="3CA618F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5BA3E437" w14:textId="77777777" w:rsidR="00AA6BD8" w:rsidRPr="00E20EE8" w:rsidRDefault="00000000">
            <w:pPr>
              <w:rPr>
                <w:lang w:val="en-US"/>
              </w:rPr>
            </w:pPr>
            <w:r w:rsidRPr="00E20EE8">
              <w:rPr>
                <w:b/>
                <w:bCs/>
                <w:color w:val="111111"/>
                <w:sz w:val="20"/>
                <w:szCs w:val="20"/>
                <w:lang w:val="en-US"/>
              </w:rPr>
              <w:lastRenderedPageBreak/>
              <w:t>Process Parameter Statistical Drift</w:t>
            </w:r>
          </w:p>
          <w:p w14:paraId="3976F290" w14:textId="77777777" w:rsidR="00AA6BD8" w:rsidRPr="00E20EE8" w:rsidRDefault="00000000">
            <w:pPr>
              <w:rPr>
                <w:lang w:val="en-US"/>
              </w:rPr>
            </w:pPr>
            <w:r w:rsidRPr="00E20EE8">
              <w:rPr>
                <w:i/>
                <w:iCs/>
                <w:color w:val="666666"/>
                <w:sz w:val="17"/>
                <w:szCs w:val="17"/>
                <w:lang w:val="en-US"/>
              </w:rPr>
              <w:t>Any process tool</w:t>
            </w:r>
          </w:p>
        </w:tc>
        <w:tc>
          <w:tcPr>
            <w:tcW w:w="150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23445D53" w14:textId="77777777" w:rsidR="00AA6BD8" w:rsidRDefault="00000000">
            <w:r>
              <w:rPr>
                <w:i/>
                <w:iCs/>
                <w:color w:val="0C447C"/>
                <w:sz w:val="18"/>
                <w:szCs w:val="18"/>
              </w:rPr>
              <w:t>Contributing</w:t>
            </w:r>
          </w:p>
        </w:tc>
        <w:tc>
          <w:tcPr>
            <w:tcW w:w="59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10BCF8EB" w14:textId="77777777" w:rsidR="00AA6BD8" w:rsidRPr="00E20EE8" w:rsidRDefault="00000000">
            <w:pPr>
              <w:rPr>
                <w:lang w:val="en-US"/>
              </w:rPr>
            </w:pPr>
            <w:r w:rsidRPr="00E20EE8">
              <w:rPr>
                <w:color w:val="111111"/>
                <w:sz w:val="19"/>
                <w:szCs w:val="19"/>
                <w:lang w:val="en-US"/>
              </w:rPr>
              <w:t>Processes operating near the edge of their process window exhibit random statistical yield loss as parameter fluctuations push localized wafer areas outside the acceptable process range. Temperature micro-gradients, pressure fluctuations, and gas flow turbulence all create spatial non-uniformity at a fine scale that produces scattered, random-appearing die failures with no macroscopic spatial pattern.</w:t>
            </w:r>
          </w:p>
        </w:tc>
      </w:tr>
    </w:tbl>
    <w:p w14:paraId="745203FF" w14:textId="0665054F" w:rsidR="00AA6BD8" w:rsidRPr="00E20EE8" w:rsidRDefault="00000000">
      <w:pPr>
        <w:spacing w:before="80" w:after="100"/>
        <w:rPr>
          <w:lang w:val="en-US"/>
        </w:rPr>
      </w:pPr>
      <w:proofErr w:type="gramStart"/>
      <w:r w:rsidRPr="00E20EE8">
        <w:rPr>
          <w:b/>
          <w:bCs/>
          <w:color w:val="1A1A2E"/>
          <w:sz w:val="24"/>
          <w:szCs w:val="24"/>
          <w:lang w:val="en-US"/>
        </w:rPr>
        <w:t>10.3  RCA</w:t>
      </w:r>
      <w:proofErr w:type="gramEnd"/>
      <w:r w:rsidRPr="00E20EE8">
        <w:rPr>
          <w:b/>
          <w:bCs/>
          <w:color w:val="1A1A2E"/>
          <w:sz w:val="24"/>
          <w:szCs w:val="24"/>
          <w:lang w:val="en-US"/>
        </w:rPr>
        <w:t xml:space="preserve"> Knowledge Rules (IF → THEN)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
        <w:gridCol w:w="8994"/>
      </w:tblGrid>
      <w:tr w:rsidR="00AA6BD8" w:rsidRPr="00E20EE8" w14:paraId="244676E5"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09703DA8" w14:textId="77777777" w:rsidR="00AA6BD8" w:rsidRDefault="00000000">
            <w:pPr>
              <w:jc w:val="center"/>
            </w:pPr>
            <w:r>
              <w:rPr>
                <w:b/>
                <w:bCs/>
                <w:color w:val="FFFFFF"/>
                <w:sz w:val="19"/>
                <w:szCs w:val="19"/>
              </w:rPr>
              <w:t>1</w:t>
            </w:r>
          </w:p>
        </w:tc>
        <w:tc>
          <w:tcPr>
            <w:tcW w:w="9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FA1ECA" w14:textId="77777777" w:rsidR="00AA6BD8" w:rsidRPr="00E20EE8" w:rsidRDefault="00000000">
            <w:pPr>
              <w:rPr>
                <w:lang w:val="en-US"/>
              </w:rPr>
            </w:pPr>
            <w:r w:rsidRPr="00E20EE8">
              <w:rPr>
                <w:b/>
                <w:bCs/>
                <w:color w:val="111111"/>
                <w:sz w:val="19"/>
                <w:szCs w:val="19"/>
                <w:lang w:val="en-US"/>
              </w:rPr>
              <w:t>FOUP door seal degradation</w:t>
            </w:r>
          </w:p>
          <w:p w14:paraId="637BED2B" w14:textId="77777777" w:rsidR="00AA6BD8" w:rsidRPr="00E20EE8" w:rsidRDefault="00000000">
            <w:pPr>
              <w:spacing w:before="30"/>
              <w:rPr>
                <w:lang w:val="en-US"/>
              </w:rPr>
            </w:pPr>
            <w:proofErr w:type="gramStart"/>
            <w:r w:rsidRPr="00E20EE8">
              <w:rPr>
                <w:i/>
                <w:iCs/>
                <w:color w:val="444444"/>
                <w:sz w:val="18"/>
                <w:szCs w:val="18"/>
                <w:lang w:val="en-US"/>
              </w:rPr>
              <w:t>→  Ambient</w:t>
            </w:r>
            <w:proofErr w:type="gramEnd"/>
            <w:r w:rsidRPr="00E20EE8">
              <w:rPr>
                <w:i/>
                <w:iCs/>
                <w:color w:val="444444"/>
                <w:sz w:val="18"/>
                <w:szCs w:val="18"/>
                <w:lang w:val="en-US"/>
              </w:rPr>
              <w:t xml:space="preserve"> particles enter FOUP → random particle deposition on wafer surface → scattered die failures</w:t>
            </w:r>
          </w:p>
        </w:tc>
      </w:tr>
      <w:tr w:rsidR="00AA6BD8" w:rsidRPr="00E20EE8" w14:paraId="4886C1C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3E4BF4BA" w14:textId="77777777" w:rsidR="00AA6BD8" w:rsidRDefault="00000000">
            <w:pPr>
              <w:jc w:val="center"/>
            </w:pPr>
            <w:r>
              <w:rPr>
                <w:b/>
                <w:bCs/>
                <w:color w:val="FFFFFF"/>
                <w:sz w:val="19"/>
                <w:szCs w:val="19"/>
              </w:rPr>
              <w:t>2</w:t>
            </w:r>
          </w:p>
        </w:tc>
        <w:tc>
          <w:tcPr>
            <w:tcW w:w="90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02F84CA1" w14:textId="77777777" w:rsidR="00AA6BD8" w:rsidRPr="00E20EE8" w:rsidRDefault="00000000">
            <w:pPr>
              <w:rPr>
                <w:lang w:val="en-US"/>
              </w:rPr>
            </w:pPr>
            <w:r w:rsidRPr="00E20EE8">
              <w:rPr>
                <w:b/>
                <w:bCs/>
                <w:color w:val="111111"/>
                <w:sz w:val="19"/>
                <w:szCs w:val="19"/>
                <w:lang w:val="en-US"/>
              </w:rPr>
              <w:t>Wet bath agitation / bubbling generating micro-droplets</w:t>
            </w:r>
          </w:p>
          <w:p w14:paraId="0AA073CA" w14:textId="77777777" w:rsidR="00AA6BD8" w:rsidRPr="00E20EE8" w:rsidRDefault="00000000">
            <w:pPr>
              <w:spacing w:before="30"/>
              <w:rPr>
                <w:lang w:val="en-US"/>
              </w:rPr>
            </w:pPr>
            <w:proofErr w:type="gramStart"/>
            <w:r w:rsidRPr="00E20EE8">
              <w:rPr>
                <w:i/>
                <w:iCs/>
                <w:color w:val="444444"/>
                <w:sz w:val="18"/>
                <w:szCs w:val="18"/>
                <w:lang w:val="en-US"/>
              </w:rPr>
              <w:t>→  Chemical</w:t>
            </w:r>
            <w:proofErr w:type="gramEnd"/>
            <w:r w:rsidRPr="00E20EE8">
              <w:rPr>
                <w:i/>
                <w:iCs/>
                <w:color w:val="444444"/>
                <w:sz w:val="18"/>
                <w:szCs w:val="18"/>
                <w:lang w:val="en-US"/>
              </w:rPr>
              <w:t xml:space="preserve"> droplets with impurities settle randomly → random residue spots → scattered die failures</w:t>
            </w:r>
          </w:p>
        </w:tc>
      </w:tr>
      <w:tr w:rsidR="00AA6BD8" w:rsidRPr="00E20EE8" w14:paraId="3E24513C"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74C60039" w14:textId="77777777" w:rsidR="00AA6BD8" w:rsidRDefault="00000000">
            <w:pPr>
              <w:jc w:val="center"/>
            </w:pPr>
            <w:r>
              <w:rPr>
                <w:b/>
                <w:bCs/>
                <w:color w:val="FFFFFF"/>
                <w:sz w:val="19"/>
                <w:szCs w:val="19"/>
              </w:rPr>
              <w:t>3</w:t>
            </w:r>
          </w:p>
        </w:tc>
        <w:tc>
          <w:tcPr>
            <w:tcW w:w="9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037A0C" w14:textId="77777777" w:rsidR="00AA6BD8" w:rsidRPr="00E20EE8" w:rsidRDefault="00000000">
            <w:pPr>
              <w:rPr>
                <w:lang w:val="en-US"/>
              </w:rPr>
            </w:pPr>
            <w:r w:rsidRPr="00E20EE8">
              <w:rPr>
                <w:b/>
                <w:bCs/>
                <w:color w:val="111111"/>
                <w:sz w:val="19"/>
                <w:szCs w:val="19"/>
                <w:lang w:val="en-US"/>
              </w:rPr>
              <w:t>Bath chemical cross-contamination or wrong concentration</w:t>
            </w:r>
          </w:p>
          <w:p w14:paraId="7F6E1B90" w14:textId="77777777" w:rsidR="00AA6BD8" w:rsidRPr="00E20EE8" w:rsidRDefault="00000000">
            <w:pPr>
              <w:spacing w:before="30"/>
              <w:rPr>
                <w:lang w:val="en-US"/>
              </w:rPr>
            </w:pPr>
            <w:proofErr w:type="gramStart"/>
            <w:r w:rsidRPr="00E20EE8">
              <w:rPr>
                <w:i/>
                <w:iCs/>
                <w:color w:val="444444"/>
                <w:sz w:val="18"/>
                <w:szCs w:val="18"/>
                <w:lang w:val="en-US"/>
              </w:rPr>
              <w:t>→  Contaminated</w:t>
            </w:r>
            <w:proofErr w:type="gramEnd"/>
            <w:r w:rsidRPr="00E20EE8">
              <w:rPr>
                <w:i/>
                <w:iCs/>
                <w:color w:val="444444"/>
                <w:sz w:val="18"/>
                <w:szCs w:val="18"/>
                <w:lang w:val="en-US"/>
              </w:rPr>
              <w:t xml:space="preserve"> chemistry attacks wafer surface at random fluid contact points → random defect distribution</w:t>
            </w:r>
          </w:p>
        </w:tc>
      </w:tr>
      <w:tr w:rsidR="00AA6BD8" w:rsidRPr="00E20EE8" w14:paraId="4492B3A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3C4A6E"/>
            <w:tcMar>
              <w:top w:w="80" w:type="dxa"/>
              <w:left w:w="130" w:type="dxa"/>
              <w:bottom w:w="80" w:type="dxa"/>
              <w:right w:w="130" w:type="dxa"/>
            </w:tcMar>
          </w:tcPr>
          <w:p w14:paraId="124D3042" w14:textId="77777777" w:rsidR="00AA6BD8" w:rsidRDefault="00000000">
            <w:pPr>
              <w:jc w:val="center"/>
            </w:pPr>
            <w:r>
              <w:rPr>
                <w:b/>
                <w:bCs/>
                <w:color w:val="FFFFFF"/>
                <w:sz w:val="19"/>
                <w:szCs w:val="19"/>
              </w:rPr>
              <w:t>4</w:t>
            </w:r>
          </w:p>
        </w:tc>
        <w:tc>
          <w:tcPr>
            <w:tcW w:w="9060" w:type="dxa"/>
            <w:tcBorders>
              <w:top w:val="single" w:sz="1" w:space="0" w:color="CCCCCC"/>
              <w:left w:val="single" w:sz="1" w:space="0" w:color="CCCCCC"/>
              <w:bottom w:val="single" w:sz="1" w:space="0" w:color="CCCCCC"/>
              <w:right w:val="single" w:sz="1" w:space="0" w:color="CCCCCC"/>
            </w:tcBorders>
            <w:shd w:val="clear" w:color="auto" w:fill="F4F3F0"/>
            <w:tcMar>
              <w:top w:w="80" w:type="dxa"/>
              <w:left w:w="130" w:type="dxa"/>
              <w:bottom w:w="80" w:type="dxa"/>
              <w:right w:w="130" w:type="dxa"/>
            </w:tcMar>
          </w:tcPr>
          <w:p w14:paraId="36411610" w14:textId="77777777" w:rsidR="00AA6BD8" w:rsidRPr="00E20EE8" w:rsidRDefault="00000000">
            <w:pPr>
              <w:rPr>
                <w:lang w:val="en-US"/>
              </w:rPr>
            </w:pPr>
            <w:r w:rsidRPr="00E20EE8">
              <w:rPr>
                <w:b/>
                <w:bCs/>
                <w:color w:val="111111"/>
                <w:sz w:val="19"/>
                <w:szCs w:val="19"/>
                <w:lang w:val="en-US"/>
              </w:rPr>
              <w:t>Process operating near window edge with parameter fluctuations</w:t>
            </w:r>
          </w:p>
          <w:p w14:paraId="79F84597" w14:textId="77777777" w:rsidR="00AA6BD8" w:rsidRPr="00E20EE8" w:rsidRDefault="00000000">
            <w:pPr>
              <w:spacing w:before="30"/>
              <w:rPr>
                <w:lang w:val="en-US"/>
              </w:rPr>
            </w:pPr>
            <w:proofErr w:type="gramStart"/>
            <w:r w:rsidRPr="00E20EE8">
              <w:rPr>
                <w:i/>
                <w:iCs/>
                <w:color w:val="444444"/>
                <w:sz w:val="18"/>
                <w:szCs w:val="18"/>
                <w:lang w:val="en-US"/>
              </w:rPr>
              <w:t>→  Random</w:t>
            </w:r>
            <w:proofErr w:type="gramEnd"/>
            <w:r w:rsidRPr="00E20EE8">
              <w:rPr>
                <w:i/>
                <w:iCs/>
                <w:color w:val="444444"/>
                <w:sz w:val="18"/>
                <w:szCs w:val="18"/>
                <w:lang w:val="en-US"/>
              </w:rPr>
              <w:t xml:space="preserve"> local parameter excursions push die outside process window → statistically random failures</w:t>
            </w:r>
          </w:p>
        </w:tc>
      </w:tr>
    </w:tbl>
    <w:p w14:paraId="4B021868" w14:textId="77777777" w:rsidR="00AA6BD8" w:rsidRDefault="00000000">
      <w:pPr>
        <w:spacing w:before="160" w:after="80"/>
      </w:pPr>
      <w:r>
        <w:rPr>
          <w:b/>
          <w:bCs/>
          <w:color w:val="1A1A2E"/>
          <w:sz w:val="24"/>
          <w:szCs w:val="24"/>
        </w:rPr>
        <w:t>10.4  Recommended Engineering Actions</w:t>
      </w:r>
    </w:p>
    <w:p w14:paraId="2A6F1D5B"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Inspect all FOUP door seals and load port interfaces; measure particle counts inside FOUP using in-FOUP particle sensor</w:t>
      </w:r>
    </w:p>
    <w:p w14:paraId="03C60228"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Check wet bench chemical purity by ICP-MS and titration; replace contaminated baths; review chemical replenishment records</w:t>
      </w:r>
    </w:p>
    <w:p w14:paraId="5E4D60B1"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Run SPC analysis across all critical process parameters for affected lots; identify any parameters trending toward control limits</w:t>
      </w:r>
    </w:p>
    <w:p w14:paraId="59834DED"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Compare random defect density against fab-level particle monitoring data and environmental events (maintenance, construction nearby)</w:t>
      </w:r>
    </w:p>
    <w:p w14:paraId="1D515EF5"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Review inter-tool transfer routing; minimize open-air exposure time; verify SMIF/FOUP integrity throughout lot history</w:t>
      </w:r>
    </w:p>
    <w:p w14:paraId="55B49905"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If defect density shows lot-to-lot trend (increasing over time), suspect progressive equipment degradation or bath chemistry drift</w:t>
      </w:r>
    </w:p>
    <w:p w14:paraId="0C5F419E" w14:textId="77777777" w:rsidR="00AA6BD8" w:rsidRPr="00E20EE8" w:rsidRDefault="00000000">
      <w:pPr>
        <w:rPr>
          <w:lang w:val="en-US"/>
        </w:rPr>
      </w:pPr>
      <w:r w:rsidRPr="00E20EE8">
        <w:rPr>
          <w:lang w:val="en-US"/>
        </w:rPr>
        <w:br w:type="page"/>
      </w:r>
    </w:p>
    <w:p w14:paraId="3D64F3FC" w14:textId="77777777" w:rsidR="00AA6BD8" w:rsidRPr="00E20EE8" w:rsidRDefault="00000000">
      <w:pPr>
        <w:pStyle w:val="Heading1"/>
        <w:spacing w:before="200"/>
        <w:rPr>
          <w:lang w:val="en-US"/>
        </w:rPr>
      </w:pPr>
      <w:r w:rsidRPr="00E20EE8">
        <w:rPr>
          <w:color w:val="111111"/>
          <w:lang w:val="en-US"/>
        </w:rPr>
        <w:lastRenderedPageBreak/>
        <w:t>11.  Multi-Label Defects &amp; System Integration</w:t>
      </w:r>
    </w:p>
    <w:p w14:paraId="64F0DD1E" w14:textId="63F8E738" w:rsidR="00AA6BD8" w:rsidRPr="00E20EE8" w:rsidRDefault="00000000">
      <w:pPr>
        <w:spacing w:before="80" w:after="80"/>
        <w:rPr>
          <w:lang w:val="en-US"/>
        </w:rPr>
      </w:pPr>
      <w:r w:rsidRPr="00E20EE8">
        <w:rPr>
          <w:color w:val="111111"/>
          <w:lang w:val="en-US"/>
        </w:rPr>
        <w:t>Real-world wafers frequently exhibit multiple defect patterns simultaneously</w:t>
      </w:r>
      <w:r w:rsidR="00496324">
        <w:rPr>
          <w:color w:val="111111"/>
          <w:lang w:val="en-US"/>
        </w:rPr>
        <w:t>.</w:t>
      </w:r>
      <w:r w:rsidRPr="00E20EE8">
        <w:rPr>
          <w:color w:val="111111"/>
          <w:lang w:val="en-US"/>
        </w:rPr>
        <w:t xml:space="preserve"> </w:t>
      </w:r>
      <w:r w:rsidR="00496324">
        <w:rPr>
          <w:color w:val="111111"/>
          <w:lang w:val="en-US"/>
        </w:rPr>
        <w:t xml:space="preserve"> F</w:t>
      </w:r>
      <w:r w:rsidRPr="00E20EE8">
        <w:rPr>
          <w:color w:val="111111"/>
          <w:lang w:val="en-US"/>
        </w:rPr>
        <w:t xml:space="preserve">or example, an Edge-Ring combined with a Scratch, or a Loc pattern co-occurring with Random background defects. </w:t>
      </w:r>
    </w:p>
    <w:p w14:paraId="075FA82F" w14:textId="77777777" w:rsidR="00AA6BD8" w:rsidRPr="00496324" w:rsidRDefault="00000000">
      <w:pPr>
        <w:spacing w:before="160" w:after="80"/>
        <w:rPr>
          <w:lang w:val="en-US"/>
        </w:rPr>
      </w:pPr>
      <w:proofErr w:type="gramStart"/>
      <w:r w:rsidRPr="00496324">
        <w:rPr>
          <w:b/>
          <w:bCs/>
          <w:color w:val="1A1A2E"/>
          <w:sz w:val="24"/>
          <w:szCs w:val="24"/>
          <w:lang w:val="en-US"/>
        </w:rPr>
        <w:t>11.1  Multi</w:t>
      </w:r>
      <w:proofErr w:type="gramEnd"/>
      <w:r w:rsidRPr="00496324">
        <w:rPr>
          <w:b/>
          <w:bCs/>
          <w:color w:val="1A1A2E"/>
          <w:sz w:val="24"/>
          <w:szCs w:val="24"/>
          <w:lang w:val="en-US"/>
        </w:rPr>
        <w:t>-Label RCA Disambiguation Strategy</w:t>
      </w:r>
    </w:p>
    <w:p w14:paraId="7BC3D635" w14:textId="7F658FE7" w:rsidR="00AA6BD8" w:rsidRPr="00E20EE8" w:rsidRDefault="00000000">
      <w:pPr>
        <w:pStyle w:val="ListParagraph"/>
        <w:numPr>
          <w:ilvl w:val="0"/>
          <w:numId w:val="2"/>
        </w:numPr>
        <w:spacing w:before="40" w:after="40"/>
        <w:rPr>
          <w:lang w:val="en-US"/>
        </w:rPr>
      </w:pPr>
      <w:r w:rsidRPr="00E20EE8">
        <w:rPr>
          <w:color w:val="111111"/>
          <w:sz w:val="21"/>
          <w:szCs w:val="21"/>
          <w:lang w:val="en-US"/>
        </w:rPr>
        <w:t>When multiple patterns are detected, check</w:t>
      </w:r>
      <w:r w:rsidR="00496324">
        <w:rPr>
          <w:color w:val="111111"/>
          <w:sz w:val="21"/>
          <w:szCs w:val="21"/>
          <w:lang w:val="en-US"/>
        </w:rPr>
        <w:t xml:space="preserve">ing </w:t>
      </w:r>
      <w:r w:rsidRPr="00E20EE8">
        <w:rPr>
          <w:color w:val="111111"/>
          <w:sz w:val="21"/>
          <w:szCs w:val="21"/>
          <w:lang w:val="en-US"/>
        </w:rPr>
        <w:t xml:space="preserve">whether they share a plausible common tool origin. For example, an Edge-Ring plus Edge-Loc combination on the same wafer may indicate a plasma etch chamber with both a uniformly degraded confinement ring </w:t>
      </w:r>
      <w:r w:rsidR="00496324">
        <w:rPr>
          <w:color w:val="111111"/>
          <w:sz w:val="21"/>
          <w:szCs w:val="21"/>
          <w:lang w:val="en-US"/>
        </w:rPr>
        <w:t>and</w:t>
      </w:r>
      <w:r w:rsidRPr="00E20EE8">
        <w:rPr>
          <w:color w:val="111111"/>
          <w:sz w:val="21"/>
          <w:szCs w:val="21"/>
          <w:lang w:val="en-US"/>
        </w:rPr>
        <w:t xml:space="preserve"> a cracked focus ring on one sector</w:t>
      </w:r>
      <w:r w:rsidR="00496324">
        <w:rPr>
          <w:color w:val="111111"/>
          <w:sz w:val="21"/>
          <w:szCs w:val="21"/>
          <w:lang w:val="en-US"/>
        </w:rPr>
        <w:t>,</w:t>
      </w:r>
      <w:r w:rsidRPr="00E20EE8">
        <w:rPr>
          <w:color w:val="111111"/>
          <w:sz w:val="21"/>
          <w:szCs w:val="21"/>
          <w:lang w:val="en-US"/>
        </w:rPr>
        <w:t xml:space="preserve"> a single tool, two overlapping failure modes.</w:t>
      </w:r>
    </w:p>
    <w:p w14:paraId="22FDA5DE"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If detected patterns map to different tool categories (e.g., Scratch + Random), treat each as an independent root cause investigation. Do not assume a single tool explanation when pattern geometries point to fundamentally different failure mechanisms.</w:t>
      </w:r>
    </w:p>
    <w:p w14:paraId="77D0FDCD"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Confidence scores from the multi-label classifier should weight the RCA output: a high-confidence Edge-Ring detection warrants immediate etch chamber inspection, while a low-confidence co-occurring Random detection may warrant monitoring before action.</w:t>
      </w:r>
    </w:p>
    <w:p w14:paraId="27A59E9B" w14:textId="77777777" w:rsidR="00AA6BD8" w:rsidRDefault="00000000">
      <w:pPr>
        <w:spacing w:before="160" w:after="80"/>
      </w:pPr>
      <w:r>
        <w:rPr>
          <w:b/>
          <w:bCs/>
          <w:color w:val="1A1A2E"/>
          <w:sz w:val="24"/>
          <w:szCs w:val="24"/>
        </w:rPr>
        <w:t>11.2  Escalation Thresholds</w:t>
      </w:r>
    </w:p>
    <w:p w14:paraId="17C260F9" w14:textId="0A41DA31" w:rsidR="00AA6BD8" w:rsidRPr="00496324" w:rsidRDefault="00000000">
      <w:pPr>
        <w:pStyle w:val="ListParagraph"/>
        <w:numPr>
          <w:ilvl w:val="0"/>
          <w:numId w:val="3"/>
        </w:numPr>
        <w:spacing w:before="50" w:after="50"/>
        <w:rPr>
          <w:lang w:val="en-US"/>
        </w:rPr>
      </w:pPr>
      <w:r w:rsidRPr="00496324">
        <w:rPr>
          <w:sz w:val="21"/>
          <w:szCs w:val="21"/>
          <w:lang w:val="en-US"/>
        </w:rPr>
        <w:t>Near-Full detected at any confidence → I</w:t>
      </w:r>
      <w:r w:rsidR="00496324">
        <w:rPr>
          <w:sz w:val="21"/>
          <w:szCs w:val="21"/>
          <w:lang w:val="en-US"/>
        </w:rPr>
        <w:t>mmediate</w:t>
      </w:r>
      <w:r w:rsidRPr="00496324">
        <w:rPr>
          <w:sz w:val="21"/>
          <w:szCs w:val="21"/>
          <w:lang w:val="en-US"/>
        </w:rPr>
        <w:t xml:space="preserve"> lot quarantine; do not process further regardless of other detected patterns.</w:t>
      </w:r>
    </w:p>
    <w:p w14:paraId="170F00EF" w14:textId="77777777" w:rsidR="00AA6BD8" w:rsidRPr="00E20EE8" w:rsidRDefault="00000000">
      <w:pPr>
        <w:pStyle w:val="ListParagraph"/>
        <w:numPr>
          <w:ilvl w:val="0"/>
          <w:numId w:val="3"/>
        </w:numPr>
        <w:spacing w:before="50" w:after="50"/>
        <w:rPr>
          <w:lang w:val="en-US"/>
        </w:rPr>
      </w:pPr>
      <w:r w:rsidRPr="00E20EE8">
        <w:rPr>
          <w:color w:val="111111"/>
          <w:sz w:val="21"/>
          <w:szCs w:val="21"/>
          <w:lang w:val="en-US"/>
        </w:rPr>
        <w:t>Multiple high-severity patterns (Edge-Ring + Scratch) on the same wafer → escalate to engineering review before continuing lot.</w:t>
      </w:r>
    </w:p>
    <w:p w14:paraId="35A38773" w14:textId="77777777" w:rsidR="00AA6BD8" w:rsidRPr="00E20EE8" w:rsidRDefault="00000000">
      <w:pPr>
        <w:pStyle w:val="ListParagraph"/>
        <w:numPr>
          <w:ilvl w:val="0"/>
          <w:numId w:val="3"/>
        </w:numPr>
        <w:spacing w:before="50" w:after="50"/>
        <w:rPr>
          <w:lang w:val="en-US"/>
        </w:rPr>
      </w:pPr>
      <w:r w:rsidRPr="00E20EE8">
        <w:rPr>
          <w:color w:val="111111"/>
          <w:sz w:val="21"/>
          <w:szCs w:val="21"/>
          <w:lang w:val="en-US"/>
        </w:rPr>
        <w:t>Loc defect repeating at same coordinates across 3+ wafers in lot → escalate to tool investigation; confirms fixed contamination source.</w:t>
      </w:r>
    </w:p>
    <w:p w14:paraId="0C44AAD3" w14:textId="77777777" w:rsidR="00C31029" w:rsidRPr="00C31029" w:rsidRDefault="00000000" w:rsidP="00C31029">
      <w:pPr>
        <w:pStyle w:val="ListParagraph"/>
        <w:numPr>
          <w:ilvl w:val="0"/>
          <w:numId w:val="3"/>
        </w:numPr>
        <w:spacing w:before="160" w:after="80"/>
        <w:rPr>
          <w:lang w:val="en-US"/>
        </w:rPr>
      </w:pPr>
      <w:r w:rsidRPr="00C31029">
        <w:rPr>
          <w:color w:val="111111"/>
          <w:sz w:val="21"/>
          <w:szCs w:val="21"/>
          <w:lang w:val="en-US"/>
        </w:rPr>
        <w:t>Random defect density increasing across consecutive lots → initiate environmental audit</w:t>
      </w:r>
      <w:r w:rsidR="00C31029">
        <w:rPr>
          <w:color w:val="111111"/>
          <w:sz w:val="21"/>
          <w:szCs w:val="21"/>
          <w:lang w:val="en-US"/>
        </w:rPr>
        <w:t>.</w:t>
      </w:r>
    </w:p>
    <w:p w14:paraId="79E4A5BC" w14:textId="38C8D949" w:rsidR="00AA6BD8" w:rsidRPr="00C31029" w:rsidRDefault="00000000" w:rsidP="00C31029">
      <w:pPr>
        <w:spacing w:before="160" w:after="80"/>
        <w:rPr>
          <w:lang w:val="en-US"/>
        </w:rPr>
      </w:pPr>
      <w:proofErr w:type="gramStart"/>
      <w:r w:rsidRPr="00C31029">
        <w:rPr>
          <w:b/>
          <w:bCs/>
          <w:color w:val="1A1A2E"/>
          <w:sz w:val="24"/>
          <w:szCs w:val="24"/>
          <w:lang w:val="en-US"/>
        </w:rPr>
        <w:t>11.3  Future</w:t>
      </w:r>
      <w:proofErr w:type="gramEnd"/>
      <w:r w:rsidRPr="00C31029">
        <w:rPr>
          <w:b/>
          <w:bCs/>
          <w:color w:val="1A1A2E"/>
          <w:sz w:val="24"/>
          <w:szCs w:val="24"/>
          <w:lang w:val="en-US"/>
        </w:rPr>
        <w:t xml:space="preserve"> Extensions</w:t>
      </w:r>
    </w:p>
    <w:p w14:paraId="53B7219F" w14:textId="77777777" w:rsidR="00AA6BD8" w:rsidRPr="00E20EE8" w:rsidRDefault="00000000">
      <w:pPr>
        <w:spacing w:before="80" w:after="80"/>
        <w:rPr>
          <w:lang w:val="en-US"/>
        </w:rPr>
      </w:pPr>
      <w:r w:rsidRPr="00E20EE8">
        <w:rPr>
          <w:color w:val="111111"/>
          <w:lang w:val="en-US"/>
        </w:rPr>
        <w:t>The knowledge-based RCA rules documented in this report represent a starting point derived from published literature and domain expertise. The following extensions, also identified in the project proposal, would significantly improve RCA accuracy:</w:t>
      </w:r>
    </w:p>
    <w:p w14:paraId="3391A236"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Integration of real fab process logs: cross-referencing the last tool a wafer visited before defect detection with the RCA rule set dramatically narrows the candidate tool list for multi-source defects such as Edge-Ring.</w:t>
      </w:r>
    </w:p>
    <w:p w14:paraId="7508B619"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Temporal wafer data for predictive maintenance: tracking defect pattern evolution across time (e.g., Edge-Ring density increasing as a CVD showerhead approaches end-of-life) enables predictive rather than reactive maintenance.</w:t>
      </w:r>
    </w:p>
    <w:p w14:paraId="6A3EDE08" w14:textId="77777777" w:rsidR="00AA6BD8" w:rsidRPr="00E20EE8" w:rsidRDefault="00000000">
      <w:pPr>
        <w:pStyle w:val="ListParagraph"/>
        <w:numPr>
          <w:ilvl w:val="0"/>
          <w:numId w:val="2"/>
        </w:numPr>
        <w:spacing w:before="40" w:after="40"/>
        <w:rPr>
          <w:lang w:val="en-US"/>
        </w:rPr>
      </w:pPr>
      <w:r w:rsidRPr="00E20EE8">
        <w:rPr>
          <w:color w:val="111111"/>
          <w:sz w:val="21"/>
          <w:szCs w:val="21"/>
          <w:lang w:val="en-US"/>
        </w:rPr>
        <w:t>Extending to multi-stage failure diagnosis: correlating defects across multiple measurement steps in the process flow to identify which specific process step introduced the failure, rather than which pattern it produced.</w:t>
      </w:r>
    </w:p>
    <w:p w14:paraId="08D8C9FA" w14:textId="77777777" w:rsidR="00AA6BD8" w:rsidRPr="00E20EE8" w:rsidRDefault="00000000">
      <w:pPr>
        <w:rPr>
          <w:lang w:val="en-US"/>
        </w:rPr>
      </w:pPr>
      <w:r w:rsidRPr="00E20EE8">
        <w:rPr>
          <w:lang w:val="en-US"/>
        </w:rPr>
        <w:br w:type="page"/>
      </w:r>
    </w:p>
    <w:p w14:paraId="7FC932F7" w14:textId="77777777" w:rsidR="00AA6BD8" w:rsidRPr="00E20EE8" w:rsidRDefault="00000000">
      <w:pPr>
        <w:pStyle w:val="Heading1"/>
        <w:spacing w:before="200"/>
        <w:rPr>
          <w:lang w:val="en-US"/>
        </w:rPr>
      </w:pPr>
      <w:r w:rsidRPr="00E20EE8">
        <w:rPr>
          <w:color w:val="111111"/>
          <w:lang w:val="en-US"/>
        </w:rPr>
        <w:lastRenderedPageBreak/>
        <w:t>12.  References</w:t>
      </w:r>
    </w:p>
    <w:p w14:paraId="64B521F1" w14:textId="77777777" w:rsidR="00AA6BD8" w:rsidRPr="00E20EE8" w:rsidRDefault="00000000">
      <w:pPr>
        <w:spacing w:before="60" w:after="60"/>
        <w:rPr>
          <w:lang w:val="en-US"/>
        </w:rPr>
      </w:pPr>
      <w:r w:rsidRPr="00E20EE8">
        <w:rPr>
          <w:b/>
          <w:bCs/>
          <w:color w:val="111111"/>
          <w:sz w:val="20"/>
          <w:szCs w:val="20"/>
          <w:lang w:val="en-US"/>
        </w:rPr>
        <w:t>[1</w:t>
      </w:r>
      <w:proofErr w:type="gramStart"/>
      <w:r w:rsidRPr="00E20EE8">
        <w:rPr>
          <w:b/>
          <w:bCs/>
          <w:color w:val="111111"/>
          <w:sz w:val="20"/>
          <w:szCs w:val="20"/>
          <w:lang w:val="en-US"/>
        </w:rPr>
        <w:t xml:space="preserve">]  </w:t>
      </w:r>
      <w:r w:rsidRPr="00E20EE8">
        <w:rPr>
          <w:color w:val="111111"/>
          <w:sz w:val="20"/>
          <w:szCs w:val="20"/>
          <w:lang w:val="en-US"/>
        </w:rPr>
        <w:t>Yuan</w:t>
      </w:r>
      <w:proofErr w:type="gramEnd"/>
      <w:r w:rsidRPr="00E20EE8">
        <w:rPr>
          <w:color w:val="111111"/>
          <w:sz w:val="20"/>
          <w:szCs w:val="20"/>
          <w:lang w:val="en-US"/>
        </w:rPr>
        <w:t>, T., Kuo, S.-H., &amp; Bae, S.-J. (2021). Detection of spatial defect patterns generated in semiconductor fabrication processes. Expert Systems with Applications, 190, 116211. https://doi.org/10.1016/j.eswa.2021.116211</w:t>
      </w:r>
    </w:p>
    <w:p w14:paraId="13E41044" w14:textId="77777777" w:rsidR="00AA6BD8" w:rsidRPr="00E20EE8" w:rsidRDefault="00000000">
      <w:pPr>
        <w:spacing w:before="60" w:after="60"/>
        <w:rPr>
          <w:lang w:val="en-US"/>
        </w:rPr>
      </w:pPr>
      <w:r w:rsidRPr="00E20EE8">
        <w:rPr>
          <w:b/>
          <w:bCs/>
          <w:color w:val="111111"/>
          <w:sz w:val="20"/>
          <w:szCs w:val="20"/>
          <w:lang w:val="en-US"/>
        </w:rPr>
        <w:t>[2</w:t>
      </w:r>
      <w:proofErr w:type="gramStart"/>
      <w:r w:rsidRPr="00E20EE8">
        <w:rPr>
          <w:b/>
          <w:bCs/>
          <w:color w:val="111111"/>
          <w:sz w:val="20"/>
          <w:szCs w:val="20"/>
          <w:lang w:val="en-US"/>
        </w:rPr>
        <w:t xml:space="preserve">]  </w:t>
      </w:r>
      <w:r w:rsidRPr="00E20EE8">
        <w:rPr>
          <w:color w:val="111111"/>
          <w:sz w:val="20"/>
          <w:szCs w:val="20"/>
          <w:lang w:val="en-US"/>
        </w:rPr>
        <w:t>Hansen</w:t>
      </w:r>
      <w:proofErr w:type="gramEnd"/>
      <w:r w:rsidRPr="00E20EE8">
        <w:rPr>
          <w:color w:val="111111"/>
          <w:sz w:val="20"/>
          <w:szCs w:val="20"/>
          <w:lang w:val="en-US"/>
        </w:rPr>
        <w:t xml:space="preserve">, M. H., Nair, V. N., &amp; Friedman, D. J. (1997). Monitoring wafer map data from integrated circuit fabrication processes for spatially clustered defects. </w:t>
      </w:r>
      <w:proofErr w:type="spellStart"/>
      <w:r w:rsidRPr="00E20EE8">
        <w:rPr>
          <w:color w:val="111111"/>
          <w:sz w:val="20"/>
          <w:szCs w:val="20"/>
          <w:lang w:val="en-US"/>
        </w:rPr>
        <w:t>Technometrics</w:t>
      </w:r>
      <w:proofErr w:type="spellEnd"/>
      <w:r w:rsidRPr="00E20EE8">
        <w:rPr>
          <w:color w:val="111111"/>
          <w:sz w:val="20"/>
          <w:szCs w:val="20"/>
          <w:lang w:val="en-US"/>
        </w:rPr>
        <w:t>, 39(3), 241–253.</w:t>
      </w:r>
    </w:p>
    <w:p w14:paraId="2F50C1E4" w14:textId="77777777" w:rsidR="00AA6BD8" w:rsidRPr="00E20EE8" w:rsidRDefault="00000000">
      <w:pPr>
        <w:spacing w:before="60" w:after="60"/>
        <w:rPr>
          <w:lang w:val="en-US"/>
        </w:rPr>
      </w:pPr>
      <w:r w:rsidRPr="00E20EE8">
        <w:rPr>
          <w:b/>
          <w:bCs/>
          <w:color w:val="111111"/>
          <w:sz w:val="20"/>
          <w:szCs w:val="20"/>
          <w:lang w:val="en-US"/>
        </w:rPr>
        <w:t>[3</w:t>
      </w:r>
      <w:proofErr w:type="gramStart"/>
      <w:r w:rsidRPr="00E20EE8">
        <w:rPr>
          <w:b/>
          <w:bCs/>
          <w:color w:val="111111"/>
          <w:sz w:val="20"/>
          <w:szCs w:val="20"/>
          <w:lang w:val="en-US"/>
        </w:rPr>
        <w:t xml:space="preserve">]  </w:t>
      </w:r>
      <w:r w:rsidRPr="00E20EE8">
        <w:rPr>
          <w:color w:val="111111"/>
          <w:sz w:val="20"/>
          <w:szCs w:val="20"/>
          <w:lang w:val="en-US"/>
        </w:rPr>
        <w:t>Hansen</w:t>
      </w:r>
      <w:proofErr w:type="gramEnd"/>
      <w:r w:rsidRPr="00E20EE8">
        <w:rPr>
          <w:color w:val="111111"/>
          <w:sz w:val="20"/>
          <w:szCs w:val="20"/>
          <w:lang w:val="en-US"/>
        </w:rPr>
        <w:t xml:space="preserve">, M. H., &amp; </w:t>
      </w:r>
      <w:proofErr w:type="spellStart"/>
      <w:r w:rsidRPr="00E20EE8">
        <w:rPr>
          <w:color w:val="111111"/>
          <w:sz w:val="20"/>
          <w:szCs w:val="20"/>
          <w:lang w:val="en-US"/>
        </w:rPr>
        <w:t>Thyregod</w:t>
      </w:r>
      <w:proofErr w:type="spellEnd"/>
      <w:r w:rsidRPr="00E20EE8">
        <w:rPr>
          <w:color w:val="111111"/>
          <w:sz w:val="20"/>
          <w:szCs w:val="20"/>
          <w:lang w:val="en-US"/>
        </w:rPr>
        <w:t>, P. (1998). A statistical model for wafer map data. Quality and Reliability Engineering International, 14(1), 15–22.</w:t>
      </w:r>
    </w:p>
    <w:p w14:paraId="482B22B7" w14:textId="77777777" w:rsidR="00AA6BD8" w:rsidRPr="00E20EE8" w:rsidRDefault="00000000">
      <w:pPr>
        <w:spacing w:before="60" w:after="60"/>
        <w:rPr>
          <w:lang w:val="en-US"/>
        </w:rPr>
      </w:pPr>
      <w:r w:rsidRPr="00E20EE8">
        <w:rPr>
          <w:b/>
          <w:bCs/>
          <w:color w:val="111111"/>
          <w:sz w:val="20"/>
          <w:szCs w:val="20"/>
          <w:lang w:val="en-US"/>
        </w:rPr>
        <w:t>[4</w:t>
      </w:r>
      <w:proofErr w:type="gramStart"/>
      <w:r w:rsidRPr="00E20EE8">
        <w:rPr>
          <w:b/>
          <w:bCs/>
          <w:color w:val="111111"/>
          <w:sz w:val="20"/>
          <w:szCs w:val="20"/>
          <w:lang w:val="en-US"/>
        </w:rPr>
        <w:t xml:space="preserve">]  </w:t>
      </w:r>
      <w:r w:rsidRPr="00E20EE8">
        <w:rPr>
          <w:color w:val="111111"/>
          <w:sz w:val="20"/>
          <w:szCs w:val="20"/>
          <w:lang w:val="en-US"/>
        </w:rPr>
        <w:t>MIR</w:t>
      </w:r>
      <w:proofErr w:type="gramEnd"/>
      <w:r w:rsidRPr="00E20EE8">
        <w:rPr>
          <w:color w:val="111111"/>
          <w:sz w:val="20"/>
          <w:szCs w:val="20"/>
          <w:lang w:val="en-US"/>
        </w:rPr>
        <w:t xml:space="preserve"> Lab, National Cheng Kung University. </w:t>
      </w:r>
      <w:r>
        <w:rPr>
          <w:color w:val="111111"/>
          <w:sz w:val="20"/>
          <w:szCs w:val="20"/>
        </w:rPr>
        <w:t xml:space="preserve">WM-811K Wafer Map Dataset. </w:t>
      </w:r>
      <w:r w:rsidRPr="00E20EE8">
        <w:rPr>
          <w:color w:val="111111"/>
          <w:sz w:val="20"/>
          <w:szCs w:val="20"/>
          <w:lang w:val="en-US"/>
        </w:rPr>
        <w:t>Available at: http://mirlab.org/dataSet/public/</w:t>
      </w:r>
    </w:p>
    <w:p w14:paraId="39DFACFC" w14:textId="77777777" w:rsidR="00AA6BD8" w:rsidRDefault="00000000">
      <w:pPr>
        <w:spacing w:before="60" w:after="60"/>
      </w:pPr>
      <w:r w:rsidRPr="00E20EE8">
        <w:rPr>
          <w:b/>
          <w:bCs/>
          <w:color w:val="111111"/>
          <w:sz w:val="20"/>
          <w:szCs w:val="20"/>
          <w:lang w:val="en-US"/>
        </w:rPr>
        <w:t>[5</w:t>
      </w:r>
      <w:proofErr w:type="gramStart"/>
      <w:r w:rsidRPr="00E20EE8">
        <w:rPr>
          <w:b/>
          <w:bCs/>
          <w:color w:val="111111"/>
          <w:sz w:val="20"/>
          <w:szCs w:val="20"/>
          <w:lang w:val="en-US"/>
        </w:rPr>
        <w:t xml:space="preserve">]  </w:t>
      </w:r>
      <w:r w:rsidRPr="00E20EE8">
        <w:rPr>
          <w:color w:val="111111"/>
          <w:sz w:val="20"/>
          <w:szCs w:val="20"/>
          <w:lang w:val="en-US"/>
        </w:rPr>
        <w:t>Wu</w:t>
      </w:r>
      <w:proofErr w:type="gramEnd"/>
      <w:r w:rsidRPr="00E20EE8">
        <w:rPr>
          <w:color w:val="111111"/>
          <w:sz w:val="20"/>
          <w:szCs w:val="20"/>
          <w:lang w:val="en-US"/>
        </w:rPr>
        <w:t xml:space="preserve">, M.-J., Jang, J.-S. R., &amp; Chen, J.-L. (2015). Wafer map failure pattern recognition and similarity ranking for large-scale data sets. </w:t>
      </w:r>
      <w:r>
        <w:rPr>
          <w:color w:val="111111"/>
          <w:sz w:val="20"/>
          <w:szCs w:val="20"/>
        </w:rPr>
        <w:t>IEEE Transactions on Semiconductor Manufacturing, 28(1), 1–12.</w:t>
      </w:r>
    </w:p>
    <w:sectPr w:rsidR="00AA6BD8">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0BE51" w14:textId="77777777" w:rsidR="00527417" w:rsidRDefault="00527417">
      <w:r>
        <w:separator/>
      </w:r>
    </w:p>
  </w:endnote>
  <w:endnote w:type="continuationSeparator" w:id="0">
    <w:p w14:paraId="5709D4DD" w14:textId="77777777" w:rsidR="00527417" w:rsidRDefault="00527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BA2F8" w14:textId="77777777" w:rsidR="00AA6BD8" w:rsidRDefault="00000000">
    <w:pPr>
      <w:pBdr>
        <w:top w:val="single" w:sz="3" w:space="4" w:color="D0CEC8"/>
      </w:pBdr>
      <w:spacing w:before="80"/>
      <w:jc w:val="center"/>
    </w:pPr>
    <w:r>
      <w:rPr>
        <w:color w:val="AAAAAA"/>
        <w:sz w:val="17"/>
        <w:szCs w:val="17"/>
      </w:rPr>
      <w:t xml:space="preserve">Page </w:t>
    </w:r>
    <w:r>
      <w:rPr>
        <w:color w:val="AAAAAA"/>
        <w:sz w:val="17"/>
        <w:szCs w:val="17"/>
      </w:rPr>
      <w:fldChar w:fldCharType="begin"/>
    </w:r>
    <w:r>
      <w:rPr>
        <w:color w:val="AAAAAA"/>
        <w:sz w:val="17"/>
        <w:szCs w:val="17"/>
      </w:rPr>
      <w:instrText>PAGE</w:instrText>
    </w:r>
    <w:r>
      <w:rPr>
        <w:color w:val="AAAAAA"/>
        <w:sz w:val="17"/>
        <w:szCs w:val="17"/>
      </w:rPr>
      <w:fldChar w:fldCharType="separate"/>
    </w:r>
    <w:r w:rsidR="00E20EE8">
      <w:rPr>
        <w:noProof/>
        <w:color w:val="AAAAAA"/>
        <w:sz w:val="17"/>
        <w:szCs w:val="17"/>
      </w:rPr>
      <w:t>1</w:t>
    </w:r>
    <w:r>
      <w:rPr>
        <w:color w:val="AAAAAA"/>
        <w:sz w:val="17"/>
        <w:szCs w:val="17"/>
      </w:rPr>
      <w:fldChar w:fldCharType="end"/>
    </w:r>
    <w:r>
      <w:rPr>
        <w:color w:val="AAAAAA"/>
        <w:sz w:val="17"/>
        <w:szCs w:val="17"/>
      </w:rPr>
      <w:t xml:space="preserve"> </w:t>
    </w:r>
    <w:r>
      <w:rPr>
        <w:color w:val="AAAAAA"/>
        <w:sz w:val="17"/>
        <w:szCs w:val="17"/>
      </w:rPr>
      <w:t xml:space="preserve">of </w:t>
    </w:r>
    <w:r>
      <w:rPr>
        <w:color w:val="AAAAAA"/>
        <w:sz w:val="17"/>
        <w:szCs w:val="17"/>
      </w:rPr>
      <w:fldChar w:fldCharType="begin"/>
    </w:r>
    <w:r>
      <w:rPr>
        <w:color w:val="AAAAAA"/>
        <w:sz w:val="17"/>
        <w:szCs w:val="17"/>
      </w:rPr>
      <w:instrText>NUMPAGES</w:instrText>
    </w:r>
    <w:r>
      <w:rPr>
        <w:color w:val="AAAAAA"/>
        <w:sz w:val="17"/>
        <w:szCs w:val="17"/>
      </w:rPr>
      <w:fldChar w:fldCharType="separate"/>
    </w:r>
    <w:r w:rsidR="00E20EE8">
      <w:rPr>
        <w:noProof/>
        <w:color w:val="AAAAAA"/>
        <w:sz w:val="17"/>
        <w:szCs w:val="17"/>
      </w:rPr>
      <w:t>2</w:t>
    </w:r>
    <w:r>
      <w:rPr>
        <w:color w:val="AAAAA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11322" w14:textId="77777777" w:rsidR="00527417" w:rsidRDefault="00527417">
      <w:r>
        <w:separator/>
      </w:r>
    </w:p>
  </w:footnote>
  <w:footnote w:type="continuationSeparator" w:id="0">
    <w:p w14:paraId="5CF6008A" w14:textId="77777777" w:rsidR="00527417" w:rsidRDefault="005274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797D8" w14:textId="6DC6CBD8" w:rsidR="00AA6BD8" w:rsidRPr="00E20EE8" w:rsidRDefault="00000000">
    <w:pPr>
      <w:pBdr>
        <w:bottom w:val="single" w:sz="3" w:space="4" w:color="D0CEC8"/>
      </w:pBdr>
      <w:spacing w:after="80"/>
      <w:rPr>
        <w:lang w:val="en-US"/>
      </w:rPr>
    </w:pPr>
    <w:r w:rsidRPr="00E20EE8">
      <w:rPr>
        <w:color w:val="999999"/>
        <w:sz w:val="17"/>
        <w:szCs w:val="17"/>
        <w:lang w:val="en-US"/>
      </w:rPr>
      <w:t xml:space="preserve">Wafer Map Defect RCA Reference </w:t>
    </w:r>
    <w:r w:rsidRPr="00E20EE8">
      <w:rPr>
        <w:color w:val="BBBBBB"/>
        <w:sz w:val="17"/>
        <w:szCs w:val="17"/>
        <w:lang w:val="en-US"/>
      </w:rPr>
      <w:t xml:space="preserve">| WM-811K Dataset |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71638"/>
    <w:multiLevelType w:val="hybridMultilevel"/>
    <w:tmpl w:val="3B8A736E"/>
    <w:lvl w:ilvl="0" w:tplc="C30AF5FA">
      <w:start w:val="1"/>
      <w:numFmt w:val="bullet"/>
      <w:lvlText w:val="•"/>
      <w:lvlJc w:val="left"/>
      <w:pPr>
        <w:ind w:left="640" w:hanging="320"/>
      </w:pPr>
    </w:lvl>
    <w:lvl w:ilvl="1" w:tplc="2E16790E">
      <w:numFmt w:val="decimal"/>
      <w:lvlText w:val=""/>
      <w:lvlJc w:val="left"/>
    </w:lvl>
    <w:lvl w:ilvl="2" w:tplc="83641936">
      <w:numFmt w:val="decimal"/>
      <w:lvlText w:val=""/>
      <w:lvlJc w:val="left"/>
    </w:lvl>
    <w:lvl w:ilvl="3" w:tplc="93E40C66">
      <w:numFmt w:val="decimal"/>
      <w:lvlText w:val=""/>
      <w:lvlJc w:val="left"/>
    </w:lvl>
    <w:lvl w:ilvl="4" w:tplc="040EC88A">
      <w:numFmt w:val="decimal"/>
      <w:lvlText w:val=""/>
      <w:lvlJc w:val="left"/>
    </w:lvl>
    <w:lvl w:ilvl="5" w:tplc="01C2C534">
      <w:numFmt w:val="decimal"/>
      <w:lvlText w:val=""/>
      <w:lvlJc w:val="left"/>
    </w:lvl>
    <w:lvl w:ilvl="6" w:tplc="EF7ADBF2">
      <w:numFmt w:val="decimal"/>
      <w:lvlText w:val=""/>
      <w:lvlJc w:val="left"/>
    </w:lvl>
    <w:lvl w:ilvl="7" w:tplc="7E807EC6">
      <w:numFmt w:val="decimal"/>
      <w:lvlText w:val=""/>
      <w:lvlJc w:val="left"/>
    </w:lvl>
    <w:lvl w:ilvl="8" w:tplc="176C0BCA">
      <w:numFmt w:val="decimal"/>
      <w:lvlText w:val=""/>
      <w:lvlJc w:val="left"/>
    </w:lvl>
  </w:abstractNum>
  <w:abstractNum w:abstractNumId="1" w15:restartNumberingAfterBreak="0">
    <w:nsid w:val="0FA8574C"/>
    <w:multiLevelType w:val="hybridMultilevel"/>
    <w:tmpl w:val="8836E2E6"/>
    <w:lvl w:ilvl="0" w:tplc="2BE08744">
      <w:start w:val="1"/>
      <w:numFmt w:val="bullet"/>
      <w:lvlText w:val="●"/>
      <w:lvlJc w:val="left"/>
      <w:pPr>
        <w:ind w:left="720" w:hanging="360"/>
      </w:pPr>
    </w:lvl>
    <w:lvl w:ilvl="1" w:tplc="B95ECE02">
      <w:start w:val="1"/>
      <w:numFmt w:val="bullet"/>
      <w:lvlText w:val="○"/>
      <w:lvlJc w:val="left"/>
      <w:pPr>
        <w:ind w:left="1440" w:hanging="360"/>
      </w:pPr>
    </w:lvl>
    <w:lvl w:ilvl="2" w:tplc="C3C4BD1A">
      <w:start w:val="1"/>
      <w:numFmt w:val="bullet"/>
      <w:lvlText w:val="■"/>
      <w:lvlJc w:val="left"/>
      <w:pPr>
        <w:ind w:left="2160" w:hanging="360"/>
      </w:pPr>
    </w:lvl>
    <w:lvl w:ilvl="3" w:tplc="FDCC2A86">
      <w:start w:val="1"/>
      <w:numFmt w:val="bullet"/>
      <w:lvlText w:val="●"/>
      <w:lvlJc w:val="left"/>
      <w:pPr>
        <w:ind w:left="2880" w:hanging="360"/>
      </w:pPr>
    </w:lvl>
    <w:lvl w:ilvl="4" w:tplc="D2FC928E">
      <w:start w:val="1"/>
      <w:numFmt w:val="bullet"/>
      <w:lvlText w:val="○"/>
      <w:lvlJc w:val="left"/>
      <w:pPr>
        <w:ind w:left="3600" w:hanging="360"/>
      </w:pPr>
    </w:lvl>
    <w:lvl w:ilvl="5" w:tplc="C496364E">
      <w:start w:val="1"/>
      <w:numFmt w:val="bullet"/>
      <w:lvlText w:val="■"/>
      <w:lvlJc w:val="left"/>
      <w:pPr>
        <w:ind w:left="4320" w:hanging="360"/>
      </w:pPr>
    </w:lvl>
    <w:lvl w:ilvl="6" w:tplc="DBFAB566">
      <w:start w:val="1"/>
      <w:numFmt w:val="bullet"/>
      <w:lvlText w:val="●"/>
      <w:lvlJc w:val="left"/>
      <w:pPr>
        <w:ind w:left="5040" w:hanging="360"/>
      </w:pPr>
    </w:lvl>
    <w:lvl w:ilvl="7" w:tplc="A7EA70E2">
      <w:start w:val="1"/>
      <w:numFmt w:val="bullet"/>
      <w:lvlText w:val="●"/>
      <w:lvlJc w:val="left"/>
      <w:pPr>
        <w:ind w:left="5760" w:hanging="360"/>
      </w:pPr>
    </w:lvl>
    <w:lvl w:ilvl="8" w:tplc="02E66F70">
      <w:start w:val="1"/>
      <w:numFmt w:val="bullet"/>
      <w:lvlText w:val="●"/>
      <w:lvlJc w:val="left"/>
      <w:pPr>
        <w:ind w:left="6480" w:hanging="360"/>
      </w:pPr>
    </w:lvl>
  </w:abstractNum>
  <w:abstractNum w:abstractNumId="2" w15:restartNumberingAfterBreak="0">
    <w:nsid w:val="3A5335D7"/>
    <w:multiLevelType w:val="hybridMultilevel"/>
    <w:tmpl w:val="8C8ECD2A"/>
    <w:lvl w:ilvl="0" w:tplc="6550326C">
      <w:start w:val="1"/>
      <w:numFmt w:val="decimal"/>
      <w:lvlText w:val="%1."/>
      <w:lvlJc w:val="left"/>
      <w:pPr>
        <w:ind w:left="640" w:hanging="320"/>
      </w:pPr>
    </w:lvl>
    <w:lvl w:ilvl="1" w:tplc="AA4CB8A0">
      <w:numFmt w:val="decimal"/>
      <w:lvlText w:val=""/>
      <w:lvlJc w:val="left"/>
    </w:lvl>
    <w:lvl w:ilvl="2" w:tplc="6730F628">
      <w:numFmt w:val="decimal"/>
      <w:lvlText w:val=""/>
      <w:lvlJc w:val="left"/>
    </w:lvl>
    <w:lvl w:ilvl="3" w:tplc="EFB81ED4">
      <w:numFmt w:val="decimal"/>
      <w:lvlText w:val=""/>
      <w:lvlJc w:val="left"/>
    </w:lvl>
    <w:lvl w:ilvl="4" w:tplc="326E1092">
      <w:numFmt w:val="decimal"/>
      <w:lvlText w:val=""/>
      <w:lvlJc w:val="left"/>
    </w:lvl>
    <w:lvl w:ilvl="5" w:tplc="FC085CD4">
      <w:numFmt w:val="decimal"/>
      <w:lvlText w:val=""/>
      <w:lvlJc w:val="left"/>
    </w:lvl>
    <w:lvl w:ilvl="6" w:tplc="9E081BC8">
      <w:numFmt w:val="decimal"/>
      <w:lvlText w:val=""/>
      <w:lvlJc w:val="left"/>
    </w:lvl>
    <w:lvl w:ilvl="7" w:tplc="19BCB120">
      <w:numFmt w:val="decimal"/>
      <w:lvlText w:val=""/>
      <w:lvlJc w:val="left"/>
    </w:lvl>
    <w:lvl w:ilvl="8" w:tplc="8A2E77F4">
      <w:numFmt w:val="decimal"/>
      <w:lvlText w:val=""/>
      <w:lvlJc w:val="left"/>
    </w:lvl>
  </w:abstractNum>
  <w:num w:numId="1" w16cid:durableId="630525706">
    <w:abstractNumId w:val="1"/>
    <w:lvlOverride w:ilvl="0">
      <w:startOverride w:val="1"/>
    </w:lvlOverride>
  </w:num>
  <w:num w:numId="2" w16cid:durableId="1564632583">
    <w:abstractNumId w:val="0"/>
    <w:lvlOverride w:ilvl="0">
      <w:startOverride w:val="1"/>
    </w:lvlOverride>
  </w:num>
  <w:num w:numId="3" w16cid:durableId="6605410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BD8"/>
    <w:rsid w:val="001F317C"/>
    <w:rsid w:val="00496324"/>
    <w:rsid w:val="00527417"/>
    <w:rsid w:val="00952F32"/>
    <w:rsid w:val="00AA6BD8"/>
    <w:rsid w:val="00B307D9"/>
    <w:rsid w:val="00C31029"/>
    <w:rsid w:val="00E20EE8"/>
    <w:rsid w:val="00E27570"/>
    <w:rsid w:val="00FD520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D6540"/>
  <w15:docId w15:val="{2B83BBC6-5240-4BF3-A9DD-78FBDEA21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0EE8"/>
    <w:pPr>
      <w:tabs>
        <w:tab w:val="center" w:pos="4536"/>
        <w:tab w:val="right" w:pos="9072"/>
      </w:tabs>
    </w:pPr>
  </w:style>
  <w:style w:type="character" w:customStyle="1" w:styleId="HeaderChar">
    <w:name w:val="Header Char"/>
    <w:basedOn w:val="DefaultParagraphFont"/>
    <w:link w:val="Header"/>
    <w:uiPriority w:val="99"/>
    <w:rsid w:val="00E20EE8"/>
  </w:style>
  <w:style w:type="paragraph" w:styleId="Footer">
    <w:name w:val="footer"/>
    <w:basedOn w:val="Normal"/>
    <w:link w:val="FooterChar"/>
    <w:uiPriority w:val="99"/>
    <w:unhideWhenUsed/>
    <w:rsid w:val="00E20EE8"/>
    <w:pPr>
      <w:tabs>
        <w:tab w:val="center" w:pos="4536"/>
        <w:tab w:val="right" w:pos="9072"/>
      </w:tabs>
    </w:pPr>
  </w:style>
  <w:style w:type="character" w:customStyle="1" w:styleId="FooterChar">
    <w:name w:val="Footer Char"/>
    <w:basedOn w:val="DefaultParagraphFont"/>
    <w:link w:val="Footer"/>
    <w:uiPriority w:val="99"/>
    <w:rsid w:val="00E20E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6720</Words>
  <Characters>42337</Characters>
  <Application>Microsoft Office Word</Application>
  <DocSecurity>0</DocSecurity>
  <Lines>352</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staniya thomas</cp:lastModifiedBy>
  <cp:revision>2</cp:revision>
  <dcterms:created xsi:type="dcterms:W3CDTF">2026-05-13T01:28:00Z</dcterms:created>
  <dcterms:modified xsi:type="dcterms:W3CDTF">2026-05-13T02:51:00Z</dcterms:modified>
</cp:coreProperties>
</file>