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before="60"/>
        <w:ind w:left="2880" w:right="0" w:firstLine="0"/>
        <w:jc w:val="left"/>
        <w:rPr>
          <w:rFonts w:ascii="Times New Roman" w:eastAsia="Times New Roman"/>
          <w:sz w:val="18"/>
        </w:rPr>
      </w:pPr>
      <w:r>
        <w:rPr/>
        <w:drawing>
          <wp:anchor distT="0" distB="0" distL="0" distR="0" allowOverlap="1" layoutInCell="1" locked="0" behindDoc="0" simplePos="0" relativeHeight="251659264">
            <wp:simplePos x="0" y="0"/>
            <wp:positionH relativeFrom="page">
              <wp:posOffset>1145095</wp:posOffset>
            </wp:positionH>
            <wp:positionV relativeFrom="paragraph">
              <wp:posOffset>74016</wp:posOffset>
            </wp:positionV>
            <wp:extent cx="761899" cy="997148"/>
            <wp:effectExtent l="0" t="0" r="0" b="0"/>
            <wp:wrapNone/>
            <wp:docPr id="1" name="image1.jpeg"/>
            <wp:cNvGraphicFramePr>
              <a:graphicFrameLocks noChangeAspect="1"/>
            </wp:cNvGraphicFramePr>
            <a:graphic>
              <a:graphicData uri="http://schemas.openxmlformats.org/drawingml/2006/picture">
                <pic:pic>
                  <pic:nvPicPr>
                    <pic:cNvPr id="2" name="image1.jpeg"/>
                    <pic:cNvPicPr/>
                  </pic:nvPicPr>
                  <pic:blipFill>
                    <a:blip r:embed="rId5" cstate="print"/>
                    <a:stretch>
                      <a:fillRect/>
                    </a:stretch>
                  </pic:blipFill>
                  <pic:spPr>
                    <a:xfrm>
                      <a:off x="0" y="0"/>
                      <a:ext cx="761899" cy="997148"/>
                    </a:xfrm>
                    <a:prstGeom prst="rect">
                      <a:avLst/>
                    </a:prstGeom>
                  </pic:spPr>
                </pic:pic>
              </a:graphicData>
            </a:graphic>
          </wp:anchor>
        </w:drawing>
      </w:r>
      <w:r>
        <w:rPr>
          <w:sz w:val="18"/>
        </w:rPr>
        <w:t>重庆交通大学学报</w:t>
      </w:r>
      <w:r>
        <w:rPr>
          <w:rFonts w:ascii="Times New Roman" w:eastAsia="Times New Roman"/>
          <w:sz w:val="18"/>
        </w:rPr>
        <w:t>(</w:t>
      </w:r>
      <w:r>
        <w:rPr>
          <w:sz w:val="18"/>
        </w:rPr>
        <w:t>自然科学版</w:t>
      </w:r>
      <w:r>
        <w:rPr>
          <w:rFonts w:ascii="Times New Roman" w:eastAsia="Times New Roman"/>
          <w:sz w:val="18"/>
        </w:rPr>
        <w:t>)</w:t>
      </w:r>
    </w:p>
    <w:p>
      <w:pPr>
        <w:spacing w:before="93"/>
        <w:ind w:left="2880" w:right="0" w:firstLine="0"/>
        <w:jc w:val="left"/>
        <w:rPr>
          <w:rFonts w:ascii="Times New Roman"/>
          <w:i/>
          <w:sz w:val="18"/>
        </w:rPr>
      </w:pPr>
      <w:r>
        <w:rPr>
          <w:rFonts w:ascii="Times New Roman"/>
          <w:i/>
          <w:sz w:val="18"/>
        </w:rPr>
        <w:t>Journal of Chongqing Jiaotong University(Natural Science)</w:t>
      </w:r>
    </w:p>
    <w:p>
      <w:pPr>
        <w:spacing w:before="105"/>
        <w:ind w:left="2880" w:right="0" w:firstLine="0"/>
        <w:jc w:val="left"/>
        <w:rPr>
          <w:rFonts w:ascii="Times New Roman"/>
          <w:sz w:val="18"/>
        </w:rPr>
      </w:pPr>
      <w:r>
        <w:rPr>
          <w:rFonts w:ascii="Times New Roman"/>
          <w:sz w:val="18"/>
        </w:rPr>
        <w:t>ISSN 1674-0696,CN 50-1190/U</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8"/>
        <w:rPr>
          <w:rFonts w:ascii="Times New Roman"/>
          <w:sz w:val="18"/>
        </w:rPr>
      </w:pPr>
    </w:p>
    <w:p>
      <w:pPr>
        <w:spacing w:before="71"/>
        <w:ind w:left="1500" w:right="0" w:firstLine="0"/>
        <w:jc w:val="left"/>
        <w:rPr>
          <w:b/>
          <w:sz w:val="28"/>
        </w:rPr>
      </w:pPr>
      <w:r>
        <w:rPr>
          <w:b/>
          <w:sz w:val="28"/>
        </w:rPr>
        <w:t>《重庆交通大学学报</w:t>
      </w:r>
      <w:r>
        <w:rPr>
          <w:rFonts w:ascii="Times New Roman" w:eastAsia="Times New Roman"/>
          <w:b/>
          <w:sz w:val="28"/>
        </w:rPr>
        <w:t>(</w:t>
      </w:r>
      <w:r>
        <w:rPr>
          <w:b/>
          <w:sz w:val="28"/>
        </w:rPr>
        <w:t>自然科学版</w:t>
      </w:r>
      <w:r>
        <w:rPr>
          <w:rFonts w:ascii="Times New Roman" w:eastAsia="Times New Roman"/>
          <w:b/>
          <w:sz w:val="28"/>
        </w:rPr>
        <w:t>)</w:t>
      </w:r>
      <w:r>
        <w:rPr>
          <w:b/>
          <w:sz w:val="28"/>
        </w:rPr>
        <w:t>》网络首发论文</w:t>
      </w:r>
    </w:p>
    <w:p>
      <w:pPr>
        <w:pStyle w:val="BodyText"/>
        <w:rPr>
          <w:b/>
          <w:sz w:val="30"/>
        </w:rPr>
      </w:pPr>
    </w:p>
    <w:p>
      <w:pPr>
        <w:pStyle w:val="BodyText"/>
        <w:rPr>
          <w:b/>
          <w:sz w:val="31"/>
        </w:rPr>
      </w:pPr>
    </w:p>
    <w:p>
      <w:pPr>
        <w:tabs>
          <w:tab w:pos="3119" w:val="left" w:leader="none"/>
        </w:tabs>
        <w:spacing w:line="292" w:lineRule="auto" w:before="0"/>
        <w:ind w:left="1499" w:right="2642" w:firstLine="0"/>
        <w:jc w:val="left"/>
        <w:rPr>
          <w:sz w:val="20"/>
        </w:rPr>
      </w:pPr>
      <w:r>
        <w:rPr/>
        <w:pict>
          <v:group style="position:absolute;margin-left:84.539993pt;margin-top:5.539978pt;width:428.55pt;height:514.65pt;mso-position-horizontal-relative:page;mso-position-vertical-relative:paragraph;z-index:-252544000" coordorigin="1691,111" coordsize="8571,10293">
            <v:shape style="position:absolute;left:2660;top:120;width:6511;height:6580" coordorigin="2660,121" coordsize="6511,6580" path="m7820,1761l7200,1381,7360,1241,7640,1421,7480,1121,7760,861,8020,1001,7880,741,8020,581,8320,1161,8760,1441,8620,1581,8500,1501,8620,1721,8480,1881,8180,1301,7660,1021,7980,1621,8460,1881,8320,2041,8120,1921,8240,2121,8100,2261,7820,1761xm6760,1321l7940,121,9080,1261,9138,1319,9168,1374,9171,1428,9148,1483,9100,1541,8900,1741,8740,1601,8860,1481,8871,1462,8873,1438,8863,1410,8840,1381,7940,481,7120,1321,8200,2401,8020,2581,6760,1321xm6580,1921l6440,2081,7300,2941,7420,2801,7420,2797,7418,2786,7412,2767,7400,2741,6580,1921xm5540,2941l5560,2921,5583,2906,5593,2891,5591,2876,5580,2861,5480,2641,5680,2461,5720,2521,6040,2201,6200,2361,6000,2541,6320,2861,6540,2641,6700,2801,6460,3021,6520,3101,6640,2981,7060,3181,7086,3192,7105,3196,7116,3192,7120,3181,7120,3181,6080,2121,6620,1561,7680,2621,7725,2681,7740,2741,7725,2801,7680,2861,7280,3261,7300,3281,7120,3461,7089,3483,7055,3491,7013,3483,6960,3461,6640,3301,6640,3321,6820,3681,6827,3726,6818,3773,6789,3824,6740,3881,6620,4001,6460,3841,6500,3801,6512,3786,6518,3773,6520,3764,6520,3761,6260,3221,6040,3441,5880,3281,6120,3041,5880,2801,5860,2821,5868,2889,5863,2943,5846,2987,5820,3021,5720,3121,5540,2941xm4600,4281l4440,4121,5160,3401,5320,3561,5040,3841,5160,3981,5440,3681,5600,3841,5320,4141,5500,4321,5600,4221,5611,4209,5615,4198,5611,4184,5600,4161,5500,4081,5680,3921,5840,4081,5885,4140,5900,4198,5885,4252,5840,4301,5240,4901,5080,4741,5320,4501,5140,4321,4880,4561,4740,4401,4980,4161,4840,4041,4600,4281xm4300,4081l5240,5021,6020,4221,6043,4205,6050,4188,6043,4167,6020,4141,5140,3261,4300,4081xm3960,4121l5160,2901,6300,4041,6345,4098,6360,4151,6345,4204,6300,4261,5200,5361,3960,4121xm4260,5801l4540,5521,4548,5517,4545,5506,4534,5487,4520,5461,3860,4821,3560,5121,4260,5801xm3360,5321l3060,5621,3740,6321,4060,6021,3360,5321xm2660,5641l3160,5141,3080,5041,3300,4821,3380,4921,3900,4421,4780,5301,4830,5370,4858,5435,4861,5495,4836,5550,4780,5601,4420,5961,4520,6061,4320,6281,4220,6181,3700,6701,2660,5641xe" filled="false" stroked="true" strokeweight="1pt" strokecolor="#00ff00">
              <v:path arrowok="t"/>
              <v:stroke dashstyle="solid"/>
            </v:shape>
            <v:shape style="position:absolute;left:1837;top:5229;width:1587;height:408" type="#_x0000_t75" stroked="false">
              <v:imagedata r:id="rId6" o:title=""/>
            </v:shape>
            <v:shape style="position:absolute;left:1690;top:5126;width:8571;height:5278" type="#_x0000_t75" stroked="false">
              <v:imagedata r:id="rId7" o:title=""/>
            </v:shape>
            <v:shape style="position:absolute;left:1803;top:2186;width:1200;height:1200" type="#_x0000_t75" stroked="false">
              <v:imagedata r:id="rId8" o:title=""/>
            </v:shape>
            <w10:wrap type="none"/>
          </v:group>
        </w:pict>
      </w:r>
      <w:r>
        <w:rPr>
          <w:sz w:val="20"/>
        </w:rPr>
        <w:t>题目：</w:t>
        <w:tab/>
        <w:t>基于</w:t>
      </w:r>
      <w:r>
        <w:rPr>
          <w:spacing w:val="-54"/>
          <w:sz w:val="20"/>
        </w:rPr>
        <w:t> </w:t>
      </w:r>
      <w:r>
        <w:rPr>
          <w:rFonts w:ascii="Times New Roman" w:eastAsia="Times New Roman"/>
          <w:sz w:val="20"/>
        </w:rPr>
        <w:t>YOLO-DSD</w:t>
      </w:r>
      <w:r>
        <w:rPr>
          <w:rFonts w:ascii="Times New Roman" w:eastAsia="Times New Roman"/>
          <w:spacing w:val="-1"/>
          <w:sz w:val="20"/>
        </w:rPr>
        <w:t> </w:t>
      </w:r>
      <w:r>
        <w:rPr>
          <w:sz w:val="20"/>
        </w:rPr>
        <w:t>算法的爬壁机器人高精度裂缝检测方</w:t>
      </w:r>
      <w:r>
        <w:rPr>
          <w:spacing w:val="-11"/>
          <w:sz w:val="20"/>
        </w:rPr>
        <w:t>法</w:t>
      </w:r>
      <w:r>
        <w:rPr>
          <w:sz w:val="20"/>
        </w:rPr>
        <w:t>作者：</w:t>
        <w:tab/>
        <w:t>董绍江，刘天缘</w:t>
      </w:r>
    </w:p>
    <w:p>
      <w:pPr>
        <w:tabs>
          <w:tab w:pos="4055" w:val="right" w:leader="none"/>
        </w:tabs>
        <w:spacing w:line="255" w:lineRule="exact" w:before="0"/>
        <w:ind w:left="1499" w:right="0" w:firstLine="0"/>
        <w:jc w:val="left"/>
        <w:rPr>
          <w:rFonts w:ascii="Times New Roman" w:eastAsia="Times New Roman"/>
          <w:sz w:val="20"/>
        </w:rPr>
      </w:pPr>
      <w:r>
        <w:rPr>
          <w:sz w:val="20"/>
        </w:rPr>
        <w:t>收稿日期：</w:t>
        <w:tab/>
      </w:r>
      <w:r>
        <w:rPr>
          <w:rFonts w:ascii="Times New Roman" w:eastAsia="Times New Roman"/>
          <w:sz w:val="20"/>
        </w:rPr>
        <w:t>2025-09-01</w:t>
      </w:r>
    </w:p>
    <w:p>
      <w:pPr>
        <w:tabs>
          <w:tab w:pos="4055" w:val="right" w:leader="none"/>
        </w:tabs>
        <w:spacing w:before="56"/>
        <w:ind w:left="1499" w:right="0" w:firstLine="0"/>
        <w:jc w:val="left"/>
        <w:rPr>
          <w:rFonts w:ascii="Times New Roman" w:eastAsia="Times New Roman"/>
          <w:sz w:val="20"/>
        </w:rPr>
      </w:pPr>
      <w:r>
        <w:rPr>
          <w:sz w:val="20"/>
        </w:rPr>
        <w:t>网络首发日期：</w:t>
        <w:tab/>
      </w:r>
      <w:r>
        <w:rPr>
          <w:rFonts w:ascii="Times New Roman" w:eastAsia="Times New Roman"/>
          <w:sz w:val="20"/>
        </w:rPr>
        <w:t>2026-04-10</w:t>
      </w:r>
    </w:p>
    <w:p>
      <w:pPr>
        <w:tabs>
          <w:tab w:pos="3119" w:val="left" w:leader="none"/>
        </w:tabs>
        <w:spacing w:line="297" w:lineRule="auto" w:before="56"/>
        <w:ind w:left="3118" w:right="1044" w:hanging="1620"/>
        <w:jc w:val="left"/>
        <w:rPr>
          <w:rFonts w:ascii="Times New Roman" w:eastAsia="Times New Roman"/>
          <w:sz w:val="20"/>
        </w:rPr>
      </w:pPr>
      <w:r>
        <w:rPr>
          <w:sz w:val="20"/>
        </w:rPr>
        <w:t>引用格式：</w:t>
        <w:tab/>
        <w:tab/>
        <w:t>董绍江，刘天缘．基于</w:t>
      </w:r>
      <w:r>
        <w:rPr>
          <w:spacing w:val="-55"/>
          <w:sz w:val="20"/>
        </w:rPr>
        <w:t> </w:t>
      </w:r>
      <w:r>
        <w:rPr>
          <w:rFonts w:ascii="Times New Roman" w:eastAsia="Times New Roman"/>
          <w:sz w:val="20"/>
        </w:rPr>
        <w:t>YOLO-DSD</w:t>
      </w:r>
      <w:r>
        <w:rPr>
          <w:rFonts w:ascii="Times New Roman" w:eastAsia="Times New Roman"/>
          <w:spacing w:val="-3"/>
          <w:sz w:val="20"/>
        </w:rPr>
        <w:t> </w:t>
      </w:r>
      <w:r>
        <w:rPr>
          <w:sz w:val="20"/>
        </w:rPr>
        <w:t>算法的爬壁机器人高精度裂缝检测方法</w:t>
      </w:r>
      <w:r>
        <w:rPr>
          <w:rFonts w:ascii="Times New Roman" w:eastAsia="Times New Roman"/>
          <w:sz w:val="20"/>
        </w:rPr>
        <w:t>[J/OL]</w:t>
      </w:r>
      <w:r>
        <w:rPr>
          <w:sz w:val="20"/>
        </w:rPr>
        <w:t>． 重 庆 交 通 大 学 学 报 </w:t>
      </w:r>
      <w:r>
        <w:rPr>
          <w:rFonts w:ascii="Times New Roman" w:eastAsia="Times New Roman"/>
          <w:spacing w:val="3"/>
          <w:sz w:val="20"/>
        </w:rPr>
        <w:t>( </w:t>
      </w:r>
      <w:r>
        <w:rPr>
          <w:sz w:val="20"/>
        </w:rPr>
        <w:t>自 然 科 学 版 </w:t>
      </w:r>
      <w:r>
        <w:rPr>
          <w:rFonts w:ascii="Times New Roman" w:eastAsia="Times New Roman"/>
          <w:sz w:val="20"/>
        </w:rPr>
        <w:t>)</w:t>
      </w:r>
      <w:r>
        <w:rPr>
          <w:rFonts w:ascii="Times New Roman" w:eastAsia="Times New Roman"/>
          <w:b/>
          <w:sz w:val="20"/>
        </w:rPr>
        <w:t>. </w:t>
      </w:r>
      <w:r>
        <w:rPr>
          <w:rFonts w:ascii="Times New Roman" w:eastAsia="Times New Roman"/>
          <w:sz w:val="20"/>
        </w:rPr>
        <w:t>https://link.cnki.net/urlid/50.1190.u.20260408.1745.004</w:t>
      </w: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spacing w:line="324" w:lineRule="auto" w:before="114"/>
        <w:ind w:left="1533" w:right="774" w:firstLine="360"/>
        <w:jc w:val="left"/>
        <w:rPr>
          <w:sz w:val="18"/>
        </w:rPr>
      </w:pPr>
      <w:r>
        <w:rPr>
          <w:b/>
          <w:sz w:val="18"/>
        </w:rPr>
        <w:t>网络首发</w:t>
      </w:r>
      <w:r>
        <w:rPr>
          <w:spacing w:val="-1"/>
          <w:sz w:val="18"/>
        </w:rPr>
        <w:t>：在编辑部工作流程中，稿件从录用到出版要经历录用定稿、排版定稿、整期汇编定稿等阶段。录用定稿指内容已经确定，且通过同行评议、主编终审同意刊用的稿件。排版定稿指录用定稿按照期刊特定版式（包括网络呈现版式）排版后的稿件，可暂不确定出版年、卷、期和页码。整期汇编定稿指出</w:t>
      </w:r>
      <w:r>
        <w:rPr>
          <w:spacing w:val="-14"/>
          <w:sz w:val="18"/>
        </w:rPr>
        <w:t>版年、卷、期、页码均已确定的印刷或数字出版的整期汇编稿件。录用定稿网络首发稿件内容必须符合《出版管理条例》和《期刊出版管理规定》的有关规定；学术研究成果具有创新性、科学性和先进性，符合编辑部对刊文的录用要求，不存在学术不端行为及其他侵权行为；稿件内容应基本符合国家有关书刊编辑、出版的技术标准，正确使用和统一规范语言文字、符号、数字、外文字母、法定计量单位及地图标注等。</w:t>
      </w:r>
      <w:r>
        <w:rPr>
          <w:spacing w:val="-18"/>
          <w:sz w:val="18"/>
        </w:rPr>
        <w:t>为确保录用定稿网络首发的严肃性，录用定稿一经发布，不得修改论文题目、作者、机构名称和学术内容， </w:t>
      </w:r>
      <w:r>
        <w:rPr>
          <w:sz w:val="18"/>
        </w:rPr>
        <w:t>只可基于编辑规范进行少量文字的修改。</w:t>
      </w:r>
    </w:p>
    <w:p>
      <w:pPr>
        <w:spacing w:line="324" w:lineRule="auto" w:before="6"/>
        <w:ind w:left="1533" w:right="863" w:firstLine="364"/>
        <w:jc w:val="both"/>
        <w:rPr>
          <w:sz w:val="18"/>
        </w:rPr>
      </w:pPr>
      <w:r>
        <w:rPr>
          <w:b/>
          <w:spacing w:val="1"/>
          <w:sz w:val="18"/>
        </w:rPr>
        <w:t>出版确认</w:t>
      </w:r>
      <w:r>
        <w:rPr>
          <w:sz w:val="18"/>
        </w:rPr>
        <w:t>：纸质期刊编辑部通过与《中国学术期刊（光盘版</w:t>
      </w:r>
      <w:r>
        <w:rPr>
          <w:spacing w:val="-89"/>
          <w:sz w:val="18"/>
        </w:rPr>
        <w:t>）</w:t>
      </w:r>
      <w:r>
        <w:rPr>
          <w:sz w:val="18"/>
        </w:rPr>
        <w:t>》电子杂志社有限公司签约，在《中国</w:t>
      </w:r>
      <w:r>
        <w:rPr>
          <w:spacing w:val="-6"/>
          <w:sz w:val="18"/>
        </w:rPr>
        <w:t>学术期刊</w:t>
      </w:r>
      <w:r>
        <w:rPr>
          <w:sz w:val="18"/>
        </w:rPr>
        <w:t>（网络版</w:t>
      </w:r>
      <w:r>
        <w:rPr>
          <w:spacing w:val="-92"/>
          <w:sz w:val="18"/>
        </w:rPr>
        <w:t>）</w:t>
      </w:r>
      <w:r>
        <w:rPr>
          <w:spacing w:val="-7"/>
          <w:sz w:val="18"/>
        </w:rPr>
        <w:t>》出版传播平台上创办与纸质期刊内容一致的网络版，以单篇或整期出版形式，在印刷</w:t>
      </w:r>
      <w:r>
        <w:rPr>
          <w:spacing w:val="-12"/>
          <w:sz w:val="18"/>
        </w:rPr>
        <w:t>出版之前刊发论文的录用定稿、排版定稿、整期汇编定稿。因为《中国学术期刊</w:t>
      </w:r>
      <w:r>
        <w:rPr>
          <w:sz w:val="18"/>
        </w:rPr>
        <w:t>（网络版</w:t>
      </w:r>
      <w:r>
        <w:rPr>
          <w:spacing w:val="-92"/>
          <w:sz w:val="18"/>
        </w:rPr>
        <w:t>）</w:t>
      </w:r>
      <w:r>
        <w:rPr>
          <w:spacing w:val="-4"/>
          <w:sz w:val="18"/>
        </w:rPr>
        <w:t>》是国家新闻出</w:t>
      </w:r>
      <w:r>
        <w:rPr>
          <w:spacing w:val="-5"/>
          <w:sz w:val="18"/>
        </w:rPr>
        <w:t>版广电总局批准的网络连续型出版物</w:t>
      </w:r>
      <w:r>
        <w:rPr>
          <w:spacing w:val="2"/>
          <w:sz w:val="18"/>
        </w:rPr>
        <w:t>（</w:t>
      </w:r>
      <w:r>
        <w:rPr>
          <w:rFonts w:ascii="Times New Roman" w:eastAsia="Times New Roman"/>
          <w:sz w:val="18"/>
        </w:rPr>
        <w:t>I</w:t>
      </w:r>
      <w:r>
        <w:rPr>
          <w:rFonts w:ascii="Times New Roman" w:eastAsia="Times New Roman"/>
          <w:w w:val="99"/>
          <w:sz w:val="18"/>
        </w:rPr>
        <w:t>SSN</w:t>
      </w:r>
      <w:r>
        <w:rPr>
          <w:rFonts w:ascii="Times New Roman" w:eastAsia="Times New Roman"/>
          <w:sz w:val="18"/>
        </w:rPr>
        <w:t> </w:t>
      </w:r>
      <w:r>
        <w:rPr>
          <w:rFonts w:ascii="Times New Roman" w:eastAsia="Times New Roman"/>
          <w:spacing w:val="1"/>
          <w:sz w:val="18"/>
        </w:rPr>
        <w:t>2</w:t>
      </w:r>
      <w:r>
        <w:rPr>
          <w:rFonts w:ascii="Times New Roman" w:eastAsia="Times New Roman"/>
          <w:spacing w:val="-2"/>
          <w:sz w:val="18"/>
        </w:rPr>
        <w:t>0</w:t>
      </w:r>
      <w:r>
        <w:rPr>
          <w:rFonts w:ascii="Times New Roman" w:eastAsia="Times New Roman"/>
          <w:spacing w:val="1"/>
          <w:sz w:val="18"/>
        </w:rPr>
        <w:t>96</w:t>
      </w:r>
      <w:r>
        <w:rPr>
          <w:rFonts w:ascii="Times New Roman" w:eastAsia="Times New Roman"/>
          <w:spacing w:val="-3"/>
          <w:sz w:val="18"/>
        </w:rPr>
        <w:t>-</w:t>
      </w:r>
      <w:r>
        <w:rPr>
          <w:rFonts w:ascii="Times New Roman" w:eastAsia="Times New Roman"/>
          <w:spacing w:val="1"/>
          <w:sz w:val="18"/>
        </w:rPr>
        <w:t>4</w:t>
      </w:r>
      <w:r>
        <w:rPr>
          <w:rFonts w:ascii="Times New Roman" w:eastAsia="Times New Roman"/>
          <w:spacing w:val="-2"/>
          <w:sz w:val="18"/>
        </w:rPr>
        <w:t>1</w:t>
      </w:r>
      <w:r>
        <w:rPr>
          <w:rFonts w:ascii="Times New Roman" w:eastAsia="Times New Roman"/>
          <w:spacing w:val="1"/>
          <w:sz w:val="18"/>
        </w:rPr>
        <w:t>8</w:t>
      </w:r>
      <w:r>
        <w:rPr>
          <w:rFonts w:ascii="Times New Roman" w:eastAsia="Times New Roman"/>
          <w:spacing w:val="-2"/>
          <w:sz w:val="18"/>
        </w:rPr>
        <w:t>8</w:t>
      </w:r>
      <w:r>
        <w:rPr>
          <w:spacing w:val="-3"/>
          <w:sz w:val="18"/>
        </w:rPr>
        <w:t>，</w:t>
      </w:r>
      <w:r>
        <w:rPr>
          <w:rFonts w:ascii="Times New Roman" w:eastAsia="Times New Roman"/>
          <w:sz w:val="18"/>
        </w:rPr>
        <w:t>C</w:t>
      </w:r>
      <w:r>
        <w:rPr>
          <w:rFonts w:ascii="Times New Roman" w:eastAsia="Times New Roman"/>
          <w:w w:val="99"/>
          <w:sz w:val="18"/>
        </w:rPr>
        <w:t>N</w:t>
      </w:r>
      <w:r>
        <w:rPr>
          <w:rFonts w:ascii="Times New Roman" w:eastAsia="Times New Roman"/>
          <w:sz w:val="18"/>
        </w:rPr>
        <w:t> </w:t>
      </w:r>
      <w:r>
        <w:rPr>
          <w:rFonts w:ascii="Times New Roman" w:eastAsia="Times New Roman"/>
          <w:spacing w:val="-6"/>
          <w:sz w:val="18"/>
        </w:rPr>
        <w:t>1</w:t>
      </w:r>
      <w:r>
        <w:rPr>
          <w:rFonts w:ascii="Times New Roman" w:eastAsia="Times New Roman"/>
          <w:spacing w:val="1"/>
          <w:sz w:val="18"/>
        </w:rPr>
        <w:t>1</w:t>
      </w:r>
      <w:r>
        <w:rPr>
          <w:rFonts w:ascii="Times New Roman" w:eastAsia="Times New Roman"/>
          <w:sz w:val="18"/>
        </w:rPr>
        <w:t>-</w:t>
      </w:r>
      <w:r>
        <w:rPr>
          <w:rFonts w:ascii="Times New Roman" w:eastAsia="Times New Roman"/>
          <w:spacing w:val="-2"/>
          <w:sz w:val="18"/>
        </w:rPr>
        <w:t>6</w:t>
      </w:r>
      <w:r>
        <w:rPr>
          <w:rFonts w:ascii="Times New Roman" w:eastAsia="Times New Roman"/>
          <w:spacing w:val="1"/>
          <w:sz w:val="18"/>
        </w:rPr>
        <w:t>0</w:t>
      </w:r>
      <w:r>
        <w:rPr>
          <w:rFonts w:ascii="Times New Roman" w:eastAsia="Times New Roman"/>
          <w:spacing w:val="-2"/>
          <w:sz w:val="18"/>
        </w:rPr>
        <w:t>3</w:t>
      </w:r>
      <w:r>
        <w:rPr>
          <w:rFonts w:ascii="Times New Roman" w:eastAsia="Times New Roman"/>
          <w:spacing w:val="1"/>
          <w:sz w:val="18"/>
        </w:rPr>
        <w:t>7</w:t>
      </w:r>
      <w:r>
        <w:rPr>
          <w:rFonts w:ascii="Times New Roman" w:eastAsia="Times New Roman"/>
          <w:sz w:val="18"/>
        </w:rPr>
        <w:t>/</w:t>
      </w:r>
      <w:r>
        <w:rPr>
          <w:rFonts w:ascii="Times New Roman" w:eastAsia="Times New Roman"/>
          <w:spacing w:val="-2"/>
          <w:sz w:val="18"/>
        </w:rPr>
        <w:t>Z</w:t>
      </w:r>
      <w:r>
        <w:rPr>
          <w:spacing w:val="-89"/>
          <w:sz w:val="18"/>
        </w:rPr>
        <w:t>）</w:t>
      </w:r>
      <w:r>
        <w:rPr>
          <w:spacing w:val="-2"/>
          <w:sz w:val="18"/>
        </w:rPr>
        <w:t>，所以签约期刊的网络版上网络首发论文视为正式出版。</w:t>
      </w:r>
    </w:p>
    <w:p>
      <w:pPr>
        <w:spacing w:after="0" w:line="324" w:lineRule="auto"/>
        <w:jc w:val="both"/>
        <w:rPr>
          <w:sz w:val="18"/>
        </w:rPr>
        <w:sectPr>
          <w:type w:val="continuous"/>
          <w:pgSz w:w="11910" w:h="16840"/>
          <w:pgMar w:top="1400" w:bottom="280" w:left="300" w:right="920"/>
        </w:sectPr>
      </w:pPr>
    </w:p>
    <w:p>
      <w:pPr>
        <w:tabs>
          <w:tab w:pos="2166" w:val="left" w:leader="none"/>
        </w:tabs>
        <w:spacing w:before="61"/>
        <w:ind w:left="100" w:right="0" w:firstLine="0"/>
        <w:jc w:val="left"/>
        <w:rPr>
          <w:rFonts w:ascii="Times New Roman" w:eastAsia="Times New Roman"/>
          <w:sz w:val="12"/>
        </w:rPr>
      </w:pPr>
      <w:r>
        <w:rPr>
          <w:sz w:val="12"/>
        </w:rPr>
        <w:t>网络首发时间：</w:t>
      </w:r>
      <w:r>
        <w:rPr>
          <w:rFonts w:ascii="Times New Roman" w:eastAsia="Times New Roman"/>
          <w:sz w:val="12"/>
        </w:rPr>
        <w:t>2026-04-10 13:36:26</w:t>
        <w:tab/>
      </w:r>
      <w:r>
        <w:rPr>
          <w:sz w:val="12"/>
        </w:rPr>
        <w:t>网络首发地址：</w:t>
      </w:r>
      <w:r>
        <w:rPr>
          <w:rFonts w:ascii="Times New Roman" w:eastAsia="Times New Roman"/>
          <w:sz w:val="12"/>
        </w:rPr>
        <w:t>https://link.cnki.net/urlid/50.1190.u.20260408.1745.004</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10"/>
        </w:rPr>
      </w:pPr>
      <w:r>
        <w:rPr/>
        <w:pict>
          <v:shape style="position:absolute;margin-left:55.200001pt;margin-top:8.145430pt;width:485pt;height:.1pt;mso-position-horizontal-relative:page;mso-position-vertical-relative:paragraph;z-index:-251656192;mso-wrap-distance-left:0;mso-wrap-distance-right:0" coordorigin="1104,163" coordsize="9700,0" path="m1104,163l10804,163e" filled="false" stroked="true" strokeweight=".72pt" strokecolor="#000000">
            <v:path arrowok="t"/>
            <v:stroke dashstyle="solid"/>
            <w10:wrap type="topAndBottom"/>
          </v:shape>
        </w:pict>
      </w:r>
    </w:p>
    <w:p>
      <w:pPr>
        <w:pStyle w:val="BodyText"/>
        <w:spacing w:before="10"/>
        <w:rPr>
          <w:rFonts w:ascii="Times New Roman"/>
          <w:sz w:val="25"/>
        </w:rPr>
      </w:pPr>
    </w:p>
    <w:p>
      <w:pPr>
        <w:spacing w:before="84"/>
        <w:ind w:left="1044" w:right="0" w:firstLine="0"/>
        <w:jc w:val="left"/>
        <w:rPr>
          <w:sz w:val="15"/>
        </w:rPr>
      </w:pPr>
      <w:r>
        <w:rPr>
          <w:sz w:val="15"/>
        </w:rPr>
        <w:t>引文格式：董绍江，刘天缘．基于 </w:t>
      </w:r>
      <w:r>
        <w:rPr>
          <w:rFonts w:ascii="Times New Roman" w:eastAsia="Times New Roman"/>
          <w:sz w:val="15"/>
        </w:rPr>
        <w:t>YOLO-DSD </w:t>
      </w:r>
      <w:r>
        <w:rPr>
          <w:sz w:val="15"/>
        </w:rPr>
        <w:t>算法的爬壁机器人高精度裂缝检测方法</w:t>
      </w:r>
      <w:r>
        <w:rPr>
          <w:rFonts w:ascii="Times New Roman" w:eastAsia="Times New Roman"/>
          <w:sz w:val="15"/>
        </w:rPr>
        <w:t>[J]</w:t>
      </w:r>
      <w:r>
        <w:rPr>
          <w:sz w:val="15"/>
        </w:rPr>
        <w:t>．重庆交通大学学报</w:t>
      </w:r>
      <w:r>
        <w:rPr>
          <w:rFonts w:ascii="Times New Roman" w:eastAsia="Times New Roman"/>
          <w:sz w:val="15"/>
        </w:rPr>
        <w:t>(</w:t>
      </w:r>
      <w:r>
        <w:rPr>
          <w:sz w:val="15"/>
        </w:rPr>
        <w:t>自然科学版</w:t>
      </w:r>
      <w:r>
        <w:rPr>
          <w:rFonts w:ascii="Times New Roman" w:eastAsia="Times New Roman"/>
          <w:sz w:val="15"/>
        </w:rPr>
        <w:t>)</w:t>
      </w:r>
      <w:r>
        <w:rPr>
          <w:sz w:val="15"/>
        </w:rPr>
        <w:t>，</w:t>
      </w:r>
      <w:r>
        <w:rPr>
          <w:rFonts w:ascii="Times New Roman" w:eastAsia="Times New Roman"/>
          <w:sz w:val="15"/>
        </w:rPr>
        <w:t>2026</w:t>
      </w:r>
      <w:r>
        <w:rPr>
          <w:sz w:val="15"/>
        </w:rPr>
        <w:t>，</w:t>
      </w:r>
      <w:r>
        <w:rPr>
          <w:rFonts w:ascii="Times New Roman" w:eastAsia="Times New Roman"/>
          <w:sz w:val="15"/>
        </w:rPr>
        <w:t>45(00)</w:t>
      </w:r>
      <w:r>
        <w:rPr>
          <w:sz w:val="15"/>
        </w:rPr>
        <w:t>：</w:t>
      </w:r>
    </w:p>
    <w:p>
      <w:pPr>
        <w:spacing w:before="120"/>
        <w:ind w:left="1044" w:right="0" w:firstLine="0"/>
        <w:jc w:val="left"/>
        <w:rPr>
          <w:sz w:val="15"/>
        </w:rPr>
      </w:pPr>
      <w:r>
        <w:rPr>
          <w:rFonts w:ascii="Times New Roman" w:eastAsia="Times New Roman"/>
          <w:sz w:val="15"/>
        </w:rPr>
        <w:t>1-8</w:t>
      </w:r>
      <w:r>
        <w:rPr>
          <w:sz w:val="15"/>
        </w:rPr>
        <w:t>．</w:t>
      </w:r>
    </w:p>
    <w:p>
      <w:pPr>
        <w:spacing w:line="432" w:lineRule="auto" w:before="130"/>
        <w:ind w:left="1044" w:right="0" w:firstLine="0"/>
        <w:jc w:val="left"/>
        <w:rPr>
          <w:rFonts w:ascii="Times New Roman"/>
          <w:sz w:val="15"/>
        </w:rPr>
      </w:pPr>
      <w:r>
        <w:rPr>
          <w:rFonts w:ascii="Times New Roman"/>
          <w:b/>
          <w:sz w:val="15"/>
        </w:rPr>
        <w:t>Citation</w:t>
      </w:r>
      <w:r>
        <w:rPr>
          <w:rFonts w:ascii="Times New Roman"/>
          <w:sz w:val="15"/>
        </w:rPr>
        <w:t>: DONG Shaojiang, LIU Tianyuan. High-precision crack detection method for wall-climbing robot based on YOLO-DSD network [J]. </w:t>
      </w:r>
      <w:r>
        <w:rPr>
          <w:rFonts w:ascii="Times New Roman"/>
          <w:i/>
          <w:sz w:val="15"/>
        </w:rPr>
        <w:t>Journal of </w:t>
      </w:r>
      <w:r>
        <w:rPr>
          <w:rFonts w:ascii="Times New Roman"/>
          <w:i/>
          <w:sz w:val="15"/>
        </w:rPr>
        <w:t>Chongqing Jiaotong University(Natural Science)</w:t>
      </w:r>
      <w:r>
        <w:rPr>
          <w:rFonts w:ascii="Times New Roman"/>
          <w:sz w:val="15"/>
        </w:rPr>
        <w:t>, 2026, 45(00): 1-8.</w:t>
      </w:r>
    </w:p>
    <w:p>
      <w:pPr>
        <w:pStyle w:val="Heading1"/>
        <w:spacing w:line="528" w:lineRule="exact"/>
        <w:ind w:left="1402"/>
      </w:pPr>
      <w:r>
        <w:rPr/>
        <w:t>基于 </w:t>
      </w:r>
      <w:r>
        <w:rPr>
          <w:rFonts w:ascii="Times New Roman" w:eastAsia="Times New Roman"/>
        </w:rPr>
        <w:t>YOLO-DSD </w:t>
      </w:r>
      <w:r>
        <w:rPr/>
        <w:t>算法的爬壁机器人</w:t>
      </w:r>
    </w:p>
    <w:p>
      <w:pPr>
        <w:spacing w:before="60"/>
        <w:ind w:left="1400" w:right="781" w:firstLine="0"/>
        <w:jc w:val="center"/>
        <w:rPr>
          <w:sz w:val="44"/>
        </w:rPr>
      </w:pPr>
      <w:r>
        <w:rPr>
          <w:sz w:val="44"/>
        </w:rPr>
        <w:t>高精度裂缝检测方法</w:t>
      </w:r>
    </w:p>
    <w:p>
      <w:pPr>
        <w:pStyle w:val="Heading2"/>
        <w:spacing w:before="163"/>
        <w:ind w:left="1402" w:right="190" w:firstLine="0"/>
        <w:jc w:val="center"/>
      </w:pPr>
      <w:r>
        <w:rPr/>
        <w:t>董绍江，刘天缘</w:t>
      </w:r>
    </w:p>
    <w:p>
      <w:pPr>
        <w:spacing w:before="174"/>
        <w:ind w:left="3613" w:right="0" w:firstLine="0"/>
        <w:jc w:val="both"/>
        <w:rPr>
          <w:rFonts w:ascii="Times New Roman" w:eastAsia="Times New Roman"/>
          <w:sz w:val="18"/>
        </w:rPr>
      </w:pPr>
      <w:r>
        <w:rPr>
          <w:rFonts w:ascii="Times New Roman" w:eastAsia="Times New Roman"/>
          <w:sz w:val="18"/>
        </w:rPr>
        <w:t>(</w:t>
      </w:r>
      <w:r>
        <w:rPr>
          <w:sz w:val="18"/>
        </w:rPr>
        <w:t>重庆交通大学 机电与车辆工程学院，重庆 </w:t>
      </w:r>
      <w:r>
        <w:rPr>
          <w:rFonts w:ascii="Times New Roman" w:eastAsia="Times New Roman"/>
          <w:sz w:val="18"/>
        </w:rPr>
        <w:t>400074)</w:t>
      </w:r>
    </w:p>
    <w:p>
      <w:pPr>
        <w:spacing w:line="324" w:lineRule="auto" w:before="81"/>
        <w:ind w:left="1254" w:right="630" w:firstLine="0"/>
        <w:jc w:val="both"/>
        <w:rPr>
          <w:sz w:val="18"/>
        </w:rPr>
      </w:pPr>
      <w:r>
        <w:rPr/>
        <w:pict>
          <v:shape style="position:absolute;margin-left:133pt;margin-top:9.010022pt;width:325.55pt;height:329pt;mso-position-horizontal-relative:page;mso-position-vertical-relative:paragraph;z-index:-252540928" coordorigin="2660,180" coordsize="6511,6580" path="m7820,1820l7200,1440,7360,1300,7640,1480,7480,1180,7760,920,8020,1060,7880,800,8020,640,8320,1220,8760,1500,8620,1640,8500,1560,8620,1780,8480,1940,8180,1360,7660,1080,7980,1680,8460,1940,8320,2100,8120,1980,8240,2180,8100,2320,7820,1820xm6760,1380l7940,180,9080,1320,9138,1378,9168,1433,9171,1487,9148,1542,9100,1600,8900,1800,8740,1660,8860,1540,8871,1522,8873,1498,8863,1470,8840,1440,7940,540,7120,1380,8200,2460,8020,2640,6760,1380xm6580,1980l6440,2140,7300,3000,7420,2860,7420,2856,7418,2845,7412,2826,7400,2800,6580,1980xm5540,3000l5560,2980,5583,2965,5593,2950,5591,2935,5580,2920,5480,2700,5680,2520,5720,2580,6040,2260,6200,2420,6000,2600,6320,2920,6540,2700,6700,2860,6460,3080,6520,3160,6640,3040,7060,3240,7086,3251,7105,3255,7116,3251,7120,3240,7120,3240,6080,2180,6620,1620,7680,2680,7725,2740,7740,2800,7725,2860,7680,2920,7280,3320,7300,3340,7120,3520,7089,3543,7055,3550,7013,3543,6960,3520,6640,3360,6640,3380,6820,3740,6827,3786,6818,3833,6789,3884,6740,3940,6620,4060,6460,3900,6500,3860,6512,3846,6518,3833,6520,3824,6520,3820,6260,3280,6040,3500,5880,3340,6120,3100,5880,2860,5860,2880,5868,2948,5863,3003,5846,3046,5820,3080,5720,3180,5540,3000xm4600,4340l4440,4180,5160,3460,5320,3620,5040,3900,5160,4040,5440,3740,5600,3900,5320,4200,5500,4380,5600,4280,5611,4268,5615,4258,5611,4244,5600,4220,5500,4140,5680,3980,5840,4140,5885,4200,5900,4258,5885,4312,5840,4360,5240,4960,5080,4800,5320,4560,5140,4380,4880,4620,4740,4460,4980,4220,4840,4100,4600,4340xm4300,4140l5240,5080,6020,4280,6043,4265,6050,4248,6043,4227,6020,4200,5140,3320,4300,4140xm3960,4180l5160,2960,6300,4100,6345,4157,6360,4210,6345,4263,6300,4320,5200,5420,3960,4180xm4260,5860l4540,5580,4548,5576,4545,5565,4534,5546,4520,5520,3860,4880,3560,5180,4260,5860xm3360,5380l3060,5680,3740,6380,4060,6080,3360,5380xm2660,5700l3160,5200,3080,5100,3300,4880,3380,4980,3900,4480,4780,5360,4830,5430,4858,5495,4861,5555,4836,5610,4780,5660,4420,6020,4520,6120,4320,6340,4220,6240,3700,6760,2660,5700xm7820,1820l7200,1440,7360,1300,7640,1480,7480,1180,7760,920,8020,1060,7880,800,8020,640,8320,1220,8760,1500,8620,1640,8500,1560,8620,1780,8480,1940,8180,1360,7660,1080,7980,1680,8460,1940,8320,2100,8120,1980,8240,2180,8100,2320,7820,1820xm6760,1380l7940,180,9080,1320,9138,1378,9168,1433,9171,1487,9148,1542,9100,1600,8900,1800,8740,1660,8860,1540,8871,1522,8873,1498,8863,1470,8840,1440,7940,540,7120,1380,8200,2460,8020,2640,6760,1380xm6580,1980l6440,2140,7300,3000,7420,2860,7420,2856,7418,2845,7412,2826,7400,2800,6580,1980xm5540,3000l5560,2980,5583,2965,5593,2950,5591,2935,5580,2920,5480,2700,5680,2520,5720,2580,6040,2260,6200,2420,6000,2600,6320,2920,6540,2700,6700,2860,6460,3080,6520,3160,6640,3040,7060,3240,7086,3251,7105,3255,7116,3251,7120,3240,7120,3240,6080,2180,6620,1620,7680,2680,7725,2740,7740,2800,7725,2860,7680,2920,7280,3320,7300,3340,7120,3520,7089,3543,7055,3550,7013,3543,6960,3520,6640,3360,6640,3380,6820,3740,6827,3786,6818,3833,6789,3884,6740,3940,6620,4060,6460,3900,6500,3860,6512,3846,6518,3833,6520,3824,6520,3820,6260,3280,6040,3500,5880,3340,6120,3100,5880,2860,5860,2880,5868,2948,5863,3003,5846,3046,5820,3080,5720,3180,5540,3000xm4600,4340l4440,4180,5160,3460,5320,3620,5040,3900,5160,4040,5440,3740,5600,3900,5320,4200,5500,4380,5600,4280,5611,4268,5615,4258,5611,4244,5600,4220,5500,4140,5680,3980,5840,4140,5885,4200,5900,4258,5885,4312,5840,4360,5240,4960,5080,4800,5320,4560,5140,4380,4880,4620,4740,4460,4980,4220,4840,4100,4600,4340xm4300,4140l5240,5080,6020,4280,6043,4265,6050,4248,6043,4227,6020,4200,5140,3320,4300,4140xm3960,4180l5160,2960,6300,4100,6345,4157,6360,4210,6345,4263,6300,4320,5200,5420,3960,4180xm4260,5860l4540,5580,4548,5576,4545,5565,4534,5546,4520,5520,3860,4880,3560,5180,4260,5860xm3360,5380l3060,5680,3740,6380,4060,6080,3360,5380xm2660,5700l3160,5200,3080,5100,3300,4880,3380,4980,3900,4480,4780,5360,4830,5430,4858,5495,4861,5555,4836,5610,4780,5660,4420,6020,4520,6120,4320,6340,4220,6240,3700,6760,2660,5700xe" filled="false" stroked="true" strokeweight="1pt" strokecolor="#00ff00">
            <v:path arrowok="t"/>
            <v:stroke dashstyle="solid"/>
            <w10:wrap type="none"/>
          </v:shape>
        </w:pict>
      </w:r>
      <w:r>
        <w:rPr>
          <w:spacing w:val="-6"/>
          <w:sz w:val="18"/>
        </w:rPr>
        <w:t>摘要：混凝土裂缝广泛存在于桥梁、道路及建筑物表面，影响工程安全性，因此混凝土结构裂缝损伤检测是评价</w:t>
      </w:r>
      <w:r>
        <w:rPr>
          <w:spacing w:val="-4"/>
          <w:sz w:val="18"/>
        </w:rPr>
        <w:t>基础设施安全的重要指标。针对传统人工检测精度低、现有裂缝检测模型参数量大且裂缝细节模糊等问题，难以满足工程实用性，为此提出一种基于 </w:t>
      </w:r>
      <w:r>
        <w:rPr>
          <w:rFonts w:ascii="Times New Roman" w:eastAsia="Times New Roman"/>
          <w:sz w:val="18"/>
        </w:rPr>
        <w:t>YOLO-DSD </w:t>
      </w:r>
      <w:r>
        <w:rPr>
          <w:spacing w:val="-3"/>
          <w:sz w:val="18"/>
        </w:rPr>
        <w:t>算法的爬壁机器人高精度裂缝检测方法。该方法基于 </w:t>
      </w:r>
      <w:r>
        <w:rPr>
          <w:rFonts w:ascii="Times New Roman" w:eastAsia="Times New Roman"/>
          <w:sz w:val="18"/>
        </w:rPr>
        <w:t>YOLO11- seg</w:t>
      </w:r>
      <w:r>
        <w:rPr>
          <w:rFonts w:ascii="Times New Roman" w:eastAsia="Times New Roman"/>
          <w:spacing w:val="-3"/>
          <w:sz w:val="18"/>
        </w:rPr>
        <w:t> </w:t>
      </w:r>
      <w:r>
        <w:rPr>
          <w:spacing w:val="-4"/>
          <w:sz w:val="18"/>
        </w:rPr>
        <w:t>模型的实例分割框架，融合了 </w:t>
      </w:r>
      <w:r>
        <w:rPr>
          <w:rFonts w:ascii="Times New Roman" w:eastAsia="Times New Roman"/>
          <w:sz w:val="18"/>
        </w:rPr>
        <w:t>C3K-DWR</w:t>
      </w:r>
      <w:r>
        <w:rPr>
          <w:spacing w:val="-10"/>
          <w:sz w:val="18"/>
        </w:rPr>
        <w:t>、注意力 </w:t>
      </w:r>
      <w:r>
        <w:rPr>
          <w:rFonts w:ascii="Times New Roman" w:eastAsia="Times New Roman"/>
          <w:sz w:val="18"/>
        </w:rPr>
        <w:t>M-SEAM </w:t>
      </w:r>
      <w:r>
        <w:rPr>
          <w:spacing w:val="-10"/>
          <w:sz w:val="18"/>
        </w:rPr>
        <w:t>和分割头 </w:t>
      </w:r>
      <w:r>
        <w:rPr>
          <w:rFonts w:ascii="Times New Roman" w:eastAsia="Times New Roman"/>
          <w:sz w:val="18"/>
        </w:rPr>
        <w:t>Dyhead </w:t>
      </w:r>
      <w:r>
        <w:rPr>
          <w:sz w:val="18"/>
        </w:rPr>
        <w:t>模块；</w:t>
      </w:r>
      <w:r>
        <w:rPr>
          <w:rFonts w:ascii="Times New Roman" w:eastAsia="Times New Roman"/>
          <w:sz w:val="18"/>
        </w:rPr>
        <w:t>YOLO-DSD </w:t>
      </w:r>
      <w:r>
        <w:rPr>
          <w:sz w:val="18"/>
        </w:rPr>
        <w:t>算法在保持</w:t>
      </w:r>
      <w:r>
        <w:rPr>
          <w:spacing w:val="-4"/>
          <w:sz w:val="18"/>
        </w:rPr>
        <w:t>高精度分割裂缝的同时减少了计算量，且准确率超过了 </w:t>
      </w:r>
      <w:r>
        <w:rPr>
          <w:rFonts w:ascii="Times New Roman" w:eastAsia="Times New Roman"/>
          <w:sz w:val="18"/>
        </w:rPr>
        <w:t>YOLO </w:t>
      </w:r>
      <w:r>
        <w:rPr>
          <w:spacing w:val="-6"/>
          <w:sz w:val="18"/>
        </w:rPr>
        <w:t>系列主流的分割模型。研究结果表明：相较于基准</w:t>
      </w:r>
      <w:r>
        <w:rPr>
          <w:spacing w:val="-5"/>
          <w:position w:val="1"/>
          <w:sz w:val="18"/>
        </w:rPr>
        <w:t>模型，其精确率 </w:t>
      </w:r>
      <w:r>
        <w:rPr>
          <w:rFonts w:ascii="Times New Roman" w:eastAsia="Times New Roman"/>
          <w:i/>
          <w:position w:val="1"/>
          <w:sz w:val="18"/>
        </w:rPr>
        <w:t>P</w:t>
      </w:r>
      <w:r>
        <w:rPr>
          <w:rFonts w:ascii="Times New Roman" w:eastAsia="Times New Roman"/>
          <w:sz w:val="12"/>
        </w:rPr>
        <w:t>recision </w:t>
      </w:r>
      <w:r>
        <w:rPr>
          <w:spacing w:val="-14"/>
          <w:position w:val="1"/>
          <w:sz w:val="18"/>
        </w:rPr>
        <w:t>达到 </w:t>
      </w:r>
      <w:r>
        <w:rPr>
          <w:rFonts w:ascii="Times New Roman" w:eastAsia="Times New Roman"/>
          <w:position w:val="1"/>
          <w:sz w:val="18"/>
        </w:rPr>
        <w:t>80.5%</w:t>
      </w:r>
      <w:r>
        <w:rPr>
          <w:spacing w:val="-10"/>
          <w:position w:val="1"/>
          <w:sz w:val="18"/>
        </w:rPr>
        <w:t>，提高 </w:t>
      </w:r>
      <w:r>
        <w:rPr>
          <w:rFonts w:ascii="Times New Roman" w:eastAsia="Times New Roman"/>
          <w:position w:val="1"/>
          <w:sz w:val="18"/>
        </w:rPr>
        <w:t>7.2%</w:t>
      </w:r>
      <w:r>
        <w:rPr>
          <w:position w:val="1"/>
          <w:sz w:val="18"/>
        </w:rPr>
        <w:t>，</w:t>
      </w:r>
      <w:r>
        <w:rPr>
          <w:rFonts w:ascii="Times New Roman" w:eastAsia="Times New Roman"/>
          <w:i/>
          <w:position w:val="1"/>
          <w:sz w:val="18"/>
        </w:rPr>
        <w:t>m</w:t>
      </w:r>
      <w:r>
        <w:rPr>
          <w:rFonts w:ascii="Times New Roman" w:eastAsia="Times New Roman"/>
          <w:sz w:val="12"/>
        </w:rPr>
        <w:t>AP50 </w:t>
      </w:r>
      <w:r>
        <w:rPr>
          <w:spacing w:val="-13"/>
          <w:position w:val="1"/>
          <w:sz w:val="18"/>
        </w:rPr>
        <w:t>提升 </w:t>
      </w:r>
      <w:r>
        <w:rPr>
          <w:rFonts w:ascii="Times New Roman" w:eastAsia="Times New Roman"/>
          <w:position w:val="1"/>
          <w:sz w:val="18"/>
        </w:rPr>
        <w:t>5.4%</w:t>
      </w:r>
      <w:r>
        <w:rPr>
          <w:spacing w:val="-10"/>
          <w:position w:val="1"/>
          <w:sz w:val="18"/>
        </w:rPr>
        <w:t>，达到 </w:t>
      </w:r>
      <w:r>
        <w:rPr>
          <w:rFonts w:ascii="Times New Roman" w:eastAsia="Times New Roman"/>
          <w:position w:val="1"/>
          <w:sz w:val="18"/>
        </w:rPr>
        <w:t>71.6%</w:t>
      </w:r>
      <w:r>
        <w:rPr>
          <w:spacing w:val="-8"/>
          <w:position w:val="1"/>
          <w:sz w:val="18"/>
        </w:rPr>
        <w:t>。最后将 </w:t>
      </w:r>
      <w:r>
        <w:rPr>
          <w:rFonts w:ascii="Times New Roman" w:eastAsia="Times New Roman"/>
          <w:position w:val="1"/>
          <w:sz w:val="18"/>
        </w:rPr>
        <w:t>YOLO-DSD </w:t>
      </w:r>
      <w:r>
        <w:rPr>
          <w:position w:val="1"/>
          <w:sz w:val="18"/>
        </w:rPr>
        <w:t>算法部署于</w:t>
      </w:r>
      <w:r>
        <w:rPr>
          <w:spacing w:val="-4"/>
          <w:sz w:val="18"/>
        </w:rPr>
        <w:t>爬壁机器人进行巡检，在复杂背景下能精准提取裂缝边缘信息，为实际工程应用的裂缝检测提供了一种高效、鲁</w:t>
      </w:r>
      <w:r>
        <w:rPr>
          <w:sz w:val="18"/>
        </w:rPr>
        <w:t>棒性且实用的裂缝检测方案。</w:t>
      </w:r>
    </w:p>
    <w:p>
      <w:pPr>
        <w:tabs>
          <w:tab w:pos="5014" w:val="left" w:leader="none"/>
        </w:tabs>
        <w:spacing w:line="324" w:lineRule="auto" w:before="6"/>
        <w:ind w:left="1254" w:right="3416" w:firstLine="0"/>
        <w:jc w:val="both"/>
        <w:rPr>
          <w:rFonts w:ascii="Times New Roman" w:eastAsia="Times New Roman"/>
          <w:sz w:val="18"/>
        </w:rPr>
      </w:pPr>
      <w:r>
        <w:rPr>
          <w:sz w:val="18"/>
        </w:rPr>
        <w:t>关</w:t>
      </w:r>
      <w:r>
        <w:rPr>
          <w:spacing w:val="85"/>
          <w:sz w:val="18"/>
        </w:rPr>
        <w:t> </w:t>
      </w:r>
      <w:r>
        <w:rPr>
          <w:sz w:val="18"/>
        </w:rPr>
        <w:t>键</w:t>
      </w:r>
      <w:r>
        <w:rPr>
          <w:spacing w:val="85"/>
          <w:sz w:val="18"/>
        </w:rPr>
        <w:t> </w:t>
      </w:r>
      <w:r>
        <w:rPr>
          <w:sz w:val="18"/>
        </w:rPr>
        <w:t>词：桥梁工程；实例分割；混凝土裂缝；</w:t>
      </w:r>
      <w:r>
        <w:rPr>
          <w:rFonts w:ascii="Times New Roman" w:eastAsia="Times New Roman"/>
          <w:sz w:val="18"/>
        </w:rPr>
        <w:t>YOLO11-seg</w:t>
      </w:r>
      <w:r>
        <w:rPr>
          <w:sz w:val="18"/>
        </w:rPr>
        <w:t>；爬壁机器</w:t>
      </w:r>
      <w:r>
        <w:rPr>
          <w:spacing w:val="-13"/>
          <w:sz w:val="18"/>
        </w:rPr>
        <w:t>人</w:t>
      </w:r>
      <w:r>
        <w:rPr>
          <w:sz w:val="18"/>
        </w:rPr>
        <w:t>中图分类号：</w:t>
      </w:r>
      <w:r>
        <w:rPr>
          <w:rFonts w:ascii="Times New Roman" w:eastAsia="Times New Roman"/>
          <w:sz w:val="18"/>
        </w:rPr>
        <w:t>U44</w:t>
      </w:r>
      <w:r>
        <w:rPr>
          <w:sz w:val="18"/>
        </w:rPr>
        <w:t>；</w:t>
      </w:r>
      <w:r>
        <w:rPr>
          <w:rFonts w:ascii="Times New Roman" w:eastAsia="Times New Roman"/>
          <w:sz w:val="18"/>
        </w:rPr>
        <w:t>TP391</w:t>
        <w:tab/>
      </w:r>
      <w:r>
        <w:rPr>
          <w:sz w:val="18"/>
        </w:rPr>
        <w:t>文献标志码：</w:t>
      </w:r>
      <w:r>
        <w:rPr>
          <w:rFonts w:ascii="Times New Roman" w:eastAsia="Times New Roman"/>
          <w:sz w:val="18"/>
        </w:rPr>
        <w:t>A</w:t>
      </w:r>
    </w:p>
    <w:p>
      <w:pPr>
        <w:spacing w:before="103"/>
        <w:ind w:left="1402" w:right="781" w:firstLine="0"/>
        <w:jc w:val="center"/>
        <w:rPr>
          <w:rFonts w:ascii="Times New Roman"/>
          <w:b/>
          <w:sz w:val="30"/>
        </w:rPr>
      </w:pPr>
      <w:r>
        <w:rPr>
          <w:rFonts w:ascii="Times New Roman"/>
          <w:b/>
          <w:sz w:val="30"/>
        </w:rPr>
        <w:t>High-Precision Crack Detection Method for Wall-Climbing Robot</w:t>
      </w:r>
    </w:p>
    <w:p>
      <w:pPr>
        <w:spacing w:before="279"/>
        <w:ind w:left="1400" w:right="781" w:firstLine="0"/>
        <w:jc w:val="center"/>
        <w:rPr>
          <w:rFonts w:ascii="Times New Roman"/>
          <w:b/>
          <w:sz w:val="30"/>
        </w:rPr>
      </w:pPr>
      <w:r>
        <w:rPr>
          <w:rFonts w:ascii="Times New Roman"/>
          <w:b/>
          <w:sz w:val="30"/>
        </w:rPr>
        <w:t>Based on YOLO-DSD Network</w:t>
      </w:r>
    </w:p>
    <w:p>
      <w:pPr>
        <w:spacing w:before="154"/>
        <w:ind w:left="1402" w:right="268" w:firstLine="0"/>
        <w:jc w:val="center"/>
        <w:rPr>
          <w:rFonts w:ascii="Times New Roman"/>
          <w:sz w:val="24"/>
        </w:rPr>
      </w:pPr>
      <w:r>
        <w:rPr>
          <w:rFonts w:ascii="Times New Roman"/>
          <w:sz w:val="24"/>
        </w:rPr>
        <w:t>DONG Shaojiang, LIU Tianyuan</w:t>
      </w:r>
    </w:p>
    <w:p>
      <w:pPr>
        <w:spacing w:line="362" w:lineRule="auto" w:before="69"/>
        <w:ind w:left="1254" w:right="457" w:firstLine="406"/>
        <w:jc w:val="left"/>
        <w:rPr>
          <w:rFonts w:ascii="Times New Roman"/>
          <w:sz w:val="18"/>
        </w:rPr>
      </w:pPr>
      <w:r>
        <w:rPr>
          <w:rFonts w:ascii="Times New Roman"/>
          <w:sz w:val="18"/>
        </w:rPr>
        <w:t>(School of Mechatronics and </w:t>
      </w:r>
      <w:r>
        <w:rPr>
          <w:rFonts w:ascii="Times New Roman"/>
          <w:spacing w:val="-4"/>
          <w:sz w:val="18"/>
        </w:rPr>
        <w:t>Vehicle </w:t>
      </w:r>
      <w:r>
        <w:rPr>
          <w:rFonts w:ascii="Times New Roman"/>
          <w:sz w:val="18"/>
        </w:rPr>
        <w:t>Engineering, Chongqing Jiaotong University, Chongqing 400074, China) </w:t>
      </w:r>
      <w:r>
        <w:rPr>
          <w:rFonts w:ascii="Times New Roman"/>
          <w:b/>
          <w:sz w:val="18"/>
        </w:rPr>
        <w:t>Abstract: </w:t>
      </w:r>
      <w:r>
        <w:rPr>
          <w:rFonts w:ascii="Times New Roman"/>
          <w:sz w:val="18"/>
        </w:rPr>
        <w:t>Concrete cracks widely exist on the surfaces of bridges, roads, and buildings, affecting engineering </w:t>
      </w:r>
      <w:r>
        <w:rPr>
          <w:rFonts w:ascii="Times New Roman"/>
          <w:spacing w:val="-3"/>
          <w:sz w:val="18"/>
        </w:rPr>
        <w:t>safety. </w:t>
      </w:r>
      <w:r>
        <w:rPr>
          <w:rFonts w:ascii="Times New Roman"/>
          <w:sz w:val="18"/>
        </w:rPr>
        <w:t>Therefore, crack damage detection in concrete structures is an important indicator for evaluating infrastructure </w:t>
      </w:r>
      <w:r>
        <w:rPr>
          <w:rFonts w:ascii="Times New Roman"/>
          <w:spacing w:val="-3"/>
          <w:sz w:val="18"/>
        </w:rPr>
        <w:t>safety. </w:t>
      </w:r>
      <w:r>
        <w:rPr>
          <w:rFonts w:ascii="Times New Roman"/>
          <w:spacing w:val="-6"/>
          <w:sz w:val="18"/>
        </w:rPr>
        <w:t>To </w:t>
      </w:r>
      <w:r>
        <w:rPr>
          <w:rFonts w:ascii="Times New Roman"/>
          <w:sz w:val="18"/>
        </w:rPr>
        <w:t>address</w:t>
      </w:r>
      <w:r>
        <w:rPr>
          <w:rFonts w:ascii="Times New Roman"/>
          <w:spacing w:val="-6"/>
          <w:sz w:val="18"/>
        </w:rPr>
        <w:t> </w:t>
      </w:r>
      <w:r>
        <w:rPr>
          <w:rFonts w:ascii="Times New Roman"/>
          <w:sz w:val="18"/>
        </w:rPr>
        <w:t>the</w:t>
      </w:r>
      <w:r>
        <w:rPr>
          <w:rFonts w:ascii="Times New Roman"/>
          <w:spacing w:val="-4"/>
          <w:sz w:val="18"/>
        </w:rPr>
        <w:t> </w:t>
      </w:r>
      <w:r>
        <w:rPr>
          <w:rFonts w:ascii="Times New Roman"/>
          <w:sz w:val="18"/>
        </w:rPr>
        <w:t>problems</w:t>
      </w:r>
      <w:r>
        <w:rPr>
          <w:rFonts w:ascii="Times New Roman"/>
          <w:spacing w:val="-5"/>
          <w:sz w:val="18"/>
        </w:rPr>
        <w:t> </w:t>
      </w:r>
      <w:r>
        <w:rPr>
          <w:rFonts w:ascii="Times New Roman"/>
          <w:sz w:val="18"/>
        </w:rPr>
        <w:t>of</w:t>
      </w:r>
      <w:r>
        <w:rPr>
          <w:rFonts w:ascii="Times New Roman"/>
          <w:spacing w:val="-5"/>
          <w:sz w:val="18"/>
        </w:rPr>
        <w:t> </w:t>
      </w:r>
      <w:r>
        <w:rPr>
          <w:rFonts w:ascii="Times New Roman"/>
          <w:sz w:val="18"/>
        </w:rPr>
        <w:t>low</w:t>
      </w:r>
      <w:r>
        <w:rPr>
          <w:rFonts w:ascii="Times New Roman"/>
          <w:spacing w:val="-4"/>
          <w:sz w:val="18"/>
        </w:rPr>
        <w:t> </w:t>
      </w:r>
      <w:r>
        <w:rPr>
          <w:rFonts w:ascii="Times New Roman"/>
          <w:sz w:val="18"/>
        </w:rPr>
        <w:t>accuracy</w:t>
      </w:r>
      <w:r>
        <w:rPr>
          <w:rFonts w:ascii="Times New Roman"/>
          <w:spacing w:val="-4"/>
          <w:sz w:val="18"/>
        </w:rPr>
        <w:t> </w:t>
      </w:r>
      <w:r>
        <w:rPr>
          <w:rFonts w:ascii="Times New Roman"/>
          <w:sz w:val="18"/>
        </w:rPr>
        <w:t>in</w:t>
      </w:r>
      <w:r>
        <w:rPr>
          <w:rFonts w:ascii="Times New Roman"/>
          <w:spacing w:val="-6"/>
          <w:sz w:val="18"/>
        </w:rPr>
        <w:t> </w:t>
      </w:r>
      <w:r>
        <w:rPr>
          <w:rFonts w:ascii="Times New Roman"/>
          <w:sz w:val="18"/>
        </w:rPr>
        <w:t>traditional</w:t>
      </w:r>
      <w:r>
        <w:rPr>
          <w:rFonts w:ascii="Times New Roman"/>
          <w:spacing w:val="-5"/>
          <w:sz w:val="18"/>
        </w:rPr>
        <w:t> </w:t>
      </w:r>
      <w:r>
        <w:rPr>
          <w:rFonts w:ascii="Times New Roman"/>
          <w:sz w:val="18"/>
        </w:rPr>
        <w:t>manual</w:t>
      </w:r>
      <w:r>
        <w:rPr>
          <w:rFonts w:ascii="Times New Roman"/>
          <w:spacing w:val="-4"/>
          <w:sz w:val="18"/>
        </w:rPr>
        <w:t> </w:t>
      </w:r>
      <w:r>
        <w:rPr>
          <w:rFonts w:ascii="Times New Roman"/>
          <w:sz w:val="18"/>
        </w:rPr>
        <w:t>inspection,</w:t>
      </w:r>
      <w:r>
        <w:rPr>
          <w:rFonts w:ascii="Times New Roman"/>
          <w:spacing w:val="-5"/>
          <w:sz w:val="18"/>
        </w:rPr>
        <w:t> </w:t>
      </w:r>
      <w:r>
        <w:rPr>
          <w:rFonts w:ascii="Times New Roman"/>
          <w:sz w:val="18"/>
        </w:rPr>
        <w:t>large</w:t>
      </w:r>
      <w:r>
        <w:rPr>
          <w:rFonts w:ascii="Times New Roman"/>
          <w:spacing w:val="-4"/>
          <w:sz w:val="18"/>
        </w:rPr>
        <w:t> </w:t>
      </w:r>
      <w:r>
        <w:rPr>
          <w:rFonts w:ascii="Times New Roman"/>
          <w:sz w:val="18"/>
        </w:rPr>
        <w:t>parameter</w:t>
      </w:r>
      <w:r>
        <w:rPr>
          <w:rFonts w:ascii="Times New Roman"/>
          <w:spacing w:val="-4"/>
          <w:sz w:val="18"/>
        </w:rPr>
        <w:t> </w:t>
      </w:r>
      <w:r>
        <w:rPr>
          <w:rFonts w:ascii="Times New Roman"/>
          <w:sz w:val="18"/>
        </w:rPr>
        <w:t>volumes</w:t>
      </w:r>
      <w:r>
        <w:rPr>
          <w:rFonts w:ascii="Times New Roman"/>
          <w:spacing w:val="-6"/>
          <w:sz w:val="18"/>
        </w:rPr>
        <w:t> </w:t>
      </w:r>
      <w:r>
        <w:rPr>
          <w:rFonts w:ascii="Times New Roman"/>
          <w:sz w:val="18"/>
        </w:rPr>
        <w:t>in</w:t>
      </w:r>
      <w:r>
        <w:rPr>
          <w:rFonts w:ascii="Times New Roman"/>
          <w:spacing w:val="-5"/>
          <w:sz w:val="18"/>
        </w:rPr>
        <w:t> </w:t>
      </w:r>
      <w:r>
        <w:rPr>
          <w:rFonts w:ascii="Times New Roman"/>
          <w:sz w:val="18"/>
        </w:rPr>
        <w:t>existing</w:t>
      </w:r>
      <w:r>
        <w:rPr>
          <w:rFonts w:ascii="Times New Roman"/>
          <w:spacing w:val="-5"/>
          <w:sz w:val="18"/>
        </w:rPr>
        <w:t> </w:t>
      </w:r>
      <w:r>
        <w:rPr>
          <w:rFonts w:ascii="Times New Roman"/>
          <w:sz w:val="18"/>
        </w:rPr>
        <w:t>crack</w:t>
      </w:r>
      <w:r>
        <w:rPr>
          <w:rFonts w:ascii="Times New Roman"/>
          <w:spacing w:val="-5"/>
          <w:sz w:val="18"/>
        </w:rPr>
        <w:t> </w:t>
      </w:r>
      <w:r>
        <w:rPr>
          <w:rFonts w:ascii="Times New Roman"/>
          <w:sz w:val="18"/>
        </w:rPr>
        <w:t>detection models,</w:t>
      </w:r>
      <w:r>
        <w:rPr>
          <w:rFonts w:ascii="Times New Roman"/>
          <w:spacing w:val="-5"/>
          <w:sz w:val="18"/>
        </w:rPr>
        <w:t> </w:t>
      </w:r>
      <w:r>
        <w:rPr>
          <w:rFonts w:ascii="Times New Roman"/>
          <w:sz w:val="18"/>
        </w:rPr>
        <w:t>and</w:t>
      </w:r>
      <w:r>
        <w:rPr>
          <w:rFonts w:ascii="Times New Roman"/>
          <w:spacing w:val="-4"/>
          <w:sz w:val="18"/>
        </w:rPr>
        <w:t> </w:t>
      </w:r>
      <w:r>
        <w:rPr>
          <w:rFonts w:ascii="Times New Roman"/>
          <w:sz w:val="18"/>
        </w:rPr>
        <w:t>blurred</w:t>
      </w:r>
      <w:r>
        <w:rPr>
          <w:rFonts w:ascii="Times New Roman"/>
          <w:spacing w:val="-5"/>
          <w:sz w:val="18"/>
        </w:rPr>
        <w:t> </w:t>
      </w:r>
      <w:r>
        <w:rPr>
          <w:rFonts w:ascii="Times New Roman"/>
          <w:sz w:val="18"/>
        </w:rPr>
        <w:t>crack</w:t>
      </w:r>
      <w:r>
        <w:rPr>
          <w:rFonts w:ascii="Times New Roman"/>
          <w:spacing w:val="-4"/>
          <w:sz w:val="18"/>
        </w:rPr>
        <w:t> </w:t>
      </w:r>
      <w:r>
        <w:rPr>
          <w:rFonts w:ascii="Times New Roman"/>
          <w:sz w:val="18"/>
        </w:rPr>
        <w:t>details,</w:t>
      </w:r>
      <w:r>
        <w:rPr>
          <w:rFonts w:ascii="Times New Roman"/>
          <w:spacing w:val="-4"/>
          <w:sz w:val="18"/>
        </w:rPr>
        <w:t> </w:t>
      </w:r>
      <w:r>
        <w:rPr>
          <w:rFonts w:ascii="Times New Roman"/>
          <w:sz w:val="18"/>
        </w:rPr>
        <w:t>which</w:t>
      </w:r>
      <w:r>
        <w:rPr>
          <w:rFonts w:ascii="Times New Roman"/>
          <w:spacing w:val="-5"/>
          <w:sz w:val="18"/>
        </w:rPr>
        <w:t> </w:t>
      </w:r>
      <w:r>
        <w:rPr>
          <w:rFonts w:ascii="Times New Roman"/>
          <w:sz w:val="18"/>
        </w:rPr>
        <w:t>make</w:t>
      </w:r>
      <w:r>
        <w:rPr>
          <w:rFonts w:ascii="Times New Roman"/>
          <w:spacing w:val="-4"/>
          <w:sz w:val="18"/>
        </w:rPr>
        <w:t> </w:t>
      </w:r>
      <w:r>
        <w:rPr>
          <w:rFonts w:ascii="Times New Roman"/>
          <w:sz w:val="18"/>
        </w:rPr>
        <w:t>it</w:t>
      </w:r>
      <w:r>
        <w:rPr>
          <w:rFonts w:ascii="Times New Roman"/>
          <w:spacing w:val="-4"/>
          <w:sz w:val="18"/>
        </w:rPr>
        <w:t> </w:t>
      </w:r>
      <w:r>
        <w:rPr>
          <w:rFonts w:ascii="Times New Roman"/>
          <w:sz w:val="18"/>
        </w:rPr>
        <w:t>difficult</w:t>
      </w:r>
      <w:r>
        <w:rPr>
          <w:rFonts w:ascii="Times New Roman"/>
          <w:spacing w:val="-5"/>
          <w:sz w:val="18"/>
        </w:rPr>
        <w:t> </w:t>
      </w:r>
      <w:r>
        <w:rPr>
          <w:rFonts w:ascii="Times New Roman"/>
          <w:sz w:val="18"/>
        </w:rPr>
        <w:t>to</w:t>
      </w:r>
      <w:r>
        <w:rPr>
          <w:rFonts w:ascii="Times New Roman"/>
          <w:spacing w:val="-4"/>
          <w:sz w:val="18"/>
        </w:rPr>
        <w:t> </w:t>
      </w:r>
      <w:r>
        <w:rPr>
          <w:rFonts w:ascii="Times New Roman"/>
          <w:sz w:val="18"/>
        </w:rPr>
        <w:t>meet</w:t>
      </w:r>
      <w:r>
        <w:rPr>
          <w:rFonts w:ascii="Times New Roman"/>
          <w:spacing w:val="-6"/>
          <w:sz w:val="18"/>
        </w:rPr>
        <w:t> </w:t>
      </w:r>
      <w:r>
        <w:rPr>
          <w:rFonts w:ascii="Times New Roman"/>
          <w:sz w:val="18"/>
        </w:rPr>
        <w:t>engineering</w:t>
      </w:r>
      <w:r>
        <w:rPr>
          <w:rFonts w:ascii="Times New Roman"/>
          <w:spacing w:val="-4"/>
          <w:sz w:val="18"/>
        </w:rPr>
        <w:t> </w:t>
      </w:r>
      <w:r>
        <w:rPr>
          <w:rFonts w:ascii="Times New Roman"/>
          <w:sz w:val="18"/>
        </w:rPr>
        <w:t>practicality,</w:t>
      </w:r>
      <w:r>
        <w:rPr>
          <w:rFonts w:ascii="Times New Roman"/>
          <w:spacing w:val="-4"/>
          <w:sz w:val="18"/>
        </w:rPr>
        <w:t> </w:t>
      </w:r>
      <w:r>
        <w:rPr>
          <w:rFonts w:ascii="Times New Roman"/>
          <w:sz w:val="18"/>
        </w:rPr>
        <w:t>a</w:t>
      </w:r>
      <w:r>
        <w:rPr>
          <w:rFonts w:ascii="Times New Roman"/>
          <w:spacing w:val="-5"/>
          <w:sz w:val="18"/>
        </w:rPr>
        <w:t> </w:t>
      </w:r>
      <w:r>
        <w:rPr>
          <w:rFonts w:ascii="Times New Roman"/>
          <w:sz w:val="18"/>
        </w:rPr>
        <w:t>high-precision</w:t>
      </w:r>
      <w:r>
        <w:rPr>
          <w:rFonts w:ascii="Times New Roman"/>
          <w:spacing w:val="-4"/>
          <w:sz w:val="18"/>
        </w:rPr>
        <w:t> </w:t>
      </w:r>
      <w:r>
        <w:rPr>
          <w:rFonts w:ascii="Times New Roman"/>
          <w:sz w:val="18"/>
        </w:rPr>
        <w:t>crack</w:t>
      </w:r>
      <w:r>
        <w:rPr>
          <w:rFonts w:ascii="Times New Roman"/>
          <w:spacing w:val="-4"/>
          <w:sz w:val="18"/>
        </w:rPr>
        <w:t> </w:t>
      </w:r>
      <w:r>
        <w:rPr>
          <w:rFonts w:ascii="Times New Roman"/>
          <w:sz w:val="18"/>
        </w:rPr>
        <w:t>detection method for wall-climbing robots based on the YOLO-DSD network is proposed. This method is built upon the instance segmentation framework of the YOLO11-seg model, integrating the C3K-DWR module, the attention M-SEAM module, and</w:t>
      </w:r>
      <w:r>
        <w:rPr>
          <w:rFonts w:ascii="Times New Roman"/>
          <w:spacing w:val="-8"/>
          <w:sz w:val="18"/>
        </w:rPr>
        <w:t> </w:t>
      </w:r>
      <w:r>
        <w:rPr>
          <w:rFonts w:ascii="Times New Roman"/>
          <w:sz w:val="18"/>
        </w:rPr>
        <w:t>the</w:t>
      </w:r>
      <w:r>
        <w:rPr>
          <w:rFonts w:ascii="Times New Roman"/>
          <w:spacing w:val="-7"/>
          <w:sz w:val="18"/>
        </w:rPr>
        <w:t> </w:t>
      </w:r>
      <w:r>
        <w:rPr>
          <w:rFonts w:ascii="Times New Roman"/>
          <w:sz w:val="18"/>
        </w:rPr>
        <w:t>Dyhead</w:t>
      </w:r>
      <w:r>
        <w:rPr>
          <w:rFonts w:ascii="Times New Roman"/>
          <w:spacing w:val="-9"/>
          <w:sz w:val="18"/>
        </w:rPr>
        <w:t> </w:t>
      </w:r>
      <w:r>
        <w:rPr>
          <w:rFonts w:ascii="Times New Roman"/>
          <w:sz w:val="18"/>
        </w:rPr>
        <w:t>segmentation</w:t>
      </w:r>
      <w:r>
        <w:rPr>
          <w:rFonts w:ascii="Times New Roman"/>
          <w:spacing w:val="-8"/>
          <w:sz w:val="18"/>
        </w:rPr>
        <w:t> </w:t>
      </w:r>
      <w:r>
        <w:rPr>
          <w:rFonts w:ascii="Times New Roman"/>
          <w:sz w:val="18"/>
        </w:rPr>
        <w:t>head.</w:t>
      </w:r>
      <w:r>
        <w:rPr>
          <w:rFonts w:ascii="Times New Roman"/>
          <w:spacing w:val="-11"/>
          <w:sz w:val="18"/>
        </w:rPr>
        <w:t> </w:t>
      </w:r>
      <w:r>
        <w:rPr>
          <w:rFonts w:ascii="Times New Roman"/>
          <w:sz w:val="18"/>
        </w:rPr>
        <w:t>The</w:t>
      </w:r>
      <w:r>
        <w:rPr>
          <w:rFonts w:ascii="Times New Roman"/>
          <w:spacing w:val="-13"/>
          <w:sz w:val="18"/>
        </w:rPr>
        <w:t> </w:t>
      </w:r>
      <w:r>
        <w:rPr>
          <w:rFonts w:ascii="Times New Roman"/>
          <w:sz w:val="18"/>
        </w:rPr>
        <w:t>YOLO-DSD</w:t>
      </w:r>
      <w:r>
        <w:rPr>
          <w:rFonts w:ascii="Times New Roman"/>
          <w:spacing w:val="-8"/>
          <w:sz w:val="18"/>
        </w:rPr>
        <w:t> </w:t>
      </w:r>
      <w:r>
        <w:rPr>
          <w:rFonts w:ascii="Times New Roman"/>
          <w:sz w:val="18"/>
        </w:rPr>
        <w:t>network</w:t>
      </w:r>
      <w:r>
        <w:rPr>
          <w:rFonts w:ascii="Times New Roman"/>
          <w:spacing w:val="-8"/>
          <w:sz w:val="18"/>
        </w:rPr>
        <w:t> </w:t>
      </w:r>
      <w:r>
        <w:rPr>
          <w:rFonts w:ascii="Times New Roman"/>
          <w:sz w:val="18"/>
        </w:rPr>
        <w:t>maintains</w:t>
      </w:r>
      <w:r>
        <w:rPr>
          <w:rFonts w:ascii="Times New Roman"/>
          <w:spacing w:val="-9"/>
          <w:sz w:val="18"/>
        </w:rPr>
        <w:t> </w:t>
      </w:r>
      <w:r>
        <w:rPr>
          <w:rFonts w:ascii="Times New Roman"/>
          <w:sz w:val="18"/>
        </w:rPr>
        <w:t>high-precision</w:t>
      </w:r>
      <w:r>
        <w:rPr>
          <w:rFonts w:ascii="Times New Roman"/>
          <w:spacing w:val="-8"/>
          <w:sz w:val="18"/>
        </w:rPr>
        <w:t> </w:t>
      </w:r>
      <w:r>
        <w:rPr>
          <w:rFonts w:ascii="Times New Roman"/>
          <w:sz w:val="18"/>
        </w:rPr>
        <w:t>crack</w:t>
      </w:r>
      <w:r>
        <w:rPr>
          <w:rFonts w:ascii="Times New Roman"/>
          <w:spacing w:val="-8"/>
          <w:sz w:val="18"/>
        </w:rPr>
        <w:t> </w:t>
      </w:r>
      <w:r>
        <w:rPr>
          <w:rFonts w:ascii="Times New Roman"/>
          <w:sz w:val="18"/>
        </w:rPr>
        <w:t>segmentation</w:t>
      </w:r>
      <w:r>
        <w:rPr>
          <w:rFonts w:ascii="Times New Roman"/>
          <w:spacing w:val="-8"/>
          <w:sz w:val="18"/>
        </w:rPr>
        <w:t> </w:t>
      </w:r>
      <w:r>
        <w:rPr>
          <w:rFonts w:ascii="Times New Roman"/>
          <w:sz w:val="18"/>
        </w:rPr>
        <w:t>while</w:t>
      </w:r>
      <w:r>
        <w:rPr>
          <w:rFonts w:ascii="Times New Roman"/>
          <w:spacing w:val="-8"/>
          <w:sz w:val="18"/>
        </w:rPr>
        <w:t> </w:t>
      </w:r>
      <w:r>
        <w:rPr>
          <w:rFonts w:ascii="Times New Roman"/>
          <w:sz w:val="18"/>
        </w:rPr>
        <w:t>reducing computational cost, and its accuracy surpasses that of mainstream YOLO-series segmentation models. The experimental </w:t>
      </w:r>
      <w:r>
        <w:rPr>
          <w:rFonts w:ascii="Times New Roman"/>
          <w:position w:val="1"/>
          <w:sz w:val="18"/>
        </w:rPr>
        <w:t>results show that compared with the baseline model, its precision </w:t>
      </w:r>
      <w:r>
        <w:rPr>
          <w:rFonts w:ascii="Times New Roman"/>
          <w:i/>
          <w:position w:val="1"/>
          <w:sz w:val="18"/>
        </w:rPr>
        <w:t>P</w:t>
      </w:r>
      <w:r>
        <w:rPr>
          <w:rFonts w:ascii="Times New Roman"/>
          <w:sz w:val="12"/>
        </w:rPr>
        <w:t>recision </w:t>
      </w:r>
      <w:r>
        <w:rPr>
          <w:rFonts w:ascii="Times New Roman"/>
          <w:position w:val="1"/>
          <w:sz w:val="18"/>
        </w:rPr>
        <w:t>reaches 80.5% (an increase of 7.2%), and </w:t>
      </w:r>
      <w:r>
        <w:rPr>
          <w:rFonts w:ascii="Times New Roman"/>
          <w:i/>
          <w:position w:val="1"/>
          <w:sz w:val="18"/>
        </w:rPr>
        <w:t>m</w:t>
      </w:r>
      <w:r>
        <w:rPr>
          <w:rFonts w:ascii="Times New Roman"/>
          <w:sz w:val="12"/>
        </w:rPr>
        <w:t>AP50 </w:t>
      </w:r>
      <w:r>
        <w:rPr>
          <w:rFonts w:ascii="Times New Roman"/>
          <w:sz w:val="18"/>
        </w:rPr>
        <w:t>reaches</w:t>
      </w:r>
      <w:r>
        <w:rPr>
          <w:rFonts w:ascii="Times New Roman"/>
          <w:spacing w:val="-8"/>
          <w:sz w:val="18"/>
        </w:rPr>
        <w:t> </w:t>
      </w:r>
      <w:r>
        <w:rPr>
          <w:rFonts w:ascii="Times New Roman"/>
          <w:sz w:val="18"/>
        </w:rPr>
        <w:t>71.6%</w:t>
      </w:r>
      <w:r>
        <w:rPr>
          <w:rFonts w:ascii="Times New Roman"/>
          <w:spacing w:val="-8"/>
          <w:sz w:val="18"/>
        </w:rPr>
        <w:t> </w:t>
      </w:r>
      <w:r>
        <w:rPr>
          <w:rFonts w:ascii="Times New Roman"/>
          <w:sz w:val="18"/>
        </w:rPr>
        <w:t>(an</w:t>
      </w:r>
      <w:r>
        <w:rPr>
          <w:rFonts w:ascii="Times New Roman"/>
          <w:spacing w:val="-8"/>
          <w:sz w:val="18"/>
        </w:rPr>
        <w:t> </w:t>
      </w:r>
      <w:r>
        <w:rPr>
          <w:rFonts w:ascii="Times New Roman"/>
          <w:sz w:val="18"/>
        </w:rPr>
        <w:t>increase</w:t>
      </w:r>
      <w:r>
        <w:rPr>
          <w:rFonts w:ascii="Times New Roman"/>
          <w:spacing w:val="-7"/>
          <w:sz w:val="18"/>
        </w:rPr>
        <w:t> </w:t>
      </w:r>
      <w:r>
        <w:rPr>
          <w:rFonts w:ascii="Times New Roman"/>
          <w:sz w:val="18"/>
        </w:rPr>
        <w:t>of</w:t>
      </w:r>
      <w:r>
        <w:rPr>
          <w:rFonts w:ascii="Times New Roman"/>
          <w:spacing w:val="-8"/>
          <w:sz w:val="18"/>
        </w:rPr>
        <w:t> </w:t>
      </w:r>
      <w:r>
        <w:rPr>
          <w:rFonts w:ascii="Times New Roman"/>
          <w:sz w:val="18"/>
        </w:rPr>
        <w:t>5.4%).</w:t>
      </w:r>
      <w:r>
        <w:rPr>
          <w:rFonts w:ascii="Times New Roman"/>
          <w:spacing w:val="-8"/>
          <w:sz w:val="18"/>
        </w:rPr>
        <w:t> </w:t>
      </w:r>
      <w:r>
        <w:rPr>
          <w:rFonts w:ascii="Times New Roman"/>
          <w:spacing w:val="-3"/>
          <w:sz w:val="18"/>
        </w:rPr>
        <w:t>Finally,</w:t>
      </w:r>
      <w:r>
        <w:rPr>
          <w:rFonts w:ascii="Times New Roman"/>
          <w:spacing w:val="-8"/>
          <w:sz w:val="18"/>
        </w:rPr>
        <w:t> </w:t>
      </w:r>
      <w:r>
        <w:rPr>
          <w:rFonts w:ascii="Times New Roman"/>
          <w:sz w:val="18"/>
        </w:rPr>
        <w:t>the</w:t>
      </w:r>
      <w:r>
        <w:rPr>
          <w:rFonts w:ascii="Times New Roman"/>
          <w:spacing w:val="-12"/>
          <w:sz w:val="18"/>
        </w:rPr>
        <w:t> </w:t>
      </w:r>
      <w:r>
        <w:rPr>
          <w:rFonts w:ascii="Times New Roman"/>
          <w:sz w:val="18"/>
        </w:rPr>
        <w:t>YOLO-DSD</w:t>
      </w:r>
      <w:r>
        <w:rPr>
          <w:rFonts w:ascii="Times New Roman"/>
          <w:spacing w:val="-8"/>
          <w:sz w:val="18"/>
        </w:rPr>
        <w:t> </w:t>
      </w:r>
      <w:r>
        <w:rPr>
          <w:rFonts w:ascii="Times New Roman"/>
          <w:sz w:val="18"/>
        </w:rPr>
        <w:t>network</w:t>
      </w:r>
      <w:r>
        <w:rPr>
          <w:rFonts w:ascii="Times New Roman"/>
          <w:spacing w:val="-8"/>
          <w:sz w:val="18"/>
        </w:rPr>
        <w:t> </w:t>
      </w:r>
      <w:r>
        <w:rPr>
          <w:rFonts w:ascii="Times New Roman"/>
          <w:sz w:val="18"/>
        </w:rPr>
        <w:t>is</w:t>
      </w:r>
      <w:r>
        <w:rPr>
          <w:rFonts w:ascii="Times New Roman"/>
          <w:spacing w:val="-7"/>
          <w:sz w:val="18"/>
        </w:rPr>
        <w:t> </w:t>
      </w:r>
      <w:r>
        <w:rPr>
          <w:rFonts w:ascii="Times New Roman"/>
          <w:sz w:val="18"/>
        </w:rPr>
        <w:t>deployed</w:t>
      </w:r>
      <w:r>
        <w:rPr>
          <w:rFonts w:ascii="Times New Roman"/>
          <w:spacing w:val="-9"/>
          <w:sz w:val="18"/>
        </w:rPr>
        <w:t> </w:t>
      </w:r>
      <w:r>
        <w:rPr>
          <w:rFonts w:ascii="Times New Roman"/>
          <w:sz w:val="18"/>
        </w:rPr>
        <w:t>on</w:t>
      </w:r>
      <w:r>
        <w:rPr>
          <w:rFonts w:ascii="Times New Roman"/>
          <w:spacing w:val="-8"/>
          <w:sz w:val="18"/>
        </w:rPr>
        <w:t> </w:t>
      </w:r>
      <w:r>
        <w:rPr>
          <w:rFonts w:ascii="Times New Roman"/>
          <w:sz w:val="18"/>
        </w:rPr>
        <w:t>a</w:t>
      </w:r>
      <w:r>
        <w:rPr>
          <w:rFonts w:ascii="Times New Roman"/>
          <w:spacing w:val="-8"/>
          <w:sz w:val="18"/>
        </w:rPr>
        <w:t> </w:t>
      </w:r>
      <w:r>
        <w:rPr>
          <w:rFonts w:ascii="Times New Roman"/>
          <w:sz w:val="18"/>
        </w:rPr>
        <w:t>wall-climbing</w:t>
      </w:r>
      <w:r>
        <w:rPr>
          <w:rFonts w:ascii="Times New Roman"/>
          <w:spacing w:val="-7"/>
          <w:sz w:val="18"/>
        </w:rPr>
        <w:t> </w:t>
      </w:r>
      <w:r>
        <w:rPr>
          <w:rFonts w:ascii="Times New Roman"/>
          <w:sz w:val="18"/>
        </w:rPr>
        <w:t>robot</w:t>
      </w:r>
      <w:r>
        <w:rPr>
          <w:rFonts w:ascii="Times New Roman"/>
          <w:spacing w:val="-8"/>
          <w:sz w:val="18"/>
        </w:rPr>
        <w:t> </w:t>
      </w:r>
      <w:r>
        <w:rPr>
          <w:rFonts w:ascii="Times New Roman"/>
          <w:sz w:val="18"/>
        </w:rPr>
        <w:t>for</w:t>
      </w:r>
      <w:r>
        <w:rPr>
          <w:rFonts w:ascii="Times New Roman"/>
          <w:spacing w:val="-8"/>
          <w:sz w:val="18"/>
        </w:rPr>
        <w:t> </w:t>
      </w:r>
      <w:r>
        <w:rPr>
          <w:rFonts w:ascii="Times New Roman"/>
          <w:sz w:val="18"/>
        </w:rPr>
        <w:t>inspection, enabling</w:t>
      </w:r>
      <w:r>
        <w:rPr>
          <w:rFonts w:ascii="Times New Roman"/>
          <w:spacing w:val="-12"/>
          <w:sz w:val="18"/>
        </w:rPr>
        <w:t> </w:t>
      </w:r>
      <w:r>
        <w:rPr>
          <w:rFonts w:ascii="Times New Roman"/>
          <w:sz w:val="18"/>
        </w:rPr>
        <w:t>accurate</w:t>
      </w:r>
      <w:r>
        <w:rPr>
          <w:rFonts w:ascii="Times New Roman"/>
          <w:spacing w:val="-11"/>
          <w:sz w:val="18"/>
        </w:rPr>
        <w:t> </w:t>
      </w:r>
      <w:r>
        <w:rPr>
          <w:rFonts w:ascii="Times New Roman"/>
          <w:sz w:val="18"/>
        </w:rPr>
        <w:t>extraction</w:t>
      </w:r>
      <w:r>
        <w:rPr>
          <w:rFonts w:ascii="Times New Roman"/>
          <w:spacing w:val="-12"/>
          <w:sz w:val="18"/>
        </w:rPr>
        <w:t> </w:t>
      </w:r>
      <w:r>
        <w:rPr>
          <w:rFonts w:ascii="Times New Roman"/>
          <w:sz w:val="18"/>
        </w:rPr>
        <w:t>of</w:t>
      </w:r>
      <w:r>
        <w:rPr>
          <w:rFonts w:ascii="Times New Roman"/>
          <w:spacing w:val="-13"/>
          <w:sz w:val="18"/>
        </w:rPr>
        <w:t> </w:t>
      </w:r>
      <w:r>
        <w:rPr>
          <w:rFonts w:ascii="Times New Roman"/>
          <w:sz w:val="18"/>
        </w:rPr>
        <w:t>crack</w:t>
      </w:r>
      <w:r>
        <w:rPr>
          <w:rFonts w:ascii="Times New Roman"/>
          <w:spacing w:val="-13"/>
          <w:sz w:val="18"/>
        </w:rPr>
        <w:t> </w:t>
      </w:r>
      <w:r>
        <w:rPr>
          <w:rFonts w:ascii="Times New Roman"/>
          <w:sz w:val="18"/>
        </w:rPr>
        <w:t>edge</w:t>
      </w:r>
      <w:r>
        <w:rPr>
          <w:rFonts w:ascii="Times New Roman"/>
          <w:spacing w:val="-11"/>
          <w:sz w:val="18"/>
        </w:rPr>
        <w:t> </w:t>
      </w:r>
      <w:r>
        <w:rPr>
          <w:rFonts w:ascii="Times New Roman"/>
          <w:sz w:val="18"/>
        </w:rPr>
        <w:t>information</w:t>
      </w:r>
      <w:r>
        <w:rPr>
          <w:rFonts w:ascii="Times New Roman"/>
          <w:spacing w:val="-13"/>
          <w:sz w:val="18"/>
        </w:rPr>
        <w:t> </w:t>
      </w:r>
      <w:r>
        <w:rPr>
          <w:rFonts w:ascii="Times New Roman"/>
          <w:sz w:val="18"/>
        </w:rPr>
        <w:t>in</w:t>
      </w:r>
      <w:r>
        <w:rPr>
          <w:rFonts w:ascii="Times New Roman"/>
          <w:spacing w:val="-11"/>
          <w:sz w:val="18"/>
        </w:rPr>
        <w:t> </w:t>
      </w:r>
      <w:r>
        <w:rPr>
          <w:rFonts w:ascii="Times New Roman"/>
          <w:sz w:val="18"/>
        </w:rPr>
        <w:t>complex</w:t>
      </w:r>
      <w:r>
        <w:rPr>
          <w:rFonts w:ascii="Times New Roman"/>
          <w:spacing w:val="-13"/>
          <w:sz w:val="18"/>
        </w:rPr>
        <w:t> </w:t>
      </w:r>
      <w:r>
        <w:rPr>
          <w:rFonts w:ascii="Times New Roman"/>
          <w:sz w:val="18"/>
        </w:rPr>
        <w:t>backgrounds,</w:t>
      </w:r>
      <w:r>
        <w:rPr>
          <w:rFonts w:ascii="Times New Roman"/>
          <w:spacing w:val="-11"/>
          <w:sz w:val="18"/>
        </w:rPr>
        <w:t> </w:t>
      </w:r>
      <w:r>
        <w:rPr>
          <w:rFonts w:ascii="Times New Roman"/>
          <w:sz w:val="18"/>
        </w:rPr>
        <w:t>providing</w:t>
      </w:r>
      <w:r>
        <w:rPr>
          <w:rFonts w:ascii="Times New Roman"/>
          <w:spacing w:val="-12"/>
          <w:sz w:val="18"/>
        </w:rPr>
        <w:t> </w:t>
      </w:r>
      <w:r>
        <w:rPr>
          <w:rFonts w:ascii="Times New Roman"/>
          <w:sz w:val="18"/>
        </w:rPr>
        <w:t>an</w:t>
      </w:r>
      <w:r>
        <w:rPr>
          <w:rFonts w:ascii="Times New Roman"/>
          <w:spacing w:val="-13"/>
          <w:sz w:val="18"/>
        </w:rPr>
        <w:t> </w:t>
      </w:r>
      <w:r>
        <w:rPr>
          <w:rFonts w:ascii="Times New Roman"/>
          <w:sz w:val="18"/>
        </w:rPr>
        <w:t>efficient,</w:t>
      </w:r>
      <w:r>
        <w:rPr>
          <w:rFonts w:ascii="Times New Roman"/>
          <w:spacing w:val="-11"/>
          <w:sz w:val="18"/>
        </w:rPr>
        <w:t> </w:t>
      </w:r>
      <w:r>
        <w:rPr>
          <w:rFonts w:ascii="Times New Roman"/>
          <w:sz w:val="18"/>
        </w:rPr>
        <w:t>robust,</w:t>
      </w:r>
      <w:r>
        <w:rPr>
          <w:rFonts w:ascii="Times New Roman"/>
          <w:spacing w:val="-12"/>
          <w:sz w:val="18"/>
        </w:rPr>
        <w:t> </w:t>
      </w:r>
      <w:r>
        <w:rPr>
          <w:rFonts w:ascii="Times New Roman"/>
          <w:sz w:val="18"/>
        </w:rPr>
        <w:t>and</w:t>
      </w:r>
      <w:r>
        <w:rPr>
          <w:rFonts w:ascii="Times New Roman"/>
          <w:spacing w:val="-12"/>
          <w:sz w:val="18"/>
        </w:rPr>
        <w:t> </w:t>
      </w:r>
      <w:r>
        <w:rPr>
          <w:rFonts w:ascii="Times New Roman"/>
          <w:sz w:val="18"/>
        </w:rPr>
        <w:t>practical crack detection solution for real engineering</w:t>
      </w:r>
      <w:r>
        <w:rPr>
          <w:rFonts w:ascii="Times New Roman"/>
          <w:spacing w:val="-5"/>
          <w:sz w:val="18"/>
        </w:rPr>
        <w:t> </w:t>
      </w:r>
      <w:r>
        <w:rPr>
          <w:rFonts w:ascii="Times New Roman"/>
          <w:sz w:val="18"/>
        </w:rPr>
        <w:t>applications.</w:t>
      </w:r>
    </w:p>
    <w:p>
      <w:pPr>
        <w:spacing w:line="201" w:lineRule="exact" w:before="0"/>
        <w:ind w:left="1254" w:right="0" w:firstLine="0"/>
        <w:jc w:val="left"/>
        <w:rPr>
          <w:rFonts w:ascii="Times New Roman"/>
          <w:sz w:val="18"/>
        </w:rPr>
      </w:pPr>
      <w:r>
        <w:rPr>
          <w:rFonts w:ascii="Times New Roman"/>
          <w:b/>
          <w:sz w:val="18"/>
        </w:rPr>
        <w:t>Key words: </w:t>
      </w:r>
      <w:r>
        <w:rPr>
          <w:rFonts w:ascii="Times New Roman"/>
          <w:sz w:val="18"/>
        </w:rPr>
        <w:t>bridge engineering; instance segmentation; concrete cracks; YOLO11-seg; wall-climbing robot</w:t>
      </w:r>
    </w:p>
    <w:p>
      <w:pPr>
        <w:pStyle w:val="BodyText"/>
        <w:spacing w:before="5"/>
        <w:rPr>
          <w:rFonts w:ascii="Times New Roman"/>
          <w:sz w:val="27"/>
        </w:rPr>
      </w:pPr>
    </w:p>
    <w:p>
      <w:pPr>
        <w:spacing w:after="0"/>
        <w:rPr>
          <w:rFonts w:ascii="Times New Roman"/>
          <w:sz w:val="27"/>
        </w:rPr>
        <w:sectPr>
          <w:pgSz w:w="11910" w:h="16840"/>
          <w:pgMar w:top="0" w:bottom="0" w:left="300" w:right="920"/>
        </w:sectPr>
      </w:pPr>
    </w:p>
    <w:p>
      <w:pPr>
        <w:pStyle w:val="Heading2"/>
        <w:tabs>
          <w:tab w:pos="1253" w:val="left" w:leader="none"/>
          <w:tab w:pos="1814" w:val="left" w:leader="none"/>
        </w:tabs>
        <w:spacing w:before="182"/>
        <w:ind w:left="834" w:firstLine="0"/>
        <w:jc w:val="left"/>
      </w:pPr>
      <w:r>
        <w:rPr>
          <w:rFonts w:ascii="Times New Roman" w:eastAsia="Times New Roman"/>
        </w:rPr>
        <w:t>0</w:t>
        <w:tab/>
      </w:r>
      <w:r>
        <w:rPr/>
        <w:t>引</w:t>
        <w:tab/>
        <w:t>言</w:t>
      </w:r>
    </w:p>
    <w:p>
      <w:pPr>
        <w:pStyle w:val="BodyText"/>
        <w:spacing w:line="278" w:lineRule="auto" w:before="154"/>
        <w:ind w:left="834" w:firstLine="420"/>
      </w:pPr>
      <w:r>
        <w:rPr>
          <w:spacing w:val="-2"/>
        </w:rPr>
        <w:t>混凝土结构因其优异的力学性能、良好的耐久</w:t>
      </w:r>
      <w:r>
        <w:rPr>
          <w:spacing w:val="-3"/>
        </w:rPr>
        <w:t>性及较低的施工成本，在现代城市基础设施建设中</w:t>
      </w:r>
    </w:p>
    <w:p>
      <w:pPr>
        <w:pStyle w:val="BodyText"/>
        <w:spacing w:line="278" w:lineRule="auto" w:before="71"/>
        <w:ind w:left="386" w:right="212"/>
        <w:jc w:val="both"/>
      </w:pPr>
      <w:r>
        <w:rPr/>
        <w:br w:type="column"/>
      </w:r>
      <w:r>
        <w:rPr>
          <w:spacing w:val="-4"/>
        </w:rPr>
        <w:t>得到广泛应用，涵盖了桥梁、隧道、公路建筑等领</w:t>
      </w:r>
      <w:r>
        <w:rPr/>
        <w:t>域</w:t>
      </w:r>
      <w:r>
        <w:rPr>
          <w:rFonts w:ascii="Times New Roman" w:eastAsia="Times New Roman"/>
          <w:vertAlign w:val="superscript"/>
        </w:rPr>
        <w:t>[1]</w:t>
      </w:r>
      <w:r>
        <w:rPr>
          <w:vertAlign w:val="baseline"/>
        </w:rPr>
        <w:t>。然而，随着服役年限增长及外部荷载、环境</w:t>
      </w:r>
      <w:r>
        <w:rPr>
          <w:spacing w:val="-3"/>
          <w:vertAlign w:val="baseline"/>
        </w:rPr>
        <w:t>因素的长期影响，混凝土结构不可避免地会出现裂</w:t>
      </w:r>
      <w:r>
        <w:rPr>
          <w:spacing w:val="-4"/>
          <w:vertAlign w:val="baseline"/>
        </w:rPr>
        <w:t>缝等病害。因此，对混凝土裂缝进行精准检测与定</w:t>
      </w:r>
    </w:p>
    <w:p>
      <w:pPr>
        <w:spacing w:after="0" w:line="278" w:lineRule="auto"/>
        <w:jc w:val="both"/>
        <w:sectPr>
          <w:type w:val="continuous"/>
          <w:pgSz w:w="11910" w:h="16840"/>
          <w:pgMar w:top="1400" w:bottom="280" w:left="300" w:right="920"/>
          <w:cols w:num="2" w:equalWidth="0">
            <w:col w:w="5440" w:space="40"/>
            <w:col w:w="5210"/>
          </w:cols>
        </w:sectPr>
      </w:pPr>
    </w:p>
    <w:p>
      <w:pPr>
        <w:spacing w:before="95"/>
        <w:ind w:left="980" w:right="0" w:firstLine="0"/>
        <w:jc w:val="left"/>
        <w:rPr>
          <w:rFonts w:ascii="Times New Roman" w:eastAsia="Times New Roman"/>
          <w:sz w:val="15"/>
        </w:rPr>
      </w:pPr>
      <w:r>
        <w:rPr>
          <w:sz w:val="15"/>
        </w:rPr>
        <w:t>收稿日期：</w:t>
      </w:r>
      <w:r>
        <w:rPr>
          <w:rFonts w:ascii="Times New Roman" w:eastAsia="Times New Roman"/>
          <w:sz w:val="15"/>
        </w:rPr>
        <w:t>2025-09-01</w:t>
      </w:r>
      <w:r>
        <w:rPr>
          <w:sz w:val="15"/>
        </w:rPr>
        <w:t>；修订日期：</w:t>
      </w:r>
      <w:r>
        <w:rPr>
          <w:rFonts w:ascii="Times New Roman" w:eastAsia="Times New Roman"/>
          <w:sz w:val="15"/>
        </w:rPr>
        <w:t>2026-01-11</w:t>
      </w:r>
    </w:p>
    <w:p>
      <w:pPr>
        <w:spacing w:line="300" w:lineRule="auto" w:before="48"/>
        <w:ind w:left="980" w:right="342" w:firstLine="0"/>
        <w:jc w:val="left"/>
        <w:rPr>
          <w:rFonts w:ascii="Times New Roman" w:eastAsia="Times New Roman"/>
          <w:sz w:val="15"/>
        </w:rPr>
      </w:pPr>
      <w:r>
        <w:rPr>
          <w:spacing w:val="-12"/>
          <w:sz w:val="15"/>
        </w:rPr>
        <w:t>基金项目：重庆市自然科学基金创新发展联合基金项目</w:t>
      </w:r>
      <w:r>
        <w:rPr>
          <w:rFonts w:ascii="Times New Roman" w:eastAsia="Times New Roman"/>
          <w:spacing w:val="-8"/>
          <w:sz w:val="15"/>
        </w:rPr>
        <w:t>(CSTB2024NSCQ-LZX0024)</w:t>
      </w:r>
      <w:r>
        <w:rPr>
          <w:spacing w:val="-13"/>
          <w:sz w:val="15"/>
        </w:rPr>
        <w:t>；重庆市教委科技研究项目</w:t>
      </w:r>
      <w:r>
        <w:rPr>
          <w:rFonts w:ascii="Times New Roman" w:eastAsia="Times New Roman"/>
          <w:spacing w:val="-9"/>
          <w:sz w:val="15"/>
        </w:rPr>
        <w:t>(KJZD-K202300711)</w:t>
      </w:r>
      <w:r>
        <w:rPr>
          <w:spacing w:val="-11"/>
          <w:sz w:val="15"/>
        </w:rPr>
        <w:t>；重庆市技术创新与应用</w:t>
      </w:r>
      <w:r>
        <w:rPr>
          <w:spacing w:val="-12"/>
          <w:sz w:val="15"/>
        </w:rPr>
        <w:t>发展专项重点项目</w:t>
      </w:r>
      <w:r>
        <w:rPr>
          <w:rFonts w:ascii="Times New Roman" w:eastAsia="Times New Roman"/>
          <w:spacing w:val="-7"/>
          <w:sz w:val="15"/>
        </w:rPr>
        <w:t>(CSTB2024TIAD-KPX0081)</w:t>
      </w:r>
    </w:p>
    <w:p>
      <w:pPr>
        <w:spacing w:line="192" w:lineRule="exact" w:before="0"/>
        <w:ind w:left="980" w:right="0" w:firstLine="0"/>
        <w:jc w:val="left"/>
        <w:rPr>
          <w:rFonts w:ascii="Times New Roman" w:hAnsi="Times New Roman" w:eastAsia="Times New Roman"/>
          <w:sz w:val="15"/>
        </w:rPr>
      </w:pPr>
      <w:r>
        <w:rPr>
          <w:spacing w:val="-1"/>
          <w:sz w:val="15"/>
        </w:rPr>
        <w:t>第一作者：董绍江</w:t>
      </w:r>
      <w:r>
        <w:rPr>
          <w:sz w:val="15"/>
        </w:rPr>
        <w:t>（</w:t>
      </w:r>
      <w:r>
        <w:rPr>
          <w:rFonts w:ascii="Times New Roman" w:hAnsi="Times New Roman" w:eastAsia="Times New Roman"/>
          <w:sz w:val="15"/>
        </w:rPr>
        <w:t>1</w:t>
      </w:r>
      <w:r>
        <w:rPr>
          <w:rFonts w:ascii="Times New Roman" w:hAnsi="Times New Roman" w:eastAsia="Times New Roman"/>
          <w:spacing w:val="-1"/>
          <w:sz w:val="15"/>
        </w:rPr>
        <w:t>9</w:t>
      </w:r>
      <w:r>
        <w:rPr>
          <w:rFonts w:ascii="Times New Roman" w:hAnsi="Times New Roman" w:eastAsia="Times New Roman"/>
          <w:sz w:val="15"/>
        </w:rPr>
        <w:t>82</w:t>
      </w:r>
      <w:r>
        <w:rPr>
          <w:rFonts w:ascii="Times New Roman" w:hAnsi="Times New Roman" w:eastAsia="Times New Roman"/>
          <w:spacing w:val="-2"/>
          <w:sz w:val="15"/>
        </w:rPr>
        <w:t>—</w:t>
      </w:r>
      <w:r>
        <w:rPr>
          <w:spacing w:val="-75"/>
          <w:sz w:val="15"/>
        </w:rPr>
        <w:t>）</w:t>
      </w:r>
      <w:r>
        <w:rPr>
          <w:spacing w:val="-1"/>
          <w:sz w:val="15"/>
        </w:rPr>
        <w:t>，男，山东烟台人，教授，博士，主要从事智能机器人方面的研究。</w:t>
      </w:r>
      <w:r>
        <w:rPr>
          <w:rFonts w:ascii="Times New Roman" w:hAnsi="Times New Roman" w:eastAsia="Times New Roman"/>
          <w:spacing w:val="-1"/>
          <w:sz w:val="15"/>
        </w:rPr>
        <w:t>E</w:t>
      </w:r>
      <w:r>
        <w:rPr>
          <w:rFonts w:ascii="Times New Roman" w:hAnsi="Times New Roman" w:eastAsia="Times New Roman"/>
          <w:sz w:val="15"/>
        </w:rPr>
        <w:t>-m</w:t>
      </w:r>
      <w:r>
        <w:rPr>
          <w:rFonts w:ascii="Times New Roman" w:hAnsi="Times New Roman" w:eastAsia="Times New Roman"/>
          <w:spacing w:val="-1"/>
          <w:sz w:val="15"/>
        </w:rPr>
        <w:t>a</w:t>
      </w:r>
      <w:r>
        <w:rPr>
          <w:rFonts w:ascii="Times New Roman" w:hAnsi="Times New Roman" w:eastAsia="Times New Roman"/>
          <w:sz w:val="15"/>
        </w:rPr>
        <w:t>i</w:t>
      </w:r>
      <w:r>
        <w:rPr>
          <w:rFonts w:ascii="Times New Roman" w:hAnsi="Times New Roman" w:eastAsia="Times New Roman"/>
          <w:spacing w:val="1"/>
          <w:sz w:val="15"/>
        </w:rPr>
        <w:t>l</w:t>
      </w:r>
      <w:r>
        <w:rPr>
          <w:sz w:val="15"/>
        </w:rPr>
        <w:t>：</w:t>
      </w:r>
      <w:hyperlink r:id="rId9">
        <w:r>
          <w:rPr>
            <w:rFonts w:ascii="Times New Roman" w:hAnsi="Times New Roman" w:eastAsia="Times New Roman"/>
            <w:sz w:val="15"/>
          </w:rPr>
          <w:t>d</w:t>
        </w:r>
        <w:r>
          <w:rPr>
            <w:rFonts w:ascii="Times New Roman" w:hAnsi="Times New Roman" w:eastAsia="Times New Roman"/>
            <w:spacing w:val="-1"/>
            <w:sz w:val="15"/>
          </w:rPr>
          <w:t>o</w:t>
        </w:r>
        <w:r>
          <w:rPr>
            <w:rFonts w:ascii="Times New Roman" w:hAnsi="Times New Roman" w:eastAsia="Times New Roman"/>
            <w:sz w:val="15"/>
          </w:rPr>
          <w:t>ng</w:t>
        </w:r>
        <w:r>
          <w:rPr>
            <w:rFonts w:ascii="Times New Roman" w:hAnsi="Times New Roman" w:eastAsia="Times New Roman"/>
            <w:spacing w:val="-1"/>
            <w:sz w:val="15"/>
          </w:rPr>
          <w:t>s</w:t>
        </w:r>
        <w:r>
          <w:rPr>
            <w:rFonts w:ascii="Times New Roman" w:hAnsi="Times New Roman" w:eastAsia="Times New Roman"/>
            <w:sz w:val="15"/>
          </w:rPr>
          <w:t>h</w:t>
        </w:r>
        <w:r>
          <w:rPr>
            <w:rFonts w:ascii="Times New Roman" w:hAnsi="Times New Roman" w:eastAsia="Times New Roman"/>
            <w:spacing w:val="-1"/>
            <w:sz w:val="15"/>
          </w:rPr>
          <w:t>a</w:t>
        </w:r>
        <w:r>
          <w:rPr>
            <w:rFonts w:ascii="Times New Roman" w:hAnsi="Times New Roman" w:eastAsia="Times New Roman"/>
            <w:sz w:val="15"/>
          </w:rPr>
          <w:t>oji</w:t>
        </w:r>
        <w:r>
          <w:rPr>
            <w:rFonts w:ascii="Times New Roman" w:hAnsi="Times New Roman" w:eastAsia="Times New Roman"/>
            <w:spacing w:val="-1"/>
            <w:sz w:val="15"/>
          </w:rPr>
          <w:t>an</w:t>
        </w:r>
        <w:r>
          <w:rPr>
            <w:rFonts w:ascii="Times New Roman" w:hAnsi="Times New Roman" w:eastAsia="Times New Roman"/>
            <w:spacing w:val="1"/>
            <w:sz w:val="15"/>
          </w:rPr>
          <w:t>g</w:t>
        </w:r>
        <w:r>
          <w:rPr>
            <w:rFonts w:ascii="Times New Roman" w:hAnsi="Times New Roman" w:eastAsia="Times New Roman"/>
            <w:spacing w:val="-1"/>
            <w:sz w:val="15"/>
          </w:rPr>
          <w:t>1</w:t>
        </w:r>
        <w:r>
          <w:rPr>
            <w:rFonts w:ascii="Times New Roman" w:hAnsi="Times New Roman" w:eastAsia="Times New Roman"/>
            <w:sz w:val="15"/>
          </w:rPr>
          <w:t>00</w:t>
        </w:r>
        <w:r>
          <w:rPr>
            <w:rFonts w:ascii="Times New Roman" w:hAnsi="Times New Roman" w:eastAsia="Times New Roman"/>
            <w:spacing w:val="-2"/>
            <w:sz w:val="15"/>
          </w:rPr>
          <w:t>@</w:t>
        </w:r>
        <w:r>
          <w:rPr>
            <w:rFonts w:ascii="Times New Roman" w:hAnsi="Times New Roman" w:eastAsia="Times New Roman"/>
            <w:spacing w:val="-1"/>
            <w:sz w:val="15"/>
          </w:rPr>
          <w:t>1</w:t>
        </w:r>
        <w:r>
          <w:rPr>
            <w:rFonts w:ascii="Times New Roman" w:hAnsi="Times New Roman" w:eastAsia="Times New Roman"/>
            <w:sz w:val="15"/>
          </w:rPr>
          <w:t>63.</w:t>
        </w:r>
        <w:r>
          <w:rPr>
            <w:rFonts w:ascii="Times New Roman" w:hAnsi="Times New Roman" w:eastAsia="Times New Roman"/>
            <w:spacing w:val="-1"/>
            <w:sz w:val="15"/>
          </w:rPr>
          <w:t>c</w:t>
        </w:r>
        <w:r>
          <w:rPr>
            <w:rFonts w:ascii="Times New Roman" w:hAnsi="Times New Roman" w:eastAsia="Times New Roman"/>
            <w:sz w:val="15"/>
          </w:rPr>
          <w:t>om</w:t>
        </w:r>
      </w:hyperlink>
    </w:p>
    <w:p>
      <w:pPr>
        <w:spacing w:before="48"/>
        <w:ind w:left="980" w:right="0" w:firstLine="0"/>
        <w:jc w:val="left"/>
        <w:rPr>
          <w:rFonts w:ascii="Times New Roman" w:hAnsi="Times New Roman" w:eastAsia="Times New Roman"/>
          <w:sz w:val="15"/>
        </w:rPr>
      </w:pPr>
      <w:r>
        <w:rPr>
          <w:spacing w:val="-1"/>
          <w:sz w:val="15"/>
        </w:rPr>
        <w:t>通信作者：刘天缘</w:t>
      </w:r>
      <w:r>
        <w:rPr>
          <w:sz w:val="15"/>
        </w:rPr>
        <w:t>（</w:t>
      </w:r>
      <w:r>
        <w:rPr>
          <w:rFonts w:ascii="Times New Roman" w:hAnsi="Times New Roman" w:eastAsia="Times New Roman"/>
          <w:sz w:val="15"/>
        </w:rPr>
        <w:t>1</w:t>
      </w:r>
      <w:r>
        <w:rPr>
          <w:rFonts w:ascii="Times New Roman" w:hAnsi="Times New Roman" w:eastAsia="Times New Roman"/>
          <w:spacing w:val="-1"/>
          <w:sz w:val="15"/>
        </w:rPr>
        <w:t>9</w:t>
      </w:r>
      <w:r>
        <w:rPr>
          <w:rFonts w:ascii="Times New Roman" w:hAnsi="Times New Roman" w:eastAsia="Times New Roman"/>
          <w:sz w:val="15"/>
        </w:rPr>
        <w:t>99</w:t>
      </w:r>
      <w:r>
        <w:rPr>
          <w:rFonts w:ascii="Times New Roman" w:hAnsi="Times New Roman" w:eastAsia="Times New Roman"/>
          <w:spacing w:val="-2"/>
          <w:sz w:val="15"/>
        </w:rPr>
        <w:t>—</w:t>
      </w:r>
      <w:r>
        <w:rPr>
          <w:spacing w:val="-75"/>
          <w:sz w:val="15"/>
        </w:rPr>
        <w:t>）</w:t>
      </w:r>
      <w:r>
        <w:rPr>
          <w:spacing w:val="-1"/>
          <w:sz w:val="15"/>
        </w:rPr>
        <w:t>，男，重庆人，硕士研究生，主要从事智能机器人方面的研究。</w:t>
      </w:r>
      <w:r>
        <w:rPr>
          <w:rFonts w:ascii="Times New Roman" w:hAnsi="Times New Roman" w:eastAsia="Times New Roman"/>
          <w:spacing w:val="-1"/>
          <w:sz w:val="15"/>
        </w:rPr>
        <w:t>E</w:t>
      </w:r>
      <w:r>
        <w:rPr>
          <w:rFonts w:ascii="Times New Roman" w:hAnsi="Times New Roman" w:eastAsia="Times New Roman"/>
          <w:sz w:val="15"/>
        </w:rPr>
        <w:t>-m</w:t>
      </w:r>
      <w:r>
        <w:rPr>
          <w:rFonts w:ascii="Times New Roman" w:hAnsi="Times New Roman" w:eastAsia="Times New Roman"/>
          <w:spacing w:val="-1"/>
          <w:sz w:val="15"/>
        </w:rPr>
        <w:t>a</w:t>
      </w:r>
      <w:r>
        <w:rPr>
          <w:rFonts w:ascii="Times New Roman" w:hAnsi="Times New Roman" w:eastAsia="Times New Roman"/>
          <w:sz w:val="15"/>
        </w:rPr>
        <w:t>il</w:t>
      </w:r>
      <w:r>
        <w:rPr>
          <w:sz w:val="15"/>
        </w:rPr>
        <w:t>：</w:t>
      </w:r>
      <w:hyperlink r:id="rId10">
        <w:r>
          <w:rPr>
            <w:rFonts w:ascii="Times New Roman" w:hAnsi="Times New Roman" w:eastAsia="Times New Roman"/>
            <w:sz w:val="15"/>
          </w:rPr>
          <w:t>12</w:t>
        </w:r>
        <w:r>
          <w:rPr>
            <w:rFonts w:ascii="Times New Roman" w:hAnsi="Times New Roman" w:eastAsia="Times New Roman"/>
            <w:spacing w:val="-1"/>
            <w:sz w:val="15"/>
          </w:rPr>
          <w:t>5</w:t>
        </w:r>
        <w:r>
          <w:rPr>
            <w:rFonts w:ascii="Times New Roman" w:hAnsi="Times New Roman" w:eastAsia="Times New Roman"/>
            <w:sz w:val="15"/>
          </w:rPr>
          <w:t>8</w:t>
        </w:r>
        <w:r>
          <w:rPr>
            <w:rFonts w:ascii="Times New Roman" w:hAnsi="Times New Roman" w:eastAsia="Times New Roman"/>
            <w:spacing w:val="-1"/>
            <w:sz w:val="15"/>
          </w:rPr>
          <w:t>82</w:t>
        </w:r>
        <w:r>
          <w:rPr>
            <w:rFonts w:ascii="Times New Roman" w:hAnsi="Times New Roman" w:eastAsia="Times New Roman"/>
            <w:sz w:val="15"/>
          </w:rPr>
          <w:t>3</w:t>
        </w:r>
        <w:r>
          <w:rPr>
            <w:rFonts w:ascii="Times New Roman" w:hAnsi="Times New Roman" w:eastAsia="Times New Roman"/>
            <w:spacing w:val="-1"/>
            <w:sz w:val="15"/>
          </w:rPr>
          <w:t>3</w:t>
        </w:r>
        <w:r>
          <w:rPr>
            <w:rFonts w:ascii="Times New Roman" w:hAnsi="Times New Roman" w:eastAsia="Times New Roman"/>
            <w:sz w:val="15"/>
          </w:rPr>
          <w:t>3</w:t>
        </w:r>
        <w:r>
          <w:rPr>
            <w:rFonts w:ascii="Times New Roman" w:hAnsi="Times New Roman" w:eastAsia="Times New Roman"/>
            <w:spacing w:val="1"/>
            <w:sz w:val="15"/>
          </w:rPr>
          <w:t>5</w:t>
        </w:r>
        <w:r>
          <w:rPr>
            <w:rFonts w:ascii="Times New Roman" w:hAnsi="Times New Roman" w:eastAsia="Times New Roman"/>
            <w:sz w:val="15"/>
          </w:rPr>
          <w:t>@</w:t>
        </w:r>
        <w:r>
          <w:rPr>
            <w:rFonts w:ascii="Times New Roman" w:hAnsi="Times New Roman" w:eastAsia="Times New Roman"/>
            <w:spacing w:val="-1"/>
            <w:sz w:val="15"/>
          </w:rPr>
          <w:t>q</w:t>
        </w:r>
        <w:r>
          <w:rPr>
            <w:rFonts w:ascii="Times New Roman" w:hAnsi="Times New Roman" w:eastAsia="Times New Roman"/>
            <w:sz w:val="15"/>
          </w:rPr>
          <w:t>q.</w:t>
        </w:r>
        <w:r>
          <w:rPr>
            <w:rFonts w:ascii="Times New Roman" w:hAnsi="Times New Roman" w:eastAsia="Times New Roman"/>
            <w:spacing w:val="-1"/>
            <w:sz w:val="15"/>
          </w:rPr>
          <w:t>c</w:t>
        </w:r>
        <w:r>
          <w:rPr>
            <w:rFonts w:ascii="Times New Roman" w:hAnsi="Times New Roman" w:eastAsia="Times New Roman"/>
            <w:sz w:val="15"/>
          </w:rPr>
          <w:t>om</w:t>
        </w:r>
      </w:hyperlink>
    </w:p>
    <w:p>
      <w:pPr>
        <w:spacing w:after="0"/>
        <w:jc w:val="left"/>
        <w:rPr>
          <w:rFonts w:ascii="Times New Roman" w:hAnsi="Times New Roman" w:eastAsia="Times New Roman"/>
          <w:sz w:val="15"/>
        </w:rPr>
        <w:sectPr>
          <w:type w:val="continuous"/>
          <w:pgSz w:w="11910" w:h="16840"/>
          <w:pgMar w:top="1400" w:bottom="280" w:left="300" w:right="920"/>
        </w:sectPr>
      </w:pPr>
    </w:p>
    <w:p>
      <w:pPr>
        <w:pStyle w:val="BodyText"/>
        <w:spacing w:before="61"/>
        <w:ind w:left="816" w:right="449"/>
        <w:jc w:val="center"/>
      </w:pPr>
      <w:r>
        <w:rPr/>
        <w:t>量分析</w:t>
      </w:r>
      <w:r>
        <w:rPr>
          <w:rFonts w:ascii="Times New Roman" w:eastAsia="Times New Roman"/>
          <w:vertAlign w:val="superscript"/>
        </w:rPr>
        <w:t>[2]</w:t>
      </w:r>
      <w:r>
        <w:rPr>
          <w:vertAlign w:val="baseline"/>
        </w:rPr>
        <w:t>，是实现结构健康监测的关键环节。</w:t>
      </w:r>
    </w:p>
    <w:p>
      <w:pPr>
        <w:pStyle w:val="BodyText"/>
        <w:spacing w:line="278" w:lineRule="auto" w:before="43"/>
        <w:ind w:left="834" w:right="10" w:firstLine="420"/>
        <w:jc w:val="both"/>
      </w:pPr>
      <w:r>
        <w:rPr>
          <w:spacing w:val="-3"/>
        </w:rPr>
        <w:t>传统人工巡检效率低、主观性强，难以满足大规模高频应用需求。近年来，混凝土裂缝检测从早</w:t>
      </w:r>
      <w:r>
        <w:rPr/>
        <w:t>期传统图像处理逐步转向面向工程场景的检测</w:t>
      </w:r>
      <w:r>
        <w:rPr>
          <w:rFonts w:ascii="Times New Roman" w:eastAsia="Times New Roman"/>
          <w:vertAlign w:val="superscript"/>
        </w:rPr>
        <w:t>[3]</w:t>
      </w:r>
      <w:r>
        <w:rPr>
          <w:vertAlign w:val="baseline"/>
        </w:rPr>
        <w:t>与</w:t>
      </w:r>
      <w:r>
        <w:rPr>
          <w:spacing w:val="-4"/>
          <w:vertAlign w:val="baseline"/>
        </w:rPr>
        <w:t>像素级分割。</w:t>
      </w:r>
      <w:r>
        <w:rPr>
          <w:rFonts w:ascii="Times New Roman" w:eastAsia="Times New Roman"/>
          <w:vertAlign w:val="baseline"/>
        </w:rPr>
        <w:t>XIE Ming </w:t>
      </w:r>
      <w:r>
        <w:rPr>
          <w:vertAlign w:val="baseline"/>
        </w:rPr>
        <w:t>等</w:t>
      </w:r>
      <w:r>
        <w:rPr>
          <w:rFonts w:ascii="Times New Roman" w:eastAsia="Times New Roman"/>
          <w:vertAlign w:val="superscript"/>
        </w:rPr>
        <w:t>[4]</w:t>
      </w:r>
      <w:r>
        <w:rPr>
          <w:spacing w:val="-19"/>
          <w:vertAlign w:val="baseline"/>
        </w:rPr>
        <w:t>应用 </w:t>
      </w:r>
      <w:r>
        <w:rPr>
          <w:rFonts w:ascii="Times New Roman" w:eastAsia="Times New Roman"/>
          <w:vertAlign w:val="baseline"/>
        </w:rPr>
        <w:t>U-Net </w:t>
      </w:r>
      <w:r>
        <w:rPr>
          <w:vertAlign w:val="baseline"/>
        </w:rPr>
        <w:t>模型进行裂缝分割；</w:t>
      </w:r>
      <w:r>
        <w:rPr>
          <w:rFonts w:ascii="Times New Roman" w:eastAsia="Times New Roman"/>
          <w:vertAlign w:val="baseline"/>
        </w:rPr>
        <w:t>YOLOv3 </w:t>
      </w:r>
      <w:r>
        <w:rPr>
          <w:vertAlign w:val="baseline"/>
        </w:rPr>
        <w:t>算法</w:t>
      </w:r>
      <w:r>
        <w:rPr>
          <w:rFonts w:ascii="Times New Roman" w:eastAsia="Times New Roman"/>
          <w:vertAlign w:val="superscript"/>
        </w:rPr>
        <w:t>[5]</w:t>
      </w:r>
      <w:r>
        <w:rPr>
          <w:vertAlign w:val="baseline"/>
        </w:rPr>
        <w:t>被研究者加入了分割头， 实现了实例分割；</w:t>
      </w:r>
      <w:r>
        <w:rPr>
          <w:rFonts w:ascii="Times New Roman" w:eastAsia="Times New Roman"/>
          <w:vertAlign w:val="baseline"/>
        </w:rPr>
        <w:t>ZHOU Kaiyang </w:t>
      </w:r>
      <w:r>
        <w:rPr>
          <w:spacing w:val="3"/>
          <w:vertAlign w:val="baseline"/>
        </w:rPr>
        <w:t>等</w:t>
      </w:r>
      <w:r>
        <w:rPr>
          <w:rFonts w:ascii="Times New Roman" w:eastAsia="Times New Roman"/>
          <w:vertAlign w:val="superscript"/>
        </w:rPr>
        <w:t>[6]</w:t>
      </w:r>
      <w:r>
        <w:rPr>
          <w:spacing w:val="2"/>
          <w:vertAlign w:val="baseline"/>
        </w:rPr>
        <w:t>将深度学习</w:t>
      </w:r>
      <w:r>
        <w:rPr>
          <w:spacing w:val="-26"/>
          <w:vertAlign w:val="baseline"/>
        </w:rPr>
        <w:t>与 </w:t>
      </w:r>
      <w:r>
        <w:rPr>
          <w:rFonts w:ascii="Times New Roman" w:eastAsia="Times New Roman"/>
          <w:vertAlign w:val="baseline"/>
        </w:rPr>
        <w:t>DIC </w:t>
      </w:r>
      <w:r>
        <w:rPr>
          <w:spacing w:val="-9"/>
          <w:vertAlign w:val="baseline"/>
        </w:rPr>
        <w:t>技术相结合，通过检测结果与实验测量数据</w:t>
      </w:r>
      <w:r>
        <w:rPr>
          <w:spacing w:val="-4"/>
          <w:vertAlign w:val="baseline"/>
        </w:rPr>
        <w:t>的对齐与校准，有效抑制了这二者之间的系统性偏</w:t>
      </w:r>
      <w:r>
        <w:rPr>
          <w:spacing w:val="-5"/>
          <w:vertAlign w:val="baseline"/>
        </w:rPr>
        <w:t>差，显著提升了裂缝识别结果的定量一致性与工程</w:t>
      </w:r>
      <w:r>
        <w:rPr>
          <w:spacing w:val="-7"/>
          <w:vertAlign w:val="baseline"/>
        </w:rPr>
        <w:t>可用性。随后，</w:t>
      </w:r>
      <w:r>
        <w:rPr>
          <w:rFonts w:ascii="Times New Roman" w:eastAsia="Times New Roman"/>
          <w:spacing w:val="-6"/>
          <w:vertAlign w:val="baseline"/>
        </w:rPr>
        <w:t>YOLOv6 </w:t>
      </w:r>
      <w:r>
        <w:rPr>
          <w:spacing w:val="-27"/>
          <w:vertAlign w:val="baseline"/>
        </w:rPr>
        <w:t>至 </w:t>
      </w:r>
      <w:r>
        <w:rPr>
          <w:rFonts w:ascii="Times New Roman" w:eastAsia="Times New Roman"/>
          <w:vertAlign w:val="baseline"/>
        </w:rPr>
        <w:t>YOLOv9 </w:t>
      </w:r>
      <w:r>
        <w:rPr>
          <w:vertAlign w:val="baseline"/>
        </w:rPr>
        <w:t>系列分割算法模型相继提出</w:t>
      </w:r>
      <w:r>
        <w:rPr>
          <w:rFonts w:ascii="Times New Roman" w:eastAsia="Times New Roman"/>
          <w:vertAlign w:val="superscript"/>
        </w:rPr>
        <w:t>[7-9]</w:t>
      </w:r>
      <w:r>
        <w:rPr>
          <w:vertAlign w:val="baseline"/>
        </w:rPr>
        <w:t>。</w:t>
      </w:r>
    </w:p>
    <w:p>
      <w:pPr>
        <w:pStyle w:val="BodyText"/>
        <w:spacing w:line="278" w:lineRule="auto"/>
        <w:ind w:left="834" w:firstLine="420"/>
        <w:jc w:val="both"/>
      </w:pPr>
      <w:r>
        <w:rPr/>
        <w:pict>
          <v:shape style="position:absolute;margin-left:133pt;margin-top:5.97998pt;width:325.55pt;height:329pt;mso-position-horizontal-relative:page;mso-position-vertical-relative:paragraph;z-index:-252539904" coordorigin="2660,120" coordsize="6511,6580" path="m7820,1760l7200,1380,7360,1240,7640,1420,7480,1120,7760,860,8020,1000,7880,740,8020,580,8320,1160,8760,1440,8620,1580,8500,1500,8620,1720,8480,1880,8180,1300,7660,1020,7980,1620,8460,1880,8320,2040,8120,1920,8240,2120,8100,2260,7820,1760xm6760,1320l7940,120,9080,1260,9138,1318,9168,1373,9171,1427,9148,1482,9100,1540,8900,1740,8740,1600,8860,1480,8871,1461,8873,1437,8863,1409,8840,1380,7940,480,7120,1320,8200,2400,8020,2580,6760,1320xm6580,1920l6440,2080,7300,2940,7420,2800,7420,2796,7418,2785,7412,2766,7400,2740,6580,1920xm5540,2940l5560,2920,5583,2905,5593,2890,5591,2875,5580,2860,5480,2640,5680,2460,5720,2520,6040,2200,6200,2360,6000,2540,6320,2860,6540,2640,6700,2800,6460,3020,6520,3100,6640,2980,7060,3180,7086,3191,7105,3195,7116,3191,7120,3180,7120,3180,6080,2120,6620,1560,7680,2620,7725,2680,7740,2740,7725,2800,7680,2860,7280,3260,7300,3280,7120,3460,7089,3482,7055,3490,7013,3482,6960,3460,6640,3300,6640,3320,6820,3680,6827,3725,6818,3772,6789,3823,6740,3880,6620,4000,6460,3840,6500,3800,6512,3785,6518,3772,6520,3763,6520,3760,6260,3220,6040,3440,5880,3280,6120,3040,5880,2800,5860,2820,5868,2887,5863,2942,5846,2986,5820,3020,5720,3120,5540,2940xm4600,4280l4440,4120,5160,3400,5320,3560,5040,3840,5160,3980,5440,3680,5600,3840,5320,4140,5500,4320,5600,4220,5611,4207,5615,4197,5611,4183,5600,4160,5500,4080,5680,3920,5840,4080,5885,4139,5900,4197,5885,4251,5840,4300,5240,4900,5080,4740,5320,4500,5140,4320,4880,4560,4740,4400,4980,4160,4840,4040,4600,4280xm4300,4080l5240,5020,6020,4220,6043,4204,6050,4187,6043,4166,6020,4140,5140,3260,4300,4080xm3960,4120l5160,2900,6300,4040,6345,4096,6360,4150,6345,4203,6300,4260,5200,5360,3960,4120xm4260,5800l4540,5520,4548,5516,4545,5505,4534,5486,4520,5460,3860,4820,3560,5120,4260,5800xm3360,5320l3060,5620,3740,6320,4060,6020,3360,5320xm2660,5640l3160,5140,3080,5040,3300,4820,3380,4920,3900,4420,4780,5300,4830,5369,4858,5434,4861,5494,4836,5549,4780,5600,4420,5960,4520,6060,4320,6280,4220,6180,3700,6700,2660,5640xm7820,1760l7200,1380,7360,1240,7640,1420,7480,1120,7760,860,8020,1000,7880,740,8020,580,8320,1160,8760,1440,8620,1580,8500,1500,8620,1720,8480,1880,8180,1300,7660,1020,7980,1620,8460,1880,8320,2040,8120,1920,8240,2120,8100,2260,7820,1760xm6760,1320l7940,120,9080,1260,9138,1318,9168,1373,9171,1427,9148,1482,9100,1540,8900,1740,8740,1600,8860,1480,8871,1461,8873,1437,8863,1409,8840,1380,7940,480,7120,1320,8200,2400,8020,2580,6760,1320xm6580,1920l6440,2080,7300,2940,7420,2800,7420,2796,7418,2785,7412,2766,7400,2740,6580,1920xm5540,2940l5560,2920,5583,2905,5593,2890,5591,2875,5580,2860,5480,2640,5680,2460,5720,2520,6040,2200,6200,2360,6000,2540,6320,2860,6540,2640,6700,2800,6460,3020,6520,3100,6640,2980,7060,3180,7086,3191,7105,3195,7116,3191,7120,3180,7120,3180,6080,2120,6620,1560,7680,2620,7725,2680,7740,2740,7725,2800,7680,2860,7280,3260,7300,3280,7120,3460,7089,3482,7055,3490,7013,3482,6960,3460,6640,3300,6640,3320,6820,3680,6827,3725,6818,3772,6789,3823,6740,3880,6620,4000,6460,3840,6500,3800,6512,3785,6518,3772,6520,3763,6520,3760,6260,3220,6040,3440,5880,3280,6120,3040,5880,2800,5860,2820,5868,2887,5863,2942,5846,2986,5820,3020,5720,3120,5540,2940xm4600,4280l4440,4120,5160,3400,5320,3560,5040,3840,5160,3980,5440,3680,5600,3840,5320,4140,5500,4320,5600,4220,5611,4207,5615,4197,5611,4183,5600,4160,5500,4080,5680,3920,5840,4080,5885,4139,5900,4197,5885,4251,5840,4300,5240,4900,5080,4740,5320,4500,5140,4320,4880,4560,4740,4400,4980,4160,4840,4040,4600,4280xm4300,4080l5240,5020,6020,4220,6043,4204,6050,4187,6043,4166,6020,4140,5140,3260,4300,4080xm3960,4120l5160,2900,6300,4040,6345,4096,6360,4150,6345,4203,6300,4260,5200,5360,3960,4120xm4260,5800l4540,5520,4548,5516,4545,5505,4534,5486,4520,5460,3860,4820,3560,5120,4260,5800xm3360,5320l3060,5620,3740,6320,4060,6020,3360,5320xm2660,5640l3160,5140,3080,5040,3300,4820,3380,4920,3900,4420,4780,5300,4830,5369,4858,5434,4861,5494,4836,5549,4780,5600,4420,5960,4520,6060,4320,6280,4220,6180,3700,6700,2660,5640xe" filled="false" stroked="true" strokeweight="1pt" strokecolor="#00ff00">
            <v:path arrowok="t"/>
            <v:stroke dashstyle="solid"/>
            <w10:wrap type="none"/>
          </v:shape>
        </w:pict>
      </w:r>
      <w:r>
        <w:rPr/>
        <w:t>尽管当前已有诸多方法应用于裂缝分割问题， 但仍存在若干待突破的瓶颈：①现有模型在应对裂缝形态多变、尺度不一及不同背景下的泛化能力仍有待提升；②如何在保证模型轻量化与高实时性的同时保持分割精度，是工程实际应用中的重要难题。因此，构建一种兼具快速响应能力与精准裂缝边界特征提取能力的实例分割模型，是当前混凝土结构智能检测需解决的关键问题。</w:t>
      </w:r>
    </w:p>
    <w:p>
      <w:pPr>
        <w:pStyle w:val="BodyText"/>
        <w:spacing w:line="278" w:lineRule="auto"/>
        <w:ind w:left="834" w:right="12" w:firstLine="420"/>
        <w:jc w:val="both"/>
      </w:pPr>
      <w:r>
        <w:rPr>
          <w:spacing w:val="-5"/>
        </w:rPr>
        <w:t>基于此，笔者围绕混凝土结构裂缝的图像分割</w:t>
      </w:r>
      <w:r>
        <w:rPr>
          <w:spacing w:val="-13"/>
        </w:rPr>
        <w:t>需求，构建了一种融合 </w:t>
      </w:r>
      <w:r>
        <w:rPr>
          <w:rFonts w:ascii="Times New Roman" w:eastAsia="Times New Roman"/>
        </w:rPr>
        <w:t>YOLO </w:t>
      </w:r>
      <w:r>
        <w:rPr>
          <w:spacing w:val="-2"/>
        </w:rPr>
        <w:t>算法检测框架与实例</w:t>
      </w:r>
      <w:r>
        <w:rPr>
          <w:spacing w:val="-3"/>
        </w:rPr>
        <w:t>分割技术的深度学习模型。针对裂缝数据中目标尺</w:t>
      </w:r>
      <w:r>
        <w:rPr>
          <w:spacing w:val="-5"/>
        </w:rPr>
        <w:t>寸小、形状复杂、背景干扰强、光照影响检测精度</w:t>
      </w:r>
    </w:p>
    <w:p>
      <w:pPr>
        <w:pStyle w:val="BodyText"/>
        <w:spacing w:line="278" w:lineRule="auto" w:before="61"/>
        <w:ind w:left="371" w:right="210"/>
        <w:jc w:val="both"/>
      </w:pPr>
      <w:r>
        <w:rPr/>
        <w:br w:type="column"/>
      </w:r>
      <w:r>
        <w:rPr>
          <w:spacing w:val="-4"/>
        </w:rPr>
        <w:t>等问题，设计了适用于工程环境的改进模块，并在</w:t>
      </w:r>
      <w:r>
        <w:rPr>
          <w:spacing w:val="8"/>
        </w:rPr>
        <w:t>公开混凝土裂缝图像数据集上与多种算法进行对</w:t>
      </w:r>
      <w:r>
        <w:rPr>
          <w:spacing w:val="-1"/>
        </w:rPr>
        <w:t>比训练，最后部署于爬壁机器人对采集数据集进行</w:t>
      </w:r>
      <w:r>
        <w:rPr>
          <w:spacing w:val="-5"/>
        </w:rPr>
        <w:t>验证。研究结果表明，文中方法在保持较高推理速</w:t>
      </w:r>
      <w:r>
        <w:rPr>
          <w:spacing w:val="-4"/>
        </w:rPr>
        <w:t>度的同时，显著提升了裂缝轮廓的分割精度，具备</w:t>
      </w:r>
      <w:r>
        <w:rPr/>
        <w:t>良好的应用前景与推广价值。</w:t>
      </w:r>
    </w:p>
    <w:p>
      <w:pPr>
        <w:pStyle w:val="Heading2"/>
        <w:numPr>
          <w:ilvl w:val="0"/>
          <w:numId w:val="1"/>
        </w:numPr>
        <w:tabs>
          <w:tab w:pos="791" w:val="left" w:leader="none"/>
        </w:tabs>
        <w:spacing w:line="240" w:lineRule="auto" w:before="111" w:after="0"/>
        <w:ind w:left="790" w:right="0" w:hanging="420"/>
        <w:jc w:val="both"/>
      </w:pPr>
      <w:r>
        <w:rPr>
          <w:rFonts w:ascii="Times New Roman" w:eastAsia="Times New Roman"/>
        </w:rPr>
        <w:t>YOLO-DSD</w:t>
      </w:r>
      <w:r>
        <w:rPr>
          <w:rFonts w:ascii="Times New Roman" w:eastAsia="Times New Roman"/>
          <w:spacing w:val="-2"/>
        </w:rPr>
        <w:t> </w:t>
      </w:r>
      <w:r>
        <w:rPr/>
        <w:t>算法网络</w:t>
      </w:r>
    </w:p>
    <w:p>
      <w:pPr>
        <w:pStyle w:val="ListParagraph"/>
        <w:numPr>
          <w:ilvl w:val="1"/>
          <w:numId w:val="1"/>
        </w:numPr>
        <w:tabs>
          <w:tab w:pos="845" w:val="left" w:leader="none"/>
        </w:tabs>
        <w:spacing w:line="240" w:lineRule="auto" w:before="154" w:after="0"/>
        <w:ind w:left="844" w:right="0" w:hanging="474"/>
        <w:jc w:val="both"/>
        <w:rPr>
          <w:rFonts w:ascii="宋体" w:eastAsia="宋体" w:hint="eastAsia"/>
          <w:sz w:val="21"/>
        </w:rPr>
      </w:pPr>
      <w:r>
        <w:rPr>
          <w:rFonts w:ascii="宋体" w:eastAsia="宋体" w:hint="eastAsia"/>
          <w:sz w:val="21"/>
        </w:rPr>
        <w:t>改进的网络结构</w:t>
      </w:r>
    </w:p>
    <w:p>
      <w:pPr>
        <w:pStyle w:val="BodyText"/>
        <w:spacing w:line="278" w:lineRule="auto" w:before="43"/>
        <w:ind w:left="371" w:right="198" w:firstLine="420"/>
        <w:jc w:val="both"/>
      </w:pPr>
      <w:r>
        <w:rPr>
          <w:spacing w:val="-4"/>
        </w:rPr>
        <w:t>改进的主干网络结构如图 </w:t>
      </w:r>
      <w:r>
        <w:rPr>
          <w:rFonts w:ascii="Times New Roman" w:eastAsia="Times New Roman"/>
        </w:rPr>
        <w:t>1</w:t>
      </w:r>
      <w:r>
        <w:rPr>
          <w:spacing w:val="-9"/>
        </w:rPr>
        <w:t>。由如图 </w:t>
      </w:r>
      <w:r>
        <w:rPr>
          <w:rFonts w:ascii="Times New Roman" w:eastAsia="Times New Roman"/>
        </w:rPr>
        <w:t>1 </w:t>
      </w:r>
      <w:r>
        <w:rPr/>
        <w:t>可知： </w:t>
      </w:r>
      <w:r>
        <w:rPr>
          <w:rFonts w:ascii="Times New Roman" w:eastAsia="Times New Roman"/>
        </w:rPr>
        <w:t>YOLO-DSD </w:t>
      </w:r>
      <w:r>
        <w:rPr>
          <w:spacing w:val="-7"/>
        </w:rPr>
        <w:t>算法在主干网络与颈部结构中，将改进</w:t>
      </w:r>
      <w:r>
        <w:rPr>
          <w:spacing w:val="21"/>
        </w:rPr>
        <w:t>后的</w:t>
      </w:r>
      <w:r>
        <w:rPr>
          <w:rFonts w:ascii="Times New Roman" w:eastAsia="Times New Roman"/>
        </w:rPr>
        <w:t>C3K-DWR </w:t>
      </w:r>
      <w:r>
        <w:rPr>
          <w:spacing w:val="-9"/>
        </w:rPr>
        <w:t>模块替换原始 </w:t>
      </w:r>
      <w:r>
        <w:rPr>
          <w:rFonts w:ascii="Times New Roman" w:eastAsia="Times New Roman"/>
        </w:rPr>
        <w:t>YOLO11-seg </w:t>
      </w:r>
      <w:r>
        <w:rPr/>
        <w:t>所采用</w:t>
      </w:r>
      <w:r>
        <w:rPr>
          <w:spacing w:val="-29"/>
        </w:rPr>
        <w:t>的 </w:t>
      </w:r>
      <w:r>
        <w:rPr>
          <w:rFonts w:ascii="Times New Roman" w:eastAsia="Times New Roman"/>
        </w:rPr>
        <w:t>C3K2 </w:t>
      </w:r>
      <w:r>
        <w:rPr/>
        <w:t>模块</w:t>
      </w:r>
      <w:r>
        <w:rPr>
          <w:rFonts w:ascii="Times New Roman" w:eastAsia="Times New Roman"/>
          <w:vertAlign w:val="superscript"/>
        </w:rPr>
        <w:t>[10]</w:t>
      </w:r>
      <w:r>
        <w:rPr>
          <w:vertAlign w:val="baseline"/>
        </w:rPr>
        <w:t>，增强了对裂缝特征的捕捉能力， </w:t>
      </w:r>
      <w:r>
        <w:rPr>
          <w:spacing w:val="8"/>
          <w:vertAlign w:val="baseline"/>
        </w:rPr>
        <w:t>显著提升了模型在复杂纹理与微小裂缝目标上的</w:t>
      </w:r>
      <w:r>
        <w:rPr>
          <w:spacing w:val="-12"/>
          <w:vertAlign w:val="baseline"/>
        </w:rPr>
        <w:t>分割精度；在网络颈部引入了轻量化注意力机制 </w:t>
      </w:r>
      <w:r>
        <w:rPr>
          <w:rFonts w:ascii="Times New Roman" w:eastAsia="Times New Roman"/>
          <w:vertAlign w:val="baseline"/>
        </w:rPr>
        <w:t>M- SEAM </w:t>
      </w:r>
      <w:r>
        <w:rPr>
          <w:vertAlign w:val="baseline"/>
        </w:rPr>
        <w:t>模块</w:t>
      </w:r>
      <w:r>
        <w:rPr>
          <w:rFonts w:ascii="Times New Roman" w:eastAsia="Times New Roman"/>
          <w:spacing w:val="-10"/>
          <w:vertAlign w:val="superscript"/>
        </w:rPr>
        <w:t>[11]</w:t>
      </w:r>
      <w:r>
        <w:rPr>
          <w:spacing w:val="-3"/>
          <w:vertAlign w:val="baseline"/>
        </w:rPr>
        <w:t>，该模块融合了通道与空间维度的多</w:t>
      </w:r>
      <w:r>
        <w:rPr>
          <w:spacing w:val="-5"/>
          <w:vertAlign w:val="baseline"/>
        </w:rPr>
        <w:t>尺度信息，有效加强了特征表达能力及裂缝目标的</w:t>
      </w:r>
      <w:r>
        <w:rPr>
          <w:spacing w:val="-8"/>
          <w:vertAlign w:val="baseline"/>
        </w:rPr>
        <w:t>显著性建模能力；将感知能力更强的 </w:t>
      </w:r>
      <w:r>
        <w:rPr>
          <w:rFonts w:ascii="Times New Roman" w:eastAsia="Times New Roman"/>
          <w:vertAlign w:val="baseline"/>
        </w:rPr>
        <w:t>DyHead </w:t>
      </w:r>
      <w:r>
        <w:rPr>
          <w:vertAlign w:val="baseline"/>
        </w:rPr>
        <w:t>模块</w:t>
      </w:r>
      <w:r>
        <w:rPr>
          <w:spacing w:val="-6"/>
          <w:vertAlign w:val="baseline"/>
        </w:rPr>
        <w:t>替换原始分割头 </w:t>
      </w:r>
      <w:r>
        <w:rPr>
          <w:rFonts w:ascii="Times New Roman" w:eastAsia="Times New Roman"/>
          <w:vertAlign w:val="baseline"/>
        </w:rPr>
        <w:t>Segment</w:t>
      </w:r>
      <w:r>
        <w:rPr>
          <w:rFonts w:ascii="Times New Roman" w:eastAsia="Times New Roman"/>
          <w:position w:val="8"/>
          <w:sz w:val="14"/>
          <w:vertAlign w:val="baseline"/>
        </w:rPr>
        <w:t>[12]</w:t>
      </w:r>
      <w:r>
        <w:rPr>
          <w:vertAlign w:val="baseline"/>
        </w:rPr>
        <w:t>，该模块能够更好地适</w:t>
      </w:r>
      <w:r>
        <w:rPr>
          <w:spacing w:val="-3"/>
          <w:vertAlign w:val="baseline"/>
        </w:rPr>
        <w:t>应多形态、非规则的裂缝区域分布，在引入更丰富</w:t>
      </w:r>
      <w:r>
        <w:rPr>
          <w:spacing w:val="-4"/>
          <w:vertAlign w:val="baseline"/>
        </w:rPr>
        <w:t>参数的同时保持计算量增长最小，具备更高的分割</w:t>
      </w:r>
      <w:r>
        <w:rPr>
          <w:spacing w:val="-10"/>
          <w:vertAlign w:val="baseline"/>
        </w:rPr>
        <w:t>效率与更强的小目标适应性。此外，</w:t>
      </w:r>
      <w:r>
        <w:rPr>
          <w:rFonts w:ascii="Times New Roman" w:eastAsia="Times New Roman"/>
          <w:spacing w:val="-11"/>
          <w:vertAlign w:val="baseline"/>
        </w:rPr>
        <w:t>DyHead </w:t>
      </w:r>
      <w:r>
        <w:rPr>
          <w:vertAlign w:val="baseline"/>
        </w:rPr>
        <w:t>模块还</w:t>
      </w:r>
      <w:r>
        <w:rPr>
          <w:spacing w:val="-9"/>
          <w:vertAlign w:val="baseline"/>
        </w:rPr>
        <w:t>配合 </w:t>
      </w:r>
      <w:r>
        <w:rPr>
          <w:rFonts w:ascii="Times New Roman" w:eastAsia="Times New Roman"/>
          <w:vertAlign w:val="baseline"/>
        </w:rPr>
        <w:t>Proto </w:t>
      </w:r>
      <w:r>
        <w:rPr>
          <w:vertAlign w:val="baseline"/>
        </w:rPr>
        <w:t>掩膜机制，对裂缝形状原型进行精细化分割，实现了对裂缝区域的高质量掩膜生成。</w:t>
      </w:r>
    </w:p>
    <w:p>
      <w:pPr>
        <w:spacing w:after="0" w:line="278" w:lineRule="auto"/>
        <w:jc w:val="both"/>
        <w:sectPr>
          <w:headerReference w:type="default" r:id="rId11"/>
          <w:pgSz w:w="11910" w:h="16840"/>
          <w:pgMar w:header="893" w:footer="0" w:top="1080" w:bottom="280" w:left="300" w:right="920"/>
          <w:cols w:num="2" w:equalWidth="0">
            <w:col w:w="5455" w:space="40"/>
            <w:col w:w="5195"/>
          </w:cols>
        </w:sectPr>
      </w:pPr>
    </w:p>
    <w:p>
      <w:pPr>
        <w:pStyle w:val="BodyText"/>
        <w:spacing w:before="1"/>
        <w:rPr>
          <w:sz w:val="2"/>
        </w:rPr>
      </w:pPr>
    </w:p>
    <w:p>
      <w:pPr>
        <w:pStyle w:val="BodyText"/>
        <w:ind w:left="1942"/>
        <w:rPr>
          <w:sz w:val="20"/>
        </w:rPr>
      </w:pPr>
      <w:r>
        <w:rPr>
          <w:sz w:val="20"/>
        </w:rPr>
        <w:drawing>
          <wp:inline distT="0" distB="0" distL="0" distR="0">
            <wp:extent cx="4745074" cy="3118104"/>
            <wp:effectExtent l="0" t="0" r="0" b="0"/>
            <wp:docPr id="3" name="image5.jpeg"/>
            <wp:cNvGraphicFramePr>
              <a:graphicFrameLocks noChangeAspect="1"/>
            </wp:cNvGraphicFramePr>
            <a:graphic>
              <a:graphicData uri="http://schemas.openxmlformats.org/drawingml/2006/picture">
                <pic:pic>
                  <pic:nvPicPr>
                    <pic:cNvPr id="4" name="image5.jpeg"/>
                    <pic:cNvPicPr/>
                  </pic:nvPicPr>
                  <pic:blipFill>
                    <a:blip r:embed="rId12" cstate="print"/>
                    <a:stretch>
                      <a:fillRect/>
                    </a:stretch>
                  </pic:blipFill>
                  <pic:spPr>
                    <a:xfrm>
                      <a:off x="0" y="0"/>
                      <a:ext cx="4745074" cy="3118104"/>
                    </a:xfrm>
                    <a:prstGeom prst="rect">
                      <a:avLst/>
                    </a:prstGeom>
                  </pic:spPr>
                </pic:pic>
              </a:graphicData>
            </a:graphic>
          </wp:inline>
        </w:drawing>
      </w:r>
      <w:r>
        <w:rPr>
          <w:sz w:val="20"/>
        </w:rPr>
      </w:r>
    </w:p>
    <w:p>
      <w:pPr>
        <w:pStyle w:val="BodyText"/>
        <w:spacing w:before="5"/>
        <w:rPr>
          <w:sz w:val="5"/>
        </w:rPr>
      </w:pPr>
    </w:p>
    <w:p>
      <w:pPr>
        <w:spacing w:after="0"/>
        <w:rPr>
          <w:sz w:val="5"/>
        </w:rPr>
        <w:sectPr>
          <w:type w:val="continuous"/>
          <w:pgSz w:w="11910" w:h="16840"/>
          <w:pgMar w:top="1400" w:bottom="280" w:left="300" w:right="920"/>
        </w:sectPr>
      </w:pPr>
    </w:p>
    <w:p>
      <w:pPr>
        <w:pStyle w:val="BodyText"/>
        <w:rPr>
          <w:sz w:val="22"/>
        </w:rPr>
      </w:pPr>
    </w:p>
    <w:p>
      <w:pPr>
        <w:pStyle w:val="BodyText"/>
        <w:spacing w:before="5"/>
        <w:rPr>
          <w:sz w:val="25"/>
        </w:rPr>
      </w:pPr>
    </w:p>
    <w:p>
      <w:pPr>
        <w:pStyle w:val="ListParagraph"/>
        <w:numPr>
          <w:ilvl w:val="1"/>
          <w:numId w:val="1"/>
        </w:numPr>
        <w:tabs>
          <w:tab w:pos="1305" w:val="left" w:leader="none"/>
          <w:tab w:pos="1307" w:val="left" w:leader="none"/>
        </w:tabs>
        <w:spacing w:line="240" w:lineRule="auto" w:before="0" w:after="0"/>
        <w:ind w:left="1306" w:right="0" w:hanging="473"/>
        <w:jc w:val="left"/>
        <w:rPr>
          <w:rFonts w:ascii="宋体" w:eastAsia="宋体" w:hint="eastAsia"/>
          <w:sz w:val="21"/>
        </w:rPr>
      </w:pPr>
      <w:r>
        <w:rPr>
          <w:sz w:val="21"/>
        </w:rPr>
        <w:t>C3K-DWR</w:t>
      </w:r>
      <w:r>
        <w:rPr>
          <w:spacing w:val="-2"/>
          <w:sz w:val="21"/>
        </w:rPr>
        <w:t> </w:t>
      </w:r>
      <w:r>
        <w:rPr>
          <w:rFonts w:ascii="宋体" w:eastAsia="宋体" w:hint="eastAsia"/>
          <w:sz w:val="21"/>
        </w:rPr>
        <w:t>模块</w:t>
      </w:r>
    </w:p>
    <w:p>
      <w:pPr>
        <w:spacing w:line="250" w:lineRule="exact" w:before="0"/>
        <w:ind w:left="813" w:right="3224" w:firstLine="0"/>
        <w:jc w:val="center"/>
        <w:rPr>
          <w:rFonts w:ascii="微软雅黑" w:eastAsia="微软雅黑" w:hint="eastAsia"/>
          <w:b/>
          <w:sz w:val="15"/>
        </w:rPr>
      </w:pPr>
      <w:r>
        <w:rPr/>
        <w:br w:type="column"/>
      </w:r>
      <w:r>
        <w:rPr>
          <w:rFonts w:ascii="微软雅黑" w:eastAsia="微软雅黑" w:hint="eastAsia"/>
          <w:b/>
          <w:sz w:val="15"/>
        </w:rPr>
        <w:t>图 </w:t>
      </w:r>
      <w:r>
        <w:rPr>
          <w:rFonts w:ascii="Times New Roman" w:eastAsia="Times New Roman"/>
          <w:b/>
          <w:sz w:val="15"/>
        </w:rPr>
        <w:t>1  </w:t>
      </w:r>
      <w:r>
        <w:rPr>
          <w:rFonts w:ascii="微软雅黑" w:eastAsia="微软雅黑" w:hint="eastAsia"/>
          <w:b/>
          <w:sz w:val="15"/>
        </w:rPr>
        <w:t>改进的主干网络结构</w:t>
      </w:r>
    </w:p>
    <w:p>
      <w:pPr>
        <w:spacing w:before="96"/>
        <w:ind w:left="813" w:right="3227" w:firstLine="0"/>
        <w:jc w:val="center"/>
        <w:rPr>
          <w:rFonts w:ascii="Times New Roman"/>
          <w:b/>
          <w:sz w:val="15"/>
        </w:rPr>
      </w:pPr>
      <w:r>
        <w:rPr>
          <w:rFonts w:ascii="Times New Roman"/>
          <w:b/>
          <w:sz w:val="15"/>
        </w:rPr>
        <w:t>Fig. 1 Improved main trunk network structure diagram</w:t>
      </w:r>
    </w:p>
    <w:p>
      <w:pPr>
        <w:pStyle w:val="BodyText"/>
        <w:spacing w:before="89"/>
        <w:ind w:left="2832"/>
      </w:pPr>
      <w:r>
        <w:rPr/>
        <w:t>差特征提取方法</w:t>
      </w:r>
      <w:r>
        <w:rPr>
          <w:rFonts w:ascii="Times New Roman" w:eastAsia="Times New Roman"/>
        </w:rPr>
        <w:t>(</w:t>
      </w:r>
      <w:r>
        <w:rPr/>
        <w:t>区域残差化</w:t>
      </w:r>
      <w:r>
        <w:rPr>
          <w:rFonts w:ascii="Times New Roman" w:eastAsia="Times New Roman"/>
        </w:rPr>
        <w:t>-</w:t>
      </w:r>
      <w:r>
        <w:rPr/>
        <w:t>语义残差化</w:t>
      </w:r>
      <w:r>
        <w:rPr>
          <w:rFonts w:ascii="Times New Roman" w:eastAsia="Times New Roman"/>
        </w:rPr>
        <w:t>)</w:t>
      </w:r>
      <w:r>
        <w:rPr/>
        <w:t>，有效提</w:t>
      </w:r>
    </w:p>
    <w:p>
      <w:pPr>
        <w:spacing w:after="0"/>
        <w:sectPr>
          <w:type w:val="continuous"/>
          <w:pgSz w:w="11910" w:h="16840"/>
          <w:pgMar w:top="1400" w:bottom="280" w:left="300" w:right="920"/>
          <w:cols w:num="2" w:equalWidth="0">
            <w:col w:w="2777" w:space="257"/>
            <w:col w:w="7656"/>
          </w:cols>
        </w:sectPr>
      </w:pPr>
    </w:p>
    <w:p>
      <w:pPr>
        <w:pStyle w:val="BodyText"/>
        <w:spacing w:line="278" w:lineRule="auto" w:before="43"/>
        <w:ind w:left="834" w:firstLine="420"/>
        <w:jc w:val="both"/>
      </w:pPr>
      <w:r>
        <w:rPr>
          <w:rFonts w:ascii="Times New Roman" w:eastAsia="Times New Roman"/>
        </w:rPr>
        <w:t>C3K-DWR </w:t>
      </w:r>
      <w:r>
        <w:rPr/>
        <w:t>模块引入多尺度深度卷积特征增强模块</w:t>
      </w:r>
      <w:r>
        <w:rPr>
          <w:rFonts w:ascii="Times New Roman" w:eastAsia="Times New Roman"/>
        </w:rPr>
        <w:t>(DWR)</w:t>
      </w:r>
      <w:r>
        <w:rPr>
          <w:rFonts w:ascii="Times New Roman" w:eastAsia="Times New Roman"/>
          <w:position w:val="8"/>
          <w:sz w:val="14"/>
        </w:rPr>
        <w:t>[13]</w:t>
      </w:r>
      <w:r>
        <w:rPr/>
        <w:t>和轻量模块</w:t>
      </w:r>
      <w:r>
        <w:rPr>
          <w:rFonts w:ascii="Times New Roman" w:eastAsia="Times New Roman"/>
        </w:rPr>
        <w:t>(C3k)</w:t>
      </w:r>
      <w:r>
        <w:rPr/>
        <w:t>来提升模型在细粒度结构</w:t>
      </w:r>
      <w:r>
        <w:rPr>
          <w:rFonts w:ascii="Times New Roman" w:eastAsia="Times New Roman"/>
        </w:rPr>
        <w:t>(</w:t>
      </w:r>
      <w:r>
        <w:rPr/>
        <w:t>如裂缝</w:t>
      </w:r>
      <w:r>
        <w:rPr>
          <w:rFonts w:ascii="Times New Roman" w:eastAsia="Times New Roman"/>
        </w:rPr>
        <w:t>)</w:t>
      </w:r>
      <w:r>
        <w:rPr/>
        <w:t>上的分割能力。该模块利用两步残</w:t>
      </w:r>
    </w:p>
    <w:p>
      <w:pPr>
        <w:pStyle w:val="BodyText"/>
        <w:spacing w:line="278" w:lineRule="auto" w:before="43"/>
        <w:ind w:left="386" w:right="212"/>
        <w:jc w:val="both"/>
      </w:pPr>
      <w:r>
        <w:rPr/>
        <w:br w:type="column"/>
      </w:r>
      <w:r>
        <w:rPr>
          <w:spacing w:val="-2"/>
        </w:rPr>
        <w:t>高实时语义分割中多尺度信息捕获的效率，增强长</w:t>
      </w:r>
      <w:r>
        <w:rPr>
          <w:spacing w:val="-4"/>
        </w:rPr>
        <w:t>距离裂缝感知，保留精细结构，具有更强非线性表</w:t>
      </w:r>
      <w:r>
        <w:rPr>
          <w:spacing w:val="-5"/>
        </w:rPr>
        <w:t>达，适应高变异裂缝纹理，在提高推理速度的同时</w:t>
      </w:r>
    </w:p>
    <w:p>
      <w:pPr>
        <w:spacing w:after="0" w:line="278" w:lineRule="auto"/>
        <w:jc w:val="both"/>
        <w:sectPr>
          <w:type w:val="continuous"/>
          <w:pgSz w:w="11910" w:h="16840"/>
          <w:pgMar w:top="1400" w:bottom="280" w:left="300" w:right="920"/>
          <w:cols w:num="2" w:equalWidth="0">
            <w:col w:w="5441" w:space="40"/>
            <w:col w:w="5209"/>
          </w:cols>
        </w:sectPr>
      </w:pPr>
    </w:p>
    <w:p>
      <w:pPr>
        <w:pStyle w:val="BodyText"/>
        <w:spacing w:line="278" w:lineRule="auto" w:before="61"/>
        <w:ind w:left="834" w:right="103"/>
        <w:jc w:val="both"/>
      </w:pPr>
      <w:r>
        <w:rPr/>
        <w:pict>
          <v:shape style="position:absolute;margin-left:133pt;margin-top:196.250015pt;width:325.55pt;height:329pt;mso-position-horizontal-relative:page;mso-position-vertical-relative:paragraph;z-index:-252538880" coordorigin="2660,3925" coordsize="6511,6580" path="m7820,5565l7200,5185,7360,5045,7640,5225,7480,4925,7760,4665,8020,4805,7880,4545,8020,4385,8320,4965,8760,5245,8620,5385,8500,5305,8620,5525,8480,5685,8180,5105,7660,4825,7980,5425,8460,5685,8320,5845,8120,5725,8240,5925,8100,6065,7820,5565xm6760,5125l7940,3925,9080,5065,9138,5123,9168,5178,9171,5232,9148,5287,9100,5345,8900,5545,8740,5405,8860,5285,8871,5267,8873,5243,8863,5215,8840,5185,7940,4285,7120,5125,8200,6205,8020,6385,6760,5125xm6580,5725l6440,5885,7300,6745,7420,6605,7420,6601,7418,6590,7412,6571,7400,6545,6580,5725xm5540,6745l5560,6725,5583,6710,5593,6695,5591,6680,5580,6665,5480,6445,5680,6265,5720,6325,6040,6005,6200,6165,6000,6345,6320,6665,6540,6445,6700,6605,6460,6825,6520,6905,6640,6785,7060,6985,7086,6996,7105,7000,7116,6996,7120,6985,7120,6985,6080,5925,6620,5365,7680,6425,7725,6485,7740,6545,7725,6605,7680,6665,7280,7065,7300,7085,7120,7265,7089,7288,7055,7295,7013,7288,6960,7265,6640,7105,6640,7125,6820,7485,6827,7530,6818,7578,6789,7628,6740,7685,6620,7805,6460,7645,6500,7605,6512,7590,6518,7578,6520,7568,6520,7565,6260,7025,6040,7245,5880,7085,6120,6845,5880,6605,5860,6625,5868,6693,5863,6748,5846,6791,5820,6825,5720,6925,5540,6745xm4600,8085l4440,7925,5160,7205,5320,7365,5040,7645,5160,7785,5440,7485,5600,7645,5320,7945,5500,8125,5600,8025,5611,8013,5615,8003,5611,7988,5600,7965,5500,7885,5680,7725,5840,7885,5885,7945,5900,8003,5885,8057,5840,8105,5240,8705,5080,8545,5320,8305,5140,8125,4880,8365,4740,8205,4980,7965,4840,7845,4600,8085xm4300,7885l5240,8825,6020,8025,6043,8010,6050,7993,6043,7972,6020,7945,5140,7065,4300,7885xm3960,7925l5160,6705,6300,7845,6345,7902,6360,7955,6345,8008,6300,8065,5200,9165,3960,7925xm4260,9605l4540,9325,4548,9321,4545,9310,4534,9291,4520,9265,3860,8625,3560,8925,4260,9605xm3360,9125l3060,9425,3740,10125,4060,9825,3360,9125xm2660,9445l3160,8945,3080,8845,3300,8625,3380,8725,3900,8225,4780,9105,4830,9175,4858,9239,4861,9299,4836,9355,4780,9405,4420,9765,4520,9865,4320,10085,4220,9985,3700,10505,2660,9445xm7820,5565l7200,5185,7360,5045,7640,5225,7480,4925,7760,4665,8020,4805,7880,4545,8020,4385,8320,4965,8760,5245,8620,5385,8500,5305,8620,5525,8480,5685,8180,5105,7660,4825,7980,5425,8460,5685,8320,5845,8120,5725,8240,5925,8100,6065,7820,5565xm6760,5125l7940,3925,9080,5065,9138,5123,9168,5178,9171,5232,9148,5287,9100,5345,8900,5545,8740,5405,8860,5285,8871,5267,8873,5243,8863,5215,8840,5185,7940,4285,7120,5125,8200,6205,8020,6385,6760,5125xm6580,5725l6440,5885,7300,6745,7420,6605,7420,6601,7418,6590,7412,6571,7400,6545,6580,5725xm5540,6745l5560,6725,5583,6710,5593,6695,5591,6680,5580,6665,5480,6445,5680,6265,5720,6325,6040,6005,6200,6165,6000,6345,6320,6665,6540,6445,6700,6605,6460,6825,6520,6905,6640,6785,7060,6985,7086,6996,7105,7000,7116,6996,7120,6985,7120,6985,6080,5925,6620,5365,7680,6425,7725,6485,7740,6545,7725,6605,7680,6665,7280,7065,7300,7085,7120,7265,7089,7288,7055,7295,7013,7288,6960,7265,6640,7105,6640,7125,6820,7485,6827,7530,6818,7578,6789,7628,6740,7685,6620,7805,6460,7645,6500,7605,6512,7590,6518,7578,6520,7568,6520,7565,6260,7025,6040,7245,5880,7085,6120,6845,5880,6605,5860,6625,5868,6693,5863,6748,5846,6791,5820,6825,5720,6925,5540,6745xm4600,8085l4440,7925,5160,7205,5320,7365,5040,7645,5160,7785,5440,7485,5600,7645,5320,7945,5500,8125,5600,8025,5611,8013,5615,8003,5611,7988,5600,7965,5500,7885,5680,7725,5840,7885,5885,7945,5900,8003,5885,8057,5840,8105,5240,8705,5080,8545,5320,8305,5140,8125,4880,8365,4740,8205,4980,7965,4840,7845,4600,8085xm4300,7885l5240,8825,6020,8025,6043,8010,6050,7993,6043,7972,6020,7945,5140,7065,4300,7885xm3960,7925l5160,6705,6300,7845,6345,7902,6360,7955,6345,8008,6300,8065,5200,9165,3960,7925xm4260,9605l4540,9325,4548,9321,4545,9310,4534,9291,4520,9265,3860,8625,3560,8925,4260,9605xm3360,9125l3060,9425,3740,10125,4060,9825,3360,9125xm2660,9445l3160,8945,3080,8845,3300,8625,3380,8725,3900,8225,4780,9105,4830,9175,4858,9239,4861,9299,4836,9355,4780,9405,4420,9765,4520,9865,4320,10085,4220,9985,3700,10505,2660,9445xe" filled="false" stroked="true" strokeweight="1pt" strokecolor="#00ff00">
            <v:path arrowok="t"/>
            <v:stroke dashstyle="solid"/>
            <w10:wrap type="none"/>
          </v:shape>
        </w:pict>
      </w:r>
      <w:r>
        <w:rPr>
          <w:spacing w:val="-9"/>
        </w:rPr>
        <w:t>保持精度，以适应不同尺度裂缝的特征提取。</w:t>
      </w:r>
      <w:r>
        <w:rPr>
          <w:rFonts w:ascii="Times New Roman" w:hAnsi="Times New Roman" w:eastAsia="Times New Roman"/>
          <w:spacing w:val="-6"/>
        </w:rPr>
        <w:t>DWR </w:t>
      </w:r>
      <w:r>
        <w:rPr>
          <w:spacing w:val="-11"/>
        </w:rPr>
        <w:t>结构如图 </w:t>
      </w:r>
      <w:r>
        <w:rPr>
          <w:rFonts w:ascii="Times New Roman" w:hAnsi="Times New Roman" w:eastAsia="Times New Roman"/>
        </w:rPr>
        <w:t>2</w:t>
      </w:r>
      <w:r>
        <w:rPr>
          <w:spacing w:val="-36"/>
        </w:rPr>
        <w:t>。图 </w:t>
      </w:r>
      <w:r>
        <w:rPr>
          <w:rFonts w:ascii="Times New Roman" w:hAnsi="Times New Roman" w:eastAsia="Times New Roman"/>
        </w:rPr>
        <w:t>2 </w:t>
      </w:r>
      <w:r>
        <w:rPr>
          <w:spacing w:val="-5"/>
        </w:rPr>
        <w:t>中：</w:t>
      </w:r>
      <w:r>
        <w:rPr>
          <w:rFonts w:ascii="Times New Roman" w:hAnsi="Times New Roman" w:eastAsia="Times New Roman"/>
          <w:spacing w:val="-10"/>
        </w:rPr>
        <w:t>DConv </w:t>
      </w:r>
      <w:r>
        <w:rPr>
          <w:spacing w:val="-2"/>
        </w:rPr>
        <w:t>表示深度卷积，</w:t>
      </w:r>
      <w:r>
        <w:rPr>
          <w:rFonts w:ascii="Times New Roman" w:hAnsi="Times New Roman" w:eastAsia="Times New Roman"/>
          <w:spacing w:val="-14"/>
        </w:rPr>
        <w:t>D-</w:t>
      </w:r>
      <w:r>
        <w:rPr>
          <w:rFonts w:ascii="Times New Roman" w:hAnsi="Times New Roman" w:eastAsia="Times New Roman"/>
          <w:i/>
          <w:spacing w:val="-14"/>
        </w:rPr>
        <w:t>n </w:t>
      </w:r>
      <w:r>
        <w:rPr/>
        <w:t>表</w:t>
      </w:r>
      <w:r>
        <w:rPr>
          <w:spacing w:val="-8"/>
        </w:rPr>
        <w:t>示扩展率为 </w:t>
      </w:r>
      <w:r>
        <w:rPr>
          <w:rFonts w:ascii="Times New Roman" w:hAnsi="Times New Roman" w:eastAsia="Times New Roman"/>
          <w:i/>
        </w:rPr>
        <w:t>n </w:t>
      </w:r>
      <w:r>
        <w:rPr/>
        <w:t>的扩展卷积，圆圈中的</w:t>
      </w:r>
      <w:r>
        <w:rPr>
          <w:rFonts w:ascii="Times New Roman" w:hAnsi="Times New Roman" w:eastAsia="Times New Roman"/>
        </w:rPr>
        <w:t>“</w:t>
      </w:r>
      <w:r>
        <w:rPr/>
        <w:t>＋</w:t>
      </w:r>
      <w:r>
        <w:rPr>
          <w:rFonts w:ascii="Times New Roman" w:hAnsi="Times New Roman" w:eastAsia="Times New Roman"/>
        </w:rPr>
        <w:t>”</w:t>
      </w:r>
      <w:r>
        <w:rPr>
          <w:spacing w:val="-4"/>
        </w:rPr>
        <w:t>表示加法</w:t>
      </w:r>
      <w:r>
        <w:rPr/>
        <w:t>运算，</w:t>
      </w:r>
      <w:r>
        <w:rPr>
          <w:rFonts w:ascii="Times New Roman" w:hAnsi="Times New Roman" w:eastAsia="Times New Roman"/>
          <w:i/>
        </w:rPr>
        <w:t>c </w:t>
      </w:r>
      <w:r>
        <w:rPr>
          <w:spacing w:val="-3"/>
        </w:rPr>
        <w:t>表示特征映射通道的基数。由图 </w:t>
      </w:r>
      <w:r>
        <w:rPr>
          <w:rFonts w:ascii="Times New Roman" w:hAnsi="Times New Roman" w:eastAsia="Times New Roman"/>
        </w:rPr>
        <w:t>2 </w:t>
      </w:r>
      <w:r>
        <w:rPr>
          <w:spacing w:val="-5"/>
        </w:rPr>
        <w:t>可知： </w:t>
      </w:r>
      <w:r>
        <w:rPr>
          <w:spacing w:val="-2"/>
        </w:rPr>
        <w:t>从输入特征中生成相关残差特征，称为区域残差化</w:t>
      </w:r>
      <w:r>
        <w:rPr>
          <w:rFonts w:ascii="Times New Roman" w:hAnsi="Times New Roman" w:eastAsia="Times New Roman"/>
          <w:spacing w:val="-3"/>
        </w:rPr>
        <w:t>(RR)</w:t>
      </w:r>
      <w:r>
        <w:rPr>
          <w:spacing w:val="-3"/>
        </w:rPr>
        <w:t>；采用多速率扩展深度卷积对不同大小的区域</w:t>
      </w:r>
      <w:r>
        <w:rPr/>
        <w:t>特征进行形态过滤，称为语义残差化</w:t>
      </w:r>
      <w:r>
        <w:rPr>
          <w:rFonts w:ascii="Times New Roman" w:hAnsi="Times New Roman" w:eastAsia="Times New Roman"/>
        </w:rPr>
        <w:t>(SR)</w:t>
      </w:r>
      <w:r>
        <w:rPr/>
        <w:t>。</w:t>
      </w:r>
    </w:p>
    <w:p>
      <w:pPr>
        <w:pStyle w:val="BodyText"/>
        <w:spacing w:before="4"/>
        <w:rPr>
          <w:sz w:val="5"/>
        </w:rPr>
      </w:pPr>
    </w:p>
    <w:p>
      <w:pPr>
        <w:pStyle w:val="BodyText"/>
        <w:ind w:left="1122"/>
        <w:rPr>
          <w:sz w:val="20"/>
        </w:rPr>
      </w:pPr>
      <w:r>
        <w:rPr>
          <w:sz w:val="20"/>
        </w:rPr>
        <w:drawing>
          <wp:inline distT="0" distB="0" distL="0" distR="0">
            <wp:extent cx="2557455" cy="4017645"/>
            <wp:effectExtent l="0" t="0" r="0" b="0"/>
            <wp:docPr id="5" name="image6.jpeg"/>
            <wp:cNvGraphicFramePr>
              <a:graphicFrameLocks noChangeAspect="1"/>
            </wp:cNvGraphicFramePr>
            <a:graphic>
              <a:graphicData uri="http://schemas.openxmlformats.org/drawingml/2006/picture">
                <pic:pic>
                  <pic:nvPicPr>
                    <pic:cNvPr id="6" name="image6.jpeg"/>
                    <pic:cNvPicPr/>
                  </pic:nvPicPr>
                  <pic:blipFill>
                    <a:blip r:embed="rId13" cstate="print"/>
                    <a:stretch>
                      <a:fillRect/>
                    </a:stretch>
                  </pic:blipFill>
                  <pic:spPr>
                    <a:xfrm>
                      <a:off x="0" y="0"/>
                      <a:ext cx="2557455" cy="4017645"/>
                    </a:xfrm>
                    <a:prstGeom prst="rect">
                      <a:avLst/>
                    </a:prstGeom>
                  </pic:spPr>
                </pic:pic>
              </a:graphicData>
            </a:graphic>
          </wp:inline>
        </w:drawing>
      </w:r>
      <w:r>
        <w:rPr>
          <w:sz w:val="20"/>
        </w:rPr>
      </w:r>
    </w:p>
    <w:p>
      <w:pPr>
        <w:spacing w:before="147"/>
        <w:ind w:left="2421" w:right="1693" w:firstLine="0"/>
        <w:jc w:val="center"/>
        <w:rPr>
          <w:rFonts w:ascii="微软雅黑" w:eastAsia="微软雅黑" w:hint="eastAsia"/>
          <w:b/>
          <w:sz w:val="15"/>
        </w:rPr>
      </w:pPr>
      <w:r>
        <w:rPr>
          <w:rFonts w:ascii="微软雅黑" w:eastAsia="微软雅黑" w:hint="eastAsia"/>
          <w:b/>
          <w:sz w:val="15"/>
        </w:rPr>
        <w:t>图 </w:t>
      </w:r>
      <w:r>
        <w:rPr>
          <w:rFonts w:ascii="Times New Roman" w:eastAsia="Times New Roman"/>
          <w:b/>
          <w:sz w:val="15"/>
        </w:rPr>
        <w:t>2 DWR </w:t>
      </w:r>
      <w:r>
        <w:rPr>
          <w:rFonts w:ascii="微软雅黑" w:eastAsia="微软雅黑" w:hint="eastAsia"/>
          <w:b/>
          <w:sz w:val="15"/>
        </w:rPr>
        <w:t>结构</w:t>
      </w:r>
    </w:p>
    <w:p>
      <w:pPr>
        <w:spacing w:before="96"/>
        <w:ind w:left="2421" w:right="1695" w:firstLine="0"/>
        <w:jc w:val="center"/>
        <w:rPr>
          <w:rFonts w:ascii="Times New Roman"/>
          <w:b/>
          <w:sz w:val="15"/>
        </w:rPr>
      </w:pPr>
      <w:r>
        <w:rPr>
          <w:rFonts w:ascii="Times New Roman"/>
          <w:b/>
          <w:sz w:val="15"/>
        </w:rPr>
        <w:t>Fig. 2 DWR structure</w:t>
      </w:r>
    </w:p>
    <w:p>
      <w:pPr>
        <w:pStyle w:val="BodyText"/>
        <w:spacing w:line="278" w:lineRule="auto" w:before="89"/>
        <w:ind w:left="834" w:firstLine="420"/>
      </w:pPr>
      <w:r>
        <w:rPr>
          <w:spacing w:val="-1"/>
        </w:rPr>
        <w:t>区域残差化将区域特征图分成若干组，然后对</w:t>
      </w:r>
      <w:r>
        <w:rPr>
          <w:spacing w:val="-2"/>
        </w:rPr>
        <w:t>这些组进行不同速率的深度分离扩张卷积。这样做</w:t>
      </w:r>
      <w:r>
        <w:rPr>
          <w:spacing w:val="-3"/>
        </w:rPr>
        <w:t>可以根据第二步中接收场的大小来学习特征图，以反向匹配接收场。首先通过一个普通的 </w:t>
      </w:r>
      <w:r>
        <w:rPr>
          <w:rFonts w:ascii="Times New Roman" w:hAnsi="Times New Roman" w:eastAsia="Times New Roman"/>
        </w:rPr>
        <w:t>3×3(Conv) </w:t>
      </w:r>
      <w:r>
        <w:rPr/>
        <w:t>卷积，结合批处理规范化层</w:t>
      </w:r>
      <w:r>
        <w:rPr>
          <w:rFonts w:ascii="Times New Roman" w:hAnsi="Times New Roman" w:eastAsia="Times New Roman"/>
        </w:rPr>
        <w:t>(BN </w:t>
      </w:r>
      <w:r>
        <w:rPr/>
        <w:t>层</w:t>
      </w:r>
      <w:r>
        <w:rPr>
          <w:rFonts w:ascii="Times New Roman" w:hAnsi="Times New Roman" w:eastAsia="Times New Roman"/>
        </w:rPr>
        <w:t>)</w:t>
      </w:r>
      <w:r>
        <w:rPr>
          <w:spacing w:val="-11"/>
        </w:rPr>
        <w:t>和 </w:t>
      </w:r>
      <w:r>
        <w:rPr>
          <w:rFonts w:ascii="Times New Roman" w:hAnsi="Times New Roman" w:eastAsia="Times New Roman"/>
        </w:rPr>
        <w:t>GELU </w:t>
      </w:r>
      <w:r>
        <w:rPr/>
        <w:t>层实</w:t>
      </w:r>
      <w:r>
        <w:rPr>
          <w:spacing w:val="-19"/>
        </w:rPr>
        <w:t>现。</w:t>
      </w:r>
      <w:r>
        <w:rPr>
          <w:rFonts w:ascii="Times New Roman" w:hAnsi="Times New Roman" w:eastAsia="Times New Roman"/>
        </w:rPr>
        <w:t>GELU </w:t>
      </w:r>
      <w:r>
        <w:rPr>
          <w:spacing w:val="-5"/>
        </w:rPr>
        <w:t>激活函数相比于常用的 </w:t>
      </w:r>
      <w:r>
        <w:rPr>
          <w:rFonts w:ascii="Times New Roman" w:hAnsi="Times New Roman" w:eastAsia="Times New Roman"/>
        </w:rPr>
        <w:t>ReLU </w:t>
      </w:r>
      <w:r>
        <w:rPr>
          <w:spacing w:val="-28"/>
        </w:rPr>
        <w:t>和 </w:t>
      </w:r>
      <w:r>
        <w:rPr>
          <w:rFonts w:ascii="Times New Roman" w:hAnsi="Times New Roman" w:eastAsia="Times New Roman"/>
        </w:rPr>
        <w:t>PReLU </w:t>
      </w:r>
      <w:r>
        <w:rPr>
          <w:spacing w:val="-3"/>
        </w:rPr>
        <w:t>层更平滑，适合小目标实例分割场景；然后将通道</w:t>
      </w:r>
      <w:r>
        <w:rPr>
          <w:spacing w:val="-20"/>
        </w:rPr>
        <w:t>降为 </w:t>
      </w:r>
      <w:r>
        <w:rPr>
          <w:rFonts w:ascii="Times New Roman" w:hAnsi="Times New Roman" w:eastAsia="Times New Roman"/>
          <w:i/>
          <w:spacing w:val="-29"/>
        </w:rPr>
        <w:t>c</w:t>
      </w:r>
      <w:r>
        <w:rPr>
          <w:spacing w:val="-21"/>
        </w:rPr>
        <w:t>，送入 </w:t>
      </w:r>
      <w:r>
        <w:rPr>
          <w:rFonts w:ascii="Times New Roman" w:hAnsi="Times New Roman" w:eastAsia="Times New Roman"/>
        </w:rPr>
        <w:t>3 </w:t>
      </w:r>
      <w:r>
        <w:rPr/>
        <w:t>个不同深度卷积</w:t>
      </w:r>
      <w:r>
        <w:rPr>
          <w:rFonts w:ascii="Times New Roman" w:hAnsi="Times New Roman" w:eastAsia="Times New Roman"/>
          <w:spacing w:val="-8"/>
        </w:rPr>
        <w:t>(Dconv)</w:t>
      </w:r>
      <w:r>
        <w:rPr>
          <w:spacing w:val="-16"/>
        </w:rPr>
        <w:t>，输出 </w:t>
      </w:r>
      <w:r>
        <w:rPr>
          <w:rFonts w:ascii="Times New Roman" w:hAnsi="Times New Roman" w:eastAsia="Times New Roman"/>
        </w:rPr>
        <w:t>4</w:t>
      </w:r>
      <w:r>
        <w:rPr>
          <w:rFonts w:ascii="Times New Roman" w:hAnsi="Times New Roman" w:eastAsia="Times New Roman"/>
          <w:i/>
        </w:rPr>
        <w:t>c </w:t>
      </w:r>
      <w:r>
        <w:rPr/>
        <w:t>个</w:t>
      </w:r>
      <w:r>
        <w:rPr>
          <w:spacing w:val="-20"/>
        </w:rPr>
        <w:t>通道，再经 </w:t>
      </w:r>
      <w:r>
        <w:rPr>
          <w:rFonts w:ascii="Times New Roman" w:hAnsi="Times New Roman" w:eastAsia="Times New Roman"/>
        </w:rPr>
        <w:t>BN </w:t>
      </w:r>
      <w:r>
        <w:rPr>
          <w:spacing w:val="-14"/>
        </w:rPr>
        <w:t>层传入 </w:t>
      </w:r>
      <w:r>
        <w:rPr>
          <w:rFonts w:ascii="Times New Roman" w:hAnsi="Times New Roman" w:eastAsia="Times New Roman"/>
        </w:rPr>
        <w:t>1×1(Conv)</w:t>
      </w:r>
      <w:r>
        <w:rPr>
          <w:spacing w:val="-8"/>
        </w:rPr>
        <w:t>卷积得到通道 </w:t>
      </w:r>
      <w:r>
        <w:rPr>
          <w:rFonts w:ascii="Times New Roman" w:hAnsi="Times New Roman" w:eastAsia="Times New Roman"/>
          <w:spacing w:val="-6"/>
        </w:rPr>
        <w:t>2</w:t>
      </w:r>
      <w:r>
        <w:rPr>
          <w:rFonts w:ascii="Times New Roman" w:hAnsi="Times New Roman" w:eastAsia="Times New Roman"/>
          <w:i/>
          <w:spacing w:val="-6"/>
        </w:rPr>
        <w:t>c</w:t>
      </w:r>
      <w:r>
        <w:rPr>
          <w:spacing w:val="-6"/>
        </w:rPr>
        <w:t>； </w:t>
      </w:r>
      <w:r>
        <w:rPr/>
        <w:t>最后将输入特征图与其相加。</w:t>
      </w:r>
    </w:p>
    <w:p>
      <w:pPr>
        <w:pStyle w:val="BodyText"/>
        <w:spacing w:line="278" w:lineRule="auto"/>
        <w:ind w:left="834" w:right="104" w:firstLine="420"/>
        <w:jc w:val="both"/>
      </w:pPr>
      <w:r>
        <w:rPr>
          <w:rFonts w:ascii="Times New Roman" w:hAnsi="Times New Roman" w:eastAsia="Times New Roman"/>
        </w:rPr>
        <w:t>DWR</w:t>
      </w:r>
      <w:r>
        <w:rPr>
          <w:rFonts w:ascii="Times New Roman" w:hAnsi="Times New Roman" w:eastAsia="Times New Roman"/>
          <w:spacing w:val="10"/>
        </w:rPr>
        <w:t> </w:t>
      </w:r>
      <w:r>
        <w:rPr>
          <w:spacing w:val="-1"/>
        </w:rPr>
        <w:t>模块主要应用于网络的高阶段，采用设</w:t>
      </w:r>
      <w:r>
        <w:rPr>
          <w:spacing w:val="-6"/>
        </w:rPr>
        <w:t>计的两步特征提取方法。</w:t>
      </w:r>
      <w:r>
        <w:rPr>
          <w:rFonts w:ascii="Times New Roman" w:hAnsi="Times New Roman" w:eastAsia="Times New Roman"/>
        </w:rPr>
        <w:t>C3K-DWR</w:t>
      </w:r>
      <w:r>
        <w:rPr>
          <w:rFonts w:ascii="Times New Roman" w:hAnsi="Times New Roman" w:eastAsia="Times New Roman"/>
          <w:spacing w:val="-2"/>
        </w:rPr>
        <w:t> </w:t>
      </w:r>
      <w:r>
        <w:rPr>
          <w:spacing w:val="-11"/>
        </w:rPr>
        <w:t>结构如图 </w:t>
      </w:r>
      <w:r>
        <w:rPr>
          <w:rFonts w:ascii="Times New Roman" w:hAnsi="Times New Roman" w:eastAsia="Times New Roman"/>
        </w:rPr>
        <w:t>3</w:t>
      </w:r>
      <w:r>
        <w:rPr>
          <w:spacing w:val="-65"/>
        </w:rPr>
        <w:t>。图</w:t>
      </w:r>
      <w:r>
        <w:rPr>
          <w:rFonts w:ascii="Times New Roman" w:hAnsi="Times New Roman" w:eastAsia="Times New Roman"/>
        </w:rPr>
        <w:t>3</w:t>
      </w:r>
      <w:r>
        <w:rPr>
          <w:rFonts w:ascii="Times New Roman" w:hAnsi="Times New Roman" w:eastAsia="Times New Roman"/>
          <w:spacing w:val="18"/>
        </w:rPr>
        <w:t> </w:t>
      </w:r>
      <w:r>
        <w:rPr>
          <w:spacing w:val="-5"/>
        </w:rPr>
        <w:t>中：输入张量为 </w:t>
      </w:r>
      <w:r>
        <w:rPr>
          <w:rFonts w:ascii="Times New Roman" w:hAnsi="Times New Roman" w:eastAsia="Times New Roman"/>
          <w:b/>
          <w:i/>
        </w:rPr>
        <w:t>x</w:t>
      </w:r>
      <w:r>
        <w:rPr>
          <w:spacing w:val="-9"/>
        </w:rPr>
        <w:t>，使用 </w:t>
      </w:r>
      <w:r>
        <w:rPr>
          <w:rFonts w:ascii="Times New Roman" w:hAnsi="Times New Roman" w:eastAsia="Times New Roman"/>
        </w:rPr>
        <w:t>1×1</w:t>
      </w:r>
      <w:r>
        <w:rPr>
          <w:rFonts w:ascii="Times New Roman" w:hAnsi="Times New Roman" w:eastAsia="Times New Roman"/>
          <w:spacing w:val="18"/>
        </w:rPr>
        <w:t> </w:t>
      </w:r>
      <w:r>
        <w:rPr>
          <w:spacing w:val="-2"/>
        </w:rPr>
        <w:t>卷积将输入映射到</w:t>
      </w:r>
    </w:p>
    <w:p>
      <w:pPr>
        <w:pStyle w:val="BodyText"/>
        <w:spacing w:line="278" w:lineRule="auto"/>
        <w:ind w:left="834" w:right="49"/>
        <w:jc w:val="both"/>
      </w:pPr>
      <w:r>
        <w:rPr>
          <w:rFonts w:ascii="Times New Roman" w:eastAsia="Times New Roman"/>
        </w:rPr>
        <w:t>2</w:t>
      </w:r>
      <w:r>
        <w:rPr>
          <w:rFonts w:ascii="Times New Roman" w:eastAsia="Times New Roman"/>
          <w:i/>
        </w:rPr>
        <w:t>c</w:t>
      </w:r>
      <w:r>
        <w:rPr>
          <w:rFonts w:ascii="Times New Roman" w:eastAsia="Times New Roman"/>
          <w:i/>
          <w:spacing w:val="-2"/>
        </w:rPr>
        <w:t> </w:t>
      </w:r>
      <w:r>
        <w:rPr>
          <w:spacing w:val="-7"/>
        </w:rPr>
        <w:t>维度中，随后将 </w:t>
      </w:r>
      <w:r>
        <w:rPr>
          <w:rFonts w:ascii="Times New Roman" w:eastAsia="Times New Roman"/>
          <w:b/>
          <w:i/>
        </w:rPr>
        <w:t>x</w:t>
      </w:r>
      <w:r>
        <w:rPr>
          <w:rFonts w:ascii="Times New Roman" w:eastAsia="Times New Roman"/>
          <w:b/>
          <w:i/>
          <w:spacing w:val="-1"/>
        </w:rPr>
        <w:t> </w:t>
      </w:r>
      <w:r>
        <w:rPr>
          <w:spacing w:val="-1"/>
        </w:rPr>
        <w:t>按通道维度切分成两个部分； </w:t>
      </w:r>
      <w:r>
        <w:rPr>
          <w:rFonts w:ascii="Times New Roman" w:eastAsia="Times New Roman"/>
        </w:rPr>
        <w:t>Bottleneck</w:t>
      </w:r>
      <w:r>
        <w:rPr>
          <w:rFonts w:ascii="Times New Roman" w:eastAsia="Times New Roman"/>
          <w:spacing w:val="-9"/>
        </w:rPr>
        <w:t> </w:t>
      </w:r>
      <w:r>
        <w:rPr/>
        <w:t>为可扩展残差结构，</w:t>
      </w:r>
      <w:r>
        <w:rPr>
          <w:rFonts w:ascii="Times New Roman" w:eastAsia="Times New Roman"/>
        </w:rPr>
        <w:t>Bottleneck+DWR</w:t>
      </w:r>
      <w:r>
        <w:rPr>
          <w:rFonts w:ascii="Times New Roman" w:eastAsia="Times New Roman"/>
          <w:spacing w:val="-9"/>
        </w:rPr>
        <w:t> </w:t>
      </w:r>
      <w:r>
        <w:rPr/>
        <w:t>多</w:t>
      </w:r>
      <w:r>
        <w:rPr>
          <w:spacing w:val="-9"/>
        </w:rPr>
        <w:t>级残差堆叠，对 </w:t>
      </w:r>
      <w:r>
        <w:rPr>
          <w:rFonts w:ascii="Times New Roman" w:eastAsia="Times New Roman"/>
          <w:b/>
          <w:i/>
        </w:rPr>
        <w:t>x </w:t>
      </w:r>
      <w:r>
        <w:rPr>
          <w:spacing w:val="-19"/>
        </w:rPr>
        <w:t>进行 </w:t>
      </w:r>
      <w:r>
        <w:rPr>
          <w:rFonts w:ascii="Times New Roman" w:eastAsia="Times New Roman"/>
          <w:i/>
        </w:rPr>
        <w:t>n </w:t>
      </w:r>
      <w:r>
        <w:rPr>
          <w:spacing w:val="-1"/>
        </w:rPr>
        <w:t>次重复残差处理，然后将</w:t>
      </w:r>
    </w:p>
    <w:p>
      <w:pPr>
        <w:pStyle w:val="BodyText"/>
        <w:spacing w:line="278" w:lineRule="auto" w:before="61"/>
        <w:ind w:left="279" w:right="167"/>
      </w:pPr>
      <w:r>
        <w:rPr/>
        <w:br w:type="column"/>
      </w:r>
      <w:r>
        <w:rPr/>
        <w:t>直通分支与所有残差输出进行通道维度拼接，最后输出相同维度的特征图张量。</w:t>
      </w:r>
    </w:p>
    <w:p>
      <w:pPr>
        <w:pStyle w:val="BodyText"/>
        <w:spacing w:before="8"/>
        <w:rPr>
          <w:sz w:val="6"/>
        </w:rPr>
      </w:pPr>
    </w:p>
    <w:p>
      <w:pPr>
        <w:pStyle w:val="BodyText"/>
        <w:ind w:left="596"/>
        <w:rPr>
          <w:sz w:val="20"/>
        </w:rPr>
      </w:pPr>
      <w:r>
        <w:rPr>
          <w:sz w:val="20"/>
        </w:rPr>
        <w:drawing>
          <wp:inline distT="0" distB="0" distL="0" distR="0">
            <wp:extent cx="2543603" cy="1064513"/>
            <wp:effectExtent l="0" t="0" r="0" b="0"/>
            <wp:docPr id="7" name="image7.jpeg"/>
            <wp:cNvGraphicFramePr>
              <a:graphicFrameLocks noChangeAspect="1"/>
            </wp:cNvGraphicFramePr>
            <a:graphic>
              <a:graphicData uri="http://schemas.openxmlformats.org/drawingml/2006/picture">
                <pic:pic>
                  <pic:nvPicPr>
                    <pic:cNvPr id="8" name="image7.jpeg"/>
                    <pic:cNvPicPr/>
                  </pic:nvPicPr>
                  <pic:blipFill>
                    <a:blip r:embed="rId14" cstate="print"/>
                    <a:stretch>
                      <a:fillRect/>
                    </a:stretch>
                  </pic:blipFill>
                  <pic:spPr>
                    <a:xfrm>
                      <a:off x="0" y="0"/>
                      <a:ext cx="2543603" cy="1064513"/>
                    </a:xfrm>
                    <a:prstGeom prst="rect">
                      <a:avLst/>
                    </a:prstGeom>
                  </pic:spPr>
                </pic:pic>
              </a:graphicData>
            </a:graphic>
          </wp:inline>
        </w:drawing>
      </w:r>
      <w:r>
        <w:rPr>
          <w:sz w:val="20"/>
        </w:rPr>
      </w:r>
    </w:p>
    <w:p>
      <w:pPr>
        <w:spacing w:before="101"/>
        <w:ind w:left="1692" w:right="1626" w:firstLine="0"/>
        <w:jc w:val="center"/>
        <w:rPr>
          <w:rFonts w:ascii="微软雅黑" w:eastAsia="微软雅黑" w:hint="eastAsia"/>
          <w:b/>
          <w:sz w:val="15"/>
        </w:rPr>
      </w:pPr>
      <w:r>
        <w:rPr>
          <w:rFonts w:ascii="微软雅黑" w:eastAsia="微软雅黑" w:hint="eastAsia"/>
          <w:b/>
          <w:sz w:val="15"/>
        </w:rPr>
        <w:t>图 </w:t>
      </w:r>
      <w:r>
        <w:rPr>
          <w:rFonts w:ascii="Times New Roman" w:eastAsia="Times New Roman"/>
          <w:b/>
          <w:sz w:val="15"/>
        </w:rPr>
        <w:t>3 C3K-DWR </w:t>
      </w:r>
      <w:r>
        <w:rPr>
          <w:rFonts w:ascii="微软雅黑" w:eastAsia="微软雅黑" w:hint="eastAsia"/>
          <w:b/>
          <w:sz w:val="15"/>
        </w:rPr>
        <w:t>结构</w:t>
      </w:r>
    </w:p>
    <w:p>
      <w:pPr>
        <w:spacing w:before="95"/>
        <w:ind w:left="1692" w:right="1628" w:firstLine="0"/>
        <w:jc w:val="center"/>
        <w:rPr>
          <w:rFonts w:ascii="Times New Roman"/>
          <w:b/>
          <w:sz w:val="15"/>
        </w:rPr>
      </w:pPr>
      <w:r>
        <w:rPr>
          <w:rFonts w:ascii="Times New Roman"/>
          <w:b/>
          <w:sz w:val="15"/>
        </w:rPr>
        <w:t>Fig. 3 C3K-DWR structure</w:t>
      </w:r>
    </w:p>
    <w:p>
      <w:pPr>
        <w:pStyle w:val="BodyText"/>
        <w:spacing w:line="278" w:lineRule="auto" w:before="89"/>
        <w:ind w:left="279" w:right="210" w:firstLine="420"/>
        <w:jc w:val="both"/>
      </w:pPr>
      <w:r>
        <w:rPr>
          <w:spacing w:val="12"/>
        </w:rPr>
        <w:t>改进的</w:t>
      </w:r>
      <w:r>
        <w:rPr>
          <w:rFonts w:ascii="Times New Roman" w:eastAsia="Times New Roman"/>
        </w:rPr>
        <w:t>C3K-DWR </w:t>
      </w:r>
      <w:r>
        <w:rPr>
          <w:spacing w:val="-1"/>
        </w:rPr>
        <w:t>模块整合了跨阶段部分连接</w:t>
      </w:r>
      <w:r>
        <w:rPr>
          <w:rFonts w:ascii="Times New Roman" w:eastAsia="Times New Roman"/>
          <w:spacing w:val="-7"/>
        </w:rPr>
        <w:t>(CSP)</w:t>
      </w:r>
      <w:r>
        <w:rPr>
          <w:spacing w:val="-7"/>
        </w:rPr>
        <w:t>，</w:t>
      </w:r>
      <w:r>
        <w:rPr>
          <w:rFonts w:ascii="Times New Roman" w:eastAsia="Times New Roman"/>
          <w:spacing w:val="-7"/>
        </w:rPr>
        <w:t>CSP </w:t>
      </w:r>
      <w:r>
        <w:rPr>
          <w:spacing w:val="-5"/>
        </w:rPr>
        <w:t>保留了一部分原始特征用于拼接，提高</w:t>
      </w:r>
      <w:r>
        <w:rPr>
          <w:spacing w:val="-13"/>
        </w:rPr>
        <w:t>梯度传播稳定性。</w:t>
      </w:r>
      <w:r>
        <w:rPr>
          <w:rFonts w:ascii="Times New Roman" w:eastAsia="Times New Roman"/>
        </w:rPr>
        <w:t>DWR </w:t>
      </w:r>
      <w:r>
        <w:rPr>
          <w:spacing w:val="-27"/>
        </w:rPr>
        <w:t>和 </w:t>
      </w:r>
      <w:r>
        <w:rPr>
          <w:rFonts w:ascii="Times New Roman" w:eastAsia="Times New Roman"/>
        </w:rPr>
        <w:t>Bottleneck </w:t>
      </w:r>
      <w:r>
        <w:rPr>
          <w:spacing w:val="-3"/>
        </w:rPr>
        <w:t>用于增强小目</w:t>
      </w:r>
      <w:r>
        <w:rPr/>
        <w:t>标</w:t>
      </w:r>
      <w:r>
        <w:rPr>
          <w:rFonts w:ascii="Times New Roman" w:eastAsia="Times New Roman"/>
        </w:rPr>
        <w:t>(</w:t>
      </w:r>
      <w:r>
        <w:rPr/>
        <w:t>如裂缝</w:t>
      </w:r>
      <w:r>
        <w:rPr>
          <w:rFonts w:ascii="Times New Roman" w:eastAsia="Times New Roman"/>
        </w:rPr>
        <w:t>)</w:t>
      </w:r>
      <w:r>
        <w:rPr>
          <w:spacing w:val="-2"/>
        </w:rPr>
        <w:t>分割能力。使用 </w:t>
      </w:r>
      <w:r>
        <w:rPr>
          <w:rFonts w:ascii="Times New Roman" w:eastAsia="Times New Roman"/>
        </w:rPr>
        <w:t>DWR </w:t>
      </w:r>
      <w:r>
        <w:rPr>
          <w:spacing w:val="-2"/>
        </w:rPr>
        <w:t>的不同深层卷积</w:t>
      </w:r>
      <w:r>
        <w:rPr>
          <w:rFonts w:ascii="Times New Roman" w:eastAsia="Times New Roman"/>
        </w:rPr>
        <w:t>(</w:t>
      </w:r>
      <w:r>
        <w:rPr>
          <w:rFonts w:ascii="Times New Roman" w:eastAsia="Times New Roman"/>
          <w:i/>
        </w:rPr>
        <w:t>d</w:t>
      </w:r>
      <w:r>
        <w:rPr>
          <w:rFonts w:ascii="Times New Roman" w:eastAsia="Times New Roman"/>
        </w:rPr>
        <w:t>=1, 3, </w:t>
      </w:r>
      <w:r>
        <w:rPr>
          <w:rFonts w:ascii="Times New Roman" w:eastAsia="Times New Roman"/>
          <w:spacing w:val="-7"/>
        </w:rPr>
        <w:t>5)</w:t>
      </w:r>
      <w:r>
        <w:rPr>
          <w:spacing w:val="-6"/>
        </w:rPr>
        <w:t>，感受野从局部到全局，更能分割细长裂</w:t>
      </w:r>
      <w:r>
        <w:rPr>
          <w:spacing w:val="-4"/>
        </w:rPr>
        <w:t>缝等目标，且多层残差堆叠和通道融合提高了多尺</w:t>
      </w:r>
      <w:r>
        <w:rPr/>
        <w:t>度表达能力。</w:t>
      </w:r>
    </w:p>
    <w:p>
      <w:pPr>
        <w:pStyle w:val="ListParagraph"/>
        <w:numPr>
          <w:ilvl w:val="1"/>
          <w:numId w:val="1"/>
        </w:numPr>
        <w:tabs>
          <w:tab w:pos="751" w:val="left" w:leader="none"/>
          <w:tab w:pos="752" w:val="left" w:leader="none"/>
        </w:tabs>
        <w:spacing w:line="268" w:lineRule="exact" w:before="0" w:after="0"/>
        <w:ind w:left="751" w:right="0" w:hanging="473"/>
        <w:jc w:val="left"/>
        <w:rPr>
          <w:rFonts w:ascii="宋体" w:eastAsia="宋体" w:hint="eastAsia"/>
          <w:sz w:val="21"/>
        </w:rPr>
      </w:pPr>
      <w:r>
        <w:rPr>
          <w:sz w:val="21"/>
        </w:rPr>
        <w:t>M-SEAM</w:t>
      </w:r>
      <w:r>
        <w:rPr>
          <w:spacing w:val="-2"/>
          <w:sz w:val="21"/>
        </w:rPr>
        <w:t> </w:t>
      </w:r>
      <w:r>
        <w:rPr>
          <w:rFonts w:ascii="宋体" w:eastAsia="宋体" w:hint="eastAsia"/>
          <w:sz w:val="21"/>
        </w:rPr>
        <w:t>模块</w:t>
      </w:r>
    </w:p>
    <w:p>
      <w:pPr>
        <w:pStyle w:val="BodyText"/>
        <w:spacing w:line="278" w:lineRule="auto" w:before="43"/>
        <w:ind w:left="279" w:right="202" w:firstLine="420"/>
        <w:jc w:val="both"/>
      </w:pPr>
      <w:r>
        <w:rPr>
          <w:spacing w:val="10"/>
        </w:rPr>
        <w:t>为增强模型对裂缝等细长弱纹理目标的表征</w:t>
      </w:r>
      <w:r>
        <w:rPr>
          <w:spacing w:val="-7"/>
        </w:rPr>
        <w:t>能力，笔者在 </w:t>
      </w:r>
      <w:r>
        <w:rPr>
          <w:rFonts w:ascii="Times New Roman" w:eastAsia="Times New Roman"/>
        </w:rPr>
        <w:t>SEAM </w:t>
      </w:r>
      <w:r>
        <w:rPr>
          <w:spacing w:val="-6"/>
        </w:rPr>
        <w:t>模块基础上引入 </w:t>
      </w:r>
      <w:r>
        <w:rPr>
          <w:rFonts w:ascii="Times New Roman" w:eastAsia="Times New Roman"/>
        </w:rPr>
        <w:t>M-SEAM </w:t>
      </w:r>
      <w:r>
        <w:rPr/>
        <w:t>模</w:t>
      </w:r>
      <w:r>
        <w:rPr>
          <w:spacing w:val="6"/>
        </w:rPr>
        <w:t>块，并针对其通道权重生成方式进行了改进。</w:t>
      </w:r>
      <w:r>
        <w:rPr>
          <w:rFonts w:ascii="Times New Roman" w:eastAsia="Times New Roman"/>
        </w:rPr>
        <w:t>M- SEAM </w:t>
      </w:r>
      <w:r>
        <w:rPr>
          <w:spacing w:val="-2"/>
        </w:rPr>
        <w:t>模块融合空间上下文与通道响应信息，对特</w:t>
      </w:r>
      <w:r>
        <w:rPr>
          <w:spacing w:val="-4"/>
        </w:rPr>
        <w:t>征进行自适应重标定，从而提升关键结构区域的显著性表达能力。</w:t>
      </w:r>
    </w:p>
    <w:p>
      <w:pPr>
        <w:pStyle w:val="BodyText"/>
        <w:spacing w:line="269" w:lineRule="exact"/>
        <w:ind w:left="699"/>
        <w:jc w:val="both"/>
      </w:pPr>
      <w:r>
        <w:rPr>
          <w:rFonts w:ascii="Times New Roman" w:eastAsia="Times New Roman"/>
        </w:rPr>
        <w:t>M-SEAM </w:t>
      </w:r>
      <w:r>
        <w:rPr/>
        <w:t>模块的整体结构如图 </w:t>
      </w:r>
      <w:r>
        <w:rPr>
          <w:rFonts w:ascii="Times New Roman" w:eastAsia="Times New Roman"/>
        </w:rPr>
        <w:t>4</w:t>
      </w:r>
      <w:r>
        <w:rPr/>
        <w:t>。</w:t>
      </w:r>
    </w:p>
    <w:p>
      <w:pPr>
        <w:pStyle w:val="BodyText"/>
        <w:spacing w:before="3"/>
        <w:rPr>
          <w:sz w:val="4"/>
        </w:rPr>
      </w:pPr>
    </w:p>
    <w:p>
      <w:pPr>
        <w:pStyle w:val="BodyText"/>
        <w:ind w:left="540"/>
        <w:rPr>
          <w:sz w:val="20"/>
        </w:rPr>
      </w:pPr>
      <w:r>
        <w:rPr>
          <w:sz w:val="20"/>
        </w:rPr>
        <w:drawing>
          <wp:inline distT="0" distB="0" distL="0" distR="0">
            <wp:extent cx="2595484" cy="3529584"/>
            <wp:effectExtent l="0" t="0" r="0" b="0"/>
            <wp:docPr id="9" name="image8.jpeg"/>
            <wp:cNvGraphicFramePr>
              <a:graphicFrameLocks noChangeAspect="1"/>
            </wp:cNvGraphicFramePr>
            <a:graphic>
              <a:graphicData uri="http://schemas.openxmlformats.org/drawingml/2006/picture">
                <pic:pic>
                  <pic:nvPicPr>
                    <pic:cNvPr id="10" name="image8.jpeg"/>
                    <pic:cNvPicPr/>
                  </pic:nvPicPr>
                  <pic:blipFill>
                    <a:blip r:embed="rId15" cstate="print"/>
                    <a:stretch>
                      <a:fillRect/>
                    </a:stretch>
                  </pic:blipFill>
                  <pic:spPr>
                    <a:xfrm>
                      <a:off x="0" y="0"/>
                      <a:ext cx="2595484" cy="3529584"/>
                    </a:xfrm>
                    <a:prstGeom prst="rect">
                      <a:avLst/>
                    </a:prstGeom>
                  </pic:spPr>
                </pic:pic>
              </a:graphicData>
            </a:graphic>
          </wp:inline>
        </w:drawing>
      </w:r>
      <w:r>
        <w:rPr>
          <w:sz w:val="20"/>
        </w:rPr>
      </w:r>
    </w:p>
    <w:p>
      <w:pPr>
        <w:spacing w:before="37"/>
        <w:ind w:left="1691" w:right="1628" w:firstLine="0"/>
        <w:jc w:val="center"/>
        <w:rPr>
          <w:rFonts w:ascii="微软雅黑" w:eastAsia="微软雅黑" w:hint="eastAsia"/>
          <w:b/>
          <w:sz w:val="15"/>
        </w:rPr>
      </w:pPr>
      <w:r>
        <w:rPr>
          <w:rFonts w:ascii="微软雅黑" w:eastAsia="微软雅黑" w:hint="eastAsia"/>
          <w:b/>
          <w:sz w:val="15"/>
        </w:rPr>
        <w:t>图 </w:t>
      </w:r>
      <w:r>
        <w:rPr>
          <w:rFonts w:ascii="Times New Roman" w:eastAsia="Times New Roman"/>
          <w:b/>
          <w:sz w:val="15"/>
        </w:rPr>
        <w:t>4 M-SEAM </w:t>
      </w:r>
      <w:r>
        <w:rPr>
          <w:rFonts w:ascii="微软雅黑" w:eastAsia="微软雅黑" w:hint="eastAsia"/>
          <w:b/>
          <w:sz w:val="15"/>
        </w:rPr>
        <w:t>结构</w:t>
      </w:r>
    </w:p>
    <w:p>
      <w:pPr>
        <w:spacing w:before="96"/>
        <w:ind w:left="1692" w:right="1627" w:firstLine="0"/>
        <w:jc w:val="center"/>
        <w:rPr>
          <w:rFonts w:ascii="Times New Roman"/>
          <w:b/>
          <w:sz w:val="15"/>
        </w:rPr>
      </w:pPr>
      <w:r>
        <w:rPr>
          <w:rFonts w:ascii="Times New Roman"/>
          <w:b/>
          <w:sz w:val="15"/>
        </w:rPr>
        <w:t>Fig. 4 M-SEAM structure</w:t>
      </w:r>
    </w:p>
    <w:p>
      <w:pPr>
        <w:pStyle w:val="BodyText"/>
        <w:spacing w:before="88"/>
        <w:ind w:left="699"/>
        <w:jc w:val="both"/>
      </w:pPr>
      <w:r>
        <w:rPr/>
        <w:t>由图 </w:t>
      </w:r>
      <w:r>
        <w:rPr>
          <w:rFonts w:ascii="Times New Roman" w:eastAsia="Times New Roman"/>
        </w:rPr>
        <w:t>4 </w:t>
      </w:r>
      <w:r>
        <w:rPr/>
        <w:t>可知：首先输入特征经过由 </w:t>
      </w:r>
      <w:r>
        <w:rPr>
          <w:rFonts w:ascii="Times New Roman" w:eastAsia="Times New Roman"/>
          <w:i/>
        </w:rPr>
        <w:t>n </w:t>
      </w:r>
      <w:r>
        <w:rPr/>
        <w:t>个残差上</w:t>
      </w:r>
    </w:p>
    <w:p>
      <w:pPr>
        <w:spacing w:after="0"/>
        <w:jc w:val="both"/>
        <w:sectPr>
          <w:pgSz w:w="11910" w:h="16840"/>
          <w:pgMar w:header="893" w:footer="0" w:top="1080" w:bottom="280" w:left="300" w:right="920"/>
          <w:cols w:num="2" w:equalWidth="0">
            <w:col w:w="5548" w:space="40"/>
            <w:col w:w="5102"/>
          </w:cols>
        </w:sectPr>
      </w:pPr>
    </w:p>
    <w:p>
      <w:pPr>
        <w:pStyle w:val="BodyText"/>
        <w:spacing w:line="278" w:lineRule="auto" w:before="61"/>
        <w:ind w:left="834" w:right="82"/>
        <w:jc w:val="both"/>
      </w:pPr>
      <w:r>
        <w:rPr>
          <w:spacing w:val="3"/>
        </w:rPr>
        <w:t>下文块</w:t>
      </w:r>
      <w:r>
        <w:rPr>
          <w:rFonts w:ascii="Times New Roman" w:eastAsia="Times New Roman"/>
        </w:rPr>
        <w:t>(residual context block)</w:t>
      </w:r>
      <w:r>
        <w:rPr/>
        <w:t>串联构成的上下文建</w:t>
      </w:r>
      <w:r>
        <w:rPr>
          <w:spacing w:val="-5"/>
        </w:rPr>
        <w:t>模分支。每个残差上下文块内部采用深度可分离卷</w:t>
      </w:r>
      <w:r>
        <w:rPr>
          <w:spacing w:val="13"/>
        </w:rPr>
        <w:t>积</w:t>
      </w:r>
      <w:r>
        <w:rPr>
          <w:rFonts w:ascii="Times New Roman" w:eastAsia="Times New Roman"/>
        </w:rPr>
        <w:t>(depthwise con-volution)</w:t>
      </w:r>
      <w:r>
        <w:rPr>
          <w:spacing w:val="10"/>
        </w:rPr>
        <w:t>提取通道内的局部空间</w:t>
      </w:r>
      <w:r>
        <w:rPr>
          <w:spacing w:val="-2"/>
        </w:rPr>
        <w:t>结构信息，并通过残差连接保留原始特征，从而增强对裂缝连续走向及局部几何形态的建模能力，在</w:t>
      </w:r>
      <w:r>
        <w:rPr>
          <w:spacing w:val="8"/>
        </w:rPr>
        <w:t>保持计算复杂度较低的同时有效提取细粒度空间</w:t>
      </w:r>
      <w:r>
        <w:rPr>
          <w:spacing w:val="-1"/>
        </w:rPr>
        <w:t>结构信息。随后，将上下文增强后的特征送入全局</w:t>
      </w:r>
      <w:r>
        <w:rPr/>
        <w:t>平均池化层</w:t>
      </w:r>
      <w:r>
        <w:rPr>
          <w:rFonts w:ascii="Times New Roman" w:eastAsia="Times New Roman"/>
        </w:rPr>
        <w:t>(global average pooling)</w:t>
      </w:r>
      <w:r>
        <w:rPr>
          <w:spacing w:val="-2"/>
        </w:rPr>
        <w:t>进行操作，对每</w:t>
      </w:r>
      <w:r>
        <w:rPr>
          <w:spacing w:val="-3"/>
        </w:rPr>
        <w:t>个通道的空间响应进行压缩，得到仅包含通道维度</w:t>
      </w:r>
      <w:r>
        <w:rPr/>
        <w:t>的全局描述向量。</w:t>
      </w:r>
    </w:p>
    <w:p>
      <w:pPr>
        <w:pStyle w:val="BodyText"/>
        <w:spacing w:line="278" w:lineRule="auto"/>
        <w:ind w:left="834" w:right="53" w:firstLine="420"/>
        <w:jc w:val="both"/>
      </w:pPr>
      <w:r>
        <w:rPr/>
        <w:pict>
          <v:shape style="position:absolute;margin-left:133pt;margin-top:37.179993pt;width:325.55pt;height:329pt;mso-position-horizontal-relative:page;mso-position-vertical-relative:paragraph;z-index:-252537856" coordorigin="2660,744" coordsize="6511,6580" path="m7820,2384l7200,2004,7360,1864,7640,2044,7480,1744,7760,1484,8020,1624,7880,1364,8020,1204,8320,1784,8760,2064,8620,2204,8500,2124,8620,2344,8480,2504,8180,1924,7660,1644,7980,2244,8460,2504,8320,2664,8120,2544,8240,2744,8100,2884,7820,2384xm6760,1944l7940,744,9080,1884,9138,1942,9168,1997,9171,2051,9148,2106,9100,2164,8900,2364,8740,2224,8860,2104,8871,2085,8873,2061,8863,2033,8840,2004,7940,1104,7120,1944,8200,3024,8020,3204,6760,1944xm6580,2544l6440,2704,7300,3564,7420,3424,7420,3420,7418,3409,7412,3390,7400,3364,6580,2544xm5540,3564l5560,3544,5583,3529,5593,3514,5591,3499,5580,3484,5480,3264,5680,3084,5720,3144,6040,2824,6200,2984,6000,3164,6320,3484,6540,3264,6700,3424,6460,3644,6520,3724,6640,3604,7060,3804,7086,3815,7105,3819,7116,3815,7120,3804,7120,3804,6080,2744,6620,2184,7680,3244,7725,3304,7740,3364,7725,3424,7680,3484,7280,3884,7300,3904,7120,4084,7089,4106,7055,4114,7013,4106,6960,4084,6640,3924,6640,3944,6820,4304,6827,4349,6818,4396,6789,4447,6740,4504,6620,4624,6460,4464,6500,4424,6512,4409,6518,4396,6520,4387,6520,4384,6260,3844,6040,4064,5880,3904,6120,3664,5880,3424,5860,3444,5868,3511,5863,3566,5846,3610,5820,3644,5720,3744,5540,3564xm4600,4904l4440,4744,5160,4024,5320,4184,5040,4464,5160,4604,5440,4304,5600,4464,5320,4764,5500,4944,5600,4844,5611,4831,5615,4821,5611,4807,5600,4784,5500,4704,5680,4544,5840,4704,5885,4763,5900,4821,5885,4875,5840,4924,5240,5524,5080,5364,5320,5124,5140,4944,4880,5184,4740,5024,4980,4784,4840,4664,4600,4904xm4300,4704l5240,5644,6020,4844,6043,4828,6050,4811,6043,4790,6020,4764,5140,3884,4300,4704xm3960,4744l5160,3524,6300,4664,6345,4720,6360,4774,6345,4827,6300,4884,5200,5984,3960,4744xm4260,6424l4540,6144,4548,6140,4545,6129,4534,6110,4520,6084,3860,5444,3560,5744,4260,6424xm3360,5944l3060,6244,3740,6944,4060,6644,3360,5944xm2660,6264l3160,5764,3080,5664,3300,5444,3380,5544,3900,5044,4780,5924,4830,5993,4858,6058,4861,6118,4836,6173,4780,6224,4420,6584,4520,6684,4320,6904,4220,6804,3700,7324,2660,6264xm7820,2384l7200,2004,7360,1864,7640,2044,7480,1744,7760,1484,8020,1624,7880,1364,8020,1204,8320,1784,8760,2064,8620,2204,8500,2124,8620,2344,8480,2504,8180,1924,7660,1644,7980,2244,8460,2504,8320,2664,8120,2544,8240,2744,8100,2884,7820,2384xm6760,1944l7940,744,9080,1884,9138,1942,9168,1997,9171,2051,9148,2106,9100,2164,8900,2364,8740,2224,8860,2104,8871,2085,8873,2061,8863,2033,8840,2004,7940,1104,7120,1944,8200,3024,8020,3204,6760,1944xm6580,2544l6440,2704,7300,3564,7420,3424,7420,3420,7418,3409,7412,3390,7400,3364,6580,2544xm5540,3564l5560,3544,5583,3529,5593,3514,5591,3499,5580,3484,5480,3264,5680,3084,5720,3144,6040,2824,6200,2984,6000,3164,6320,3484,6540,3264,6700,3424,6460,3644,6520,3724,6640,3604,7060,3804,7086,3815,7105,3819,7116,3815,7120,3804,7120,3804,6080,2744,6620,2184,7680,3244,7725,3304,7740,3364,7725,3424,7680,3484,7280,3884,7300,3904,7120,4084,7089,4106,7055,4114,7013,4106,6960,4084,6640,3924,6640,3944,6820,4304,6827,4349,6818,4396,6789,4447,6740,4504,6620,4624,6460,4464,6500,4424,6512,4409,6518,4396,6520,4387,6520,4384,6260,3844,6040,4064,5880,3904,6120,3664,5880,3424,5860,3444,5868,3511,5863,3566,5846,3610,5820,3644,5720,3744,5540,3564xm4600,4904l4440,4744,5160,4024,5320,4184,5040,4464,5160,4604,5440,4304,5600,4464,5320,4764,5500,4944,5600,4844,5611,4831,5615,4821,5611,4807,5600,4784,5500,4704,5680,4544,5840,4704,5885,4763,5900,4821,5885,4875,5840,4924,5240,5524,5080,5364,5320,5124,5140,4944,4880,5184,4740,5024,4980,4784,4840,4664,4600,4904xm4300,4704l5240,5644,6020,4844,6043,4828,6050,4811,6043,4790,6020,4764,5140,3884,4300,4704xm3960,4744l5160,3524,6300,4664,6345,4720,6360,4774,6345,4827,6300,4884,5200,5984,3960,4744xm4260,6424l4540,6144,4548,6140,4545,6129,4534,6110,4520,6084,3860,5444,3560,5744,4260,6424xm3360,5944l3060,6244,3740,6944,4060,6644,3360,5944xm2660,6264l3160,5764,3080,5664,3300,5444,3380,5544,3900,5044,4780,5924,4830,5993,4858,6058,4861,6118,4836,6173,4780,6224,4420,6584,4520,6684,4320,6904,4220,6804,3700,7324,2660,6264xe" filled="false" stroked="true" strokeweight="1pt" strokecolor="#00ff00">
            <v:path arrowok="t"/>
            <v:stroke dashstyle="solid"/>
            <w10:wrap type="none"/>
          </v:shape>
        </w:pict>
      </w:r>
      <w:r>
        <w:rPr/>
        <w:t>该向量经通道多层感知机</w:t>
      </w:r>
      <w:r>
        <w:rPr>
          <w:rFonts w:ascii="Times New Roman" w:eastAsia="Times New Roman"/>
        </w:rPr>
        <w:t>(channel MLP)</w:t>
      </w:r>
      <w:r>
        <w:rPr>
          <w:spacing w:val="-5"/>
        </w:rPr>
        <w:t>映射。</w:t>
      </w:r>
      <w:r>
        <w:rPr>
          <w:rFonts w:ascii="Times New Roman" w:eastAsia="Times New Roman"/>
        </w:rPr>
        <w:t>channel MLP </w:t>
      </w:r>
      <w:r>
        <w:rPr/>
        <w:t>由两层全连接结构构成，以减少参数</w:t>
      </w:r>
      <w:r>
        <w:rPr>
          <w:spacing w:val="-3"/>
        </w:rPr>
        <w:t>量并增强非线性表达能力，其输出经 </w:t>
      </w:r>
      <w:r>
        <w:rPr>
          <w:rFonts w:ascii="Times New Roman" w:eastAsia="Times New Roman"/>
        </w:rPr>
        <w:t>Sigmoid </w:t>
      </w:r>
      <w:r>
        <w:rPr/>
        <w:t>函数</w:t>
      </w:r>
      <w:r>
        <w:rPr>
          <w:spacing w:val="-2"/>
        </w:rPr>
        <w:t>归一化后得到初始通道权重。进一步引入指数型通</w:t>
      </w:r>
      <w:r>
        <w:rPr>
          <w:spacing w:val="-5"/>
        </w:rPr>
        <w:t>道缩放机制，通过指数映射增强对显著通道的区分能力。为避免指数映射导致的通道权重过度放大及</w:t>
      </w:r>
      <w:r>
        <w:rPr>
          <w:spacing w:val="-6"/>
        </w:rPr>
        <w:t>特征重标定不稳定问题，在指数缩放后引入中心化有界约束机制</w:t>
      </w:r>
      <w:r>
        <w:rPr>
          <w:rFonts w:ascii="Times New Roman" w:eastAsia="Times New Roman"/>
          <w:spacing w:val="-6"/>
        </w:rPr>
        <w:t>(centered </w:t>
      </w:r>
      <w:r>
        <w:rPr>
          <w:rFonts w:ascii="Times New Roman" w:eastAsia="Times New Roman"/>
        </w:rPr>
        <w:t>bounded constraint)</w:t>
      </w:r>
      <w:r>
        <w:rPr/>
        <w:t>，对通道权重进行重新映射，其计算如式（</w:t>
      </w:r>
      <w:r>
        <w:rPr>
          <w:rFonts w:ascii="Times New Roman" w:eastAsia="Times New Roman"/>
          <w:spacing w:val="-1"/>
        </w:rPr>
        <w:t>1</w:t>
      </w:r>
      <w:r>
        <w:rPr>
          <w:spacing w:val="-105"/>
        </w:rPr>
        <w:t>）</w:t>
      </w:r>
      <w:r>
        <w:rPr/>
        <w:t>：</w:t>
      </w:r>
    </w:p>
    <w:p>
      <w:pPr>
        <w:pStyle w:val="BodyText"/>
        <w:tabs>
          <w:tab w:pos="5001" w:val="left" w:leader="none"/>
        </w:tabs>
        <w:spacing w:line="268" w:lineRule="exact"/>
        <w:ind w:left="1254"/>
      </w:pPr>
      <w:r>
        <w:rPr>
          <w:rFonts w:ascii="Times New Roman" w:hAnsi="Times New Roman" w:eastAsia="Times New Roman"/>
          <w:i/>
        </w:rPr>
        <w:t>g</w:t>
      </w:r>
      <w:r>
        <w:rPr>
          <w:rFonts w:ascii="Times New Roman" w:hAnsi="Times New Roman" w:eastAsia="Times New Roman"/>
        </w:rPr>
        <w:t>=exp[</w:t>
      </w:r>
      <w:r>
        <w:rPr>
          <w:rFonts w:ascii="Times New Roman" w:hAnsi="Times New Roman" w:eastAsia="Times New Roman"/>
          <w:i/>
        </w:rPr>
        <w:t>α</w:t>
      </w:r>
      <w:r>
        <w:rPr>
          <w:rFonts w:ascii="Times New Roman" w:hAnsi="Times New Roman" w:eastAsia="Times New Roman"/>
        </w:rPr>
        <w:t>(</w:t>
      </w:r>
      <w:r>
        <w:rPr>
          <w:rFonts w:ascii="Times New Roman" w:hAnsi="Times New Roman" w:eastAsia="Times New Roman"/>
          <w:i/>
        </w:rPr>
        <w:t>s</w:t>
      </w:r>
      <w:r>
        <w:rPr>
          <w:rFonts w:ascii="Times New Roman" w:hAnsi="Times New Roman" w:eastAsia="Times New Roman"/>
        </w:rPr>
        <w:t>-0.5)]</w:t>
        <w:tab/>
      </w:r>
      <w:r>
        <w:rPr>
          <w:spacing w:val="-8"/>
        </w:rPr>
        <w:t>（</w:t>
      </w:r>
      <w:r>
        <w:rPr>
          <w:rFonts w:ascii="Times New Roman" w:hAnsi="Times New Roman" w:eastAsia="Times New Roman"/>
          <w:spacing w:val="-8"/>
        </w:rPr>
        <w:t>1</w:t>
      </w:r>
      <w:r>
        <w:rPr>
          <w:spacing w:val="-8"/>
        </w:rPr>
        <w:t>）</w:t>
      </w:r>
    </w:p>
    <w:p>
      <w:pPr>
        <w:spacing w:line="24" w:lineRule="exact" w:before="41"/>
        <w:ind w:left="0" w:right="697" w:firstLine="0"/>
        <w:jc w:val="right"/>
        <w:rPr>
          <w:rFonts w:ascii="Times New Roman" w:hAnsi="Times New Roman"/>
          <w:i/>
          <w:sz w:val="14"/>
        </w:rPr>
      </w:pPr>
      <w:r>
        <w:rPr>
          <w:rFonts w:ascii="Times New Roman" w:hAnsi="Times New Roman"/>
          <w:i/>
          <w:w w:val="100"/>
          <w:sz w:val="14"/>
        </w:rPr>
        <w:t>α</w:t>
      </w:r>
    </w:p>
    <w:p>
      <w:pPr>
        <w:pStyle w:val="BodyText"/>
        <w:spacing w:line="278" w:lineRule="auto" w:before="61"/>
        <w:ind w:left="300" w:right="212"/>
        <w:jc w:val="both"/>
      </w:pPr>
      <w:r>
        <w:rPr/>
        <w:br w:type="column"/>
      </w:r>
      <w:r>
        <w:rPr>
          <w:spacing w:val="-5"/>
        </w:rPr>
        <w:t>提下，实现对裂缝区域的有效定位与多形态裂缝的</w:t>
      </w:r>
      <w:r>
        <w:rPr>
          <w:spacing w:val="-4"/>
        </w:rPr>
        <w:t>精细分割，其基本原理如图 </w:t>
      </w:r>
      <w:r>
        <w:rPr>
          <w:rFonts w:ascii="Times New Roman" w:eastAsia="Times New Roman"/>
        </w:rPr>
        <w:t>5</w:t>
      </w:r>
      <w:r>
        <w:rPr/>
        <w:t>。</w:t>
      </w:r>
    </w:p>
    <w:p>
      <w:pPr>
        <w:pStyle w:val="BodyText"/>
        <w:spacing w:before="7"/>
        <w:rPr>
          <w:sz w:val="10"/>
        </w:rPr>
      </w:pPr>
    </w:p>
    <w:p>
      <w:pPr>
        <w:pStyle w:val="BodyText"/>
        <w:ind w:left="472"/>
        <w:rPr>
          <w:sz w:val="20"/>
        </w:rPr>
      </w:pPr>
      <w:r>
        <w:rPr>
          <w:sz w:val="20"/>
        </w:rPr>
        <w:drawing>
          <wp:inline distT="0" distB="0" distL="0" distR="0">
            <wp:extent cx="2715690" cy="992124"/>
            <wp:effectExtent l="0" t="0" r="0" b="0"/>
            <wp:docPr id="11" name="image9.jpeg"/>
            <wp:cNvGraphicFramePr>
              <a:graphicFrameLocks noChangeAspect="1"/>
            </wp:cNvGraphicFramePr>
            <a:graphic>
              <a:graphicData uri="http://schemas.openxmlformats.org/drawingml/2006/picture">
                <pic:pic>
                  <pic:nvPicPr>
                    <pic:cNvPr id="12" name="image9.jpeg"/>
                    <pic:cNvPicPr/>
                  </pic:nvPicPr>
                  <pic:blipFill>
                    <a:blip r:embed="rId16" cstate="print"/>
                    <a:stretch>
                      <a:fillRect/>
                    </a:stretch>
                  </pic:blipFill>
                  <pic:spPr>
                    <a:xfrm>
                      <a:off x="0" y="0"/>
                      <a:ext cx="2715690" cy="992124"/>
                    </a:xfrm>
                    <a:prstGeom prst="rect">
                      <a:avLst/>
                    </a:prstGeom>
                  </pic:spPr>
                </pic:pic>
              </a:graphicData>
            </a:graphic>
          </wp:inline>
        </w:drawing>
      </w:r>
      <w:r>
        <w:rPr>
          <w:sz w:val="20"/>
        </w:rPr>
      </w:r>
    </w:p>
    <w:p>
      <w:pPr>
        <w:spacing w:before="164"/>
        <w:ind w:left="1825" w:right="1739" w:firstLine="0"/>
        <w:jc w:val="center"/>
        <w:rPr>
          <w:rFonts w:ascii="微软雅黑" w:eastAsia="微软雅黑" w:hint="eastAsia"/>
          <w:b/>
          <w:sz w:val="15"/>
        </w:rPr>
      </w:pPr>
      <w:r>
        <w:rPr>
          <w:rFonts w:ascii="微软雅黑" w:eastAsia="微软雅黑" w:hint="eastAsia"/>
          <w:b/>
          <w:spacing w:val="-3"/>
          <w:sz w:val="15"/>
        </w:rPr>
        <w:t>图 </w:t>
      </w:r>
      <w:r>
        <w:rPr>
          <w:rFonts w:ascii="Times New Roman" w:eastAsia="Times New Roman"/>
          <w:b/>
          <w:sz w:val="15"/>
        </w:rPr>
        <w:t>5 Dyhead</w:t>
      </w:r>
      <w:r>
        <w:rPr>
          <w:rFonts w:ascii="Times New Roman" w:eastAsia="Times New Roman"/>
          <w:b/>
          <w:spacing w:val="-1"/>
          <w:sz w:val="15"/>
        </w:rPr>
        <w:t> </w:t>
      </w:r>
      <w:r>
        <w:rPr>
          <w:rFonts w:ascii="微软雅黑" w:eastAsia="微软雅黑" w:hint="eastAsia"/>
          <w:b/>
          <w:sz w:val="15"/>
        </w:rPr>
        <w:t>结构</w:t>
      </w:r>
    </w:p>
    <w:p>
      <w:pPr>
        <w:spacing w:before="96"/>
        <w:ind w:left="1825" w:right="1741" w:firstLine="0"/>
        <w:jc w:val="center"/>
        <w:rPr>
          <w:rFonts w:ascii="Times New Roman"/>
          <w:b/>
          <w:sz w:val="15"/>
        </w:rPr>
      </w:pPr>
      <w:r>
        <w:rPr>
          <w:rFonts w:ascii="Times New Roman"/>
          <w:b/>
          <w:sz w:val="15"/>
        </w:rPr>
        <w:t>Fig. 5 Dyhead structure</w:t>
      </w:r>
    </w:p>
    <w:p>
      <w:pPr>
        <w:pStyle w:val="BodyText"/>
        <w:tabs>
          <w:tab w:pos="4485" w:val="left" w:leader="none"/>
        </w:tabs>
        <w:spacing w:line="278" w:lineRule="auto" w:before="89"/>
        <w:ind w:left="720" w:right="107"/>
      </w:pPr>
      <w:r>
        <w:rPr/>
        <w:t>对于输入特征图</w:t>
      </w:r>
      <w:r>
        <w:rPr>
          <w:spacing w:val="-52"/>
        </w:rPr>
        <w:t> </w:t>
      </w:r>
      <w:r>
        <w:rPr>
          <w:rFonts w:ascii="Times New Roman" w:eastAsia="Times New Roman"/>
          <w:i/>
        </w:rPr>
        <w:t>X</w:t>
      </w:r>
      <w:r>
        <w:rPr/>
        <w:t>，常规卷积层如式（</w:t>
      </w:r>
      <w:r>
        <w:rPr>
          <w:rFonts w:ascii="Times New Roman" w:eastAsia="Times New Roman"/>
        </w:rPr>
        <w:t>2</w:t>
      </w:r>
      <w:r>
        <w:rPr>
          <w:spacing w:val="-105"/>
        </w:rPr>
        <w:t>）</w:t>
      </w:r>
      <w:r>
        <w:rPr/>
        <w:t>： </w:t>
      </w:r>
      <w:r>
        <w:rPr>
          <w:rFonts w:ascii="Times New Roman" w:eastAsia="Times New Roman"/>
          <w:i/>
        </w:rPr>
        <w:t>Y</w:t>
      </w:r>
      <w:r>
        <w:rPr>
          <w:rFonts w:ascii="Times New Roman" w:eastAsia="Times New Roman"/>
        </w:rPr>
        <w:t>=</w:t>
      </w:r>
      <w:r>
        <w:rPr>
          <w:rFonts w:ascii="Times New Roman" w:eastAsia="Times New Roman"/>
          <w:i/>
        </w:rPr>
        <w:t>X</w:t>
      </w:r>
      <w:r>
        <w:rPr>
          <w:rFonts w:ascii="Times New Roman" w:eastAsia="Times New Roman"/>
          <w:i/>
          <w:spacing w:val="-14"/>
        </w:rPr>
        <w:t> </w:t>
      </w:r>
      <w:r>
        <w:rPr>
          <w:rFonts w:ascii="Times New Roman" w:eastAsia="Times New Roman"/>
        </w:rPr>
        <w:t>*</w:t>
      </w:r>
      <w:r>
        <w:rPr>
          <w:rFonts w:ascii="Times New Roman" w:eastAsia="Times New Roman"/>
          <w:i/>
        </w:rPr>
        <w:t>K</w:t>
        <w:tab/>
      </w:r>
      <w:r>
        <w:rPr>
          <w:spacing w:val="-6"/>
        </w:rPr>
        <w:t>（</w:t>
      </w:r>
      <w:r>
        <w:rPr>
          <w:rFonts w:ascii="Times New Roman" w:eastAsia="Times New Roman"/>
          <w:spacing w:val="-6"/>
        </w:rPr>
        <w:t>2</w:t>
      </w:r>
      <w:r>
        <w:rPr>
          <w:spacing w:val="-6"/>
        </w:rPr>
        <w:t>）</w:t>
      </w:r>
    </w:p>
    <w:p>
      <w:pPr>
        <w:pStyle w:val="BodyText"/>
        <w:spacing w:line="278" w:lineRule="auto"/>
        <w:ind w:left="300" w:right="210"/>
        <w:jc w:val="both"/>
      </w:pPr>
      <w:r>
        <w:rPr>
          <w:spacing w:val="-4"/>
        </w:rPr>
        <w:t>式中：</w:t>
      </w:r>
      <w:r>
        <w:rPr>
          <w:rFonts w:ascii="Times New Roman" w:hAnsi="Times New Roman" w:eastAsia="Times New Roman"/>
          <w:i/>
          <w:spacing w:val="-10"/>
        </w:rPr>
        <w:t>Y </w:t>
      </w:r>
      <w:r>
        <w:rPr>
          <w:spacing w:val="-2"/>
        </w:rPr>
        <w:t>为输出特征图；</w:t>
      </w:r>
      <w:r>
        <w:rPr>
          <w:rFonts w:ascii="Times New Roman" w:hAnsi="Times New Roman" w:eastAsia="Times New Roman"/>
          <w:i/>
          <w:spacing w:val="-10"/>
        </w:rPr>
        <w:t>K </w:t>
      </w:r>
      <w:r>
        <w:rPr>
          <w:spacing w:val="-2"/>
        </w:rPr>
        <w:t>为固定卷积核参数；</w:t>
      </w:r>
      <w:r>
        <w:rPr>
          <w:rFonts w:ascii="Cambria Math" w:hAnsi="Cambria Math" w:eastAsia="Cambria Math"/>
          <w:spacing w:val="-10"/>
        </w:rPr>
        <w:t>∗</w:t>
      </w:r>
      <w:r>
        <w:rPr>
          <w:spacing w:val="-12"/>
        </w:rPr>
        <w:t>为</w:t>
      </w:r>
      <w:r>
        <w:rPr/>
        <w:t>卷积运算。</w:t>
      </w:r>
    </w:p>
    <w:p>
      <w:pPr>
        <w:pStyle w:val="BodyText"/>
        <w:spacing w:line="278" w:lineRule="auto"/>
        <w:ind w:left="300" w:right="212" w:firstLine="420"/>
        <w:jc w:val="both"/>
      </w:pPr>
      <w:r>
        <w:rPr/>
        <w:pict>
          <v:shapetype id="_x0000_t202" o:spt="202" coordsize="21600,21600" path="m,l,21600r21600,l21600,xe">
            <v:stroke joinstyle="miter"/>
            <v:path gradientshapeok="t" o:connecttype="rect"/>
          </v:shapetype>
          <v:shape style="position:absolute;margin-left:349.045776pt;margin-top:78.497292pt;width:4.7pt;height:6.25pt;mso-position-horizontal-relative:page;mso-position-vertical-relative:paragraph;z-index:-252536832" type="#_x0000_t202" filled="false" stroked="false">
            <v:textbox inset="0,0,0,0">
              <w:txbxContent>
                <w:p>
                  <w:pPr>
                    <w:spacing w:line="124" w:lineRule="exact" w:before="0"/>
                    <w:ind w:left="0" w:right="0" w:firstLine="0"/>
                    <w:jc w:val="left"/>
                    <w:rPr>
                      <w:rFonts w:ascii="Times New Roman"/>
                      <w:i/>
                      <w:sz w:val="11"/>
                    </w:rPr>
                  </w:pPr>
                  <w:r>
                    <w:rPr>
                      <w:rFonts w:ascii="Times New Roman"/>
                      <w:i/>
                      <w:w w:val="102"/>
                      <w:sz w:val="11"/>
                    </w:rPr>
                    <w:t>M</w:t>
                  </w:r>
                </w:p>
              </w:txbxContent>
            </v:textbox>
            <w10:wrap type="none"/>
          </v:shape>
        </w:pict>
      </w:r>
      <w:r>
        <w:rPr>
          <w:spacing w:val="-2"/>
        </w:rPr>
        <w:t>该形式在不同输入裂缝间共享同一组参数，缺</w:t>
      </w:r>
      <w:r>
        <w:rPr>
          <w:spacing w:val="-4"/>
        </w:rPr>
        <w:t>乏对裂缝形态差异的自适应能力。由图 </w:t>
      </w:r>
      <w:r>
        <w:rPr>
          <w:rFonts w:ascii="Times New Roman" w:eastAsia="Times New Roman"/>
        </w:rPr>
        <w:t>5 </w:t>
      </w:r>
      <w:r>
        <w:rPr>
          <w:spacing w:val="-6"/>
        </w:rPr>
        <w:t>可知：在</w:t>
      </w:r>
      <w:r>
        <w:rPr>
          <w:spacing w:val="-3"/>
        </w:rPr>
        <w:t>参数增量较小的前提下，该分割头部模块通过引入动态卷积机制解决裂缝形态自适应问题。为此，引</w:t>
      </w:r>
      <w:r>
        <w:rPr/>
        <w:t>入动态卷积机制，其计算形式如式（</w:t>
      </w:r>
      <w:r>
        <w:rPr>
          <w:rFonts w:ascii="Times New Roman" w:eastAsia="Times New Roman"/>
        </w:rPr>
        <w:t>3</w:t>
      </w:r>
      <w:r>
        <w:rPr>
          <w:spacing w:val="-105"/>
        </w:rPr>
        <w:t>）：</w:t>
      </w:r>
    </w:p>
    <w:p>
      <w:pPr>
        <w:spacing w:line="298" w:lineRule="exact" w:before="36"/>
        <w:ind w:left="738" w:right="0" w:firstLine="0"/>
        <w:jc w:val="left"/>
        <w:rPr>
          <w:rFonts w:ascii="Times New Roman" w:hAnsi="Times New Roman"/>
          <w:sz w:val="29"/>
        </w:rPr>
      </w:pPr>
      <w:r>
        <w:rPr>
          <w:rFonts w:ascii="Times New Roman" w:hAnsi="Times New Roman"/>
          <w:i/>
          <w:w w:val="102"/>
          <w:sz w:val="19"/>
        </w:rPr>
        <w:t>Y</w:t>
      </w:r>
      <w:r>
        <w:rPr>
          <w:rFonts w:ascii="Times New Roman" w:hAnsi="Times New Roman"/>
          <w:i/>
          <w:spacing w:val="21"/>
          <w:sz w:val="19"/>
        </w:rPr>
        <w:t> </w:t>
      </w:r>
      <w:r>
        <w:rPr>
          <w:rFonts w:ascii="Symbol" w:hAnsi="Symbol"/>
          <w:w w:val="102"/>
          <w:sz w:val="19"/>
        </w:rPr>
        <w:t></w:t>
      </w:r>
      <w:r>
        <w:rPr>
          <w:rFonts w:ascii="Times New Roman" w:hAnsi="Times New Roman"/>
          <w:spacing w:val="-4"/>
          <w:sz w:val="19"/>
        </w:rPr>
        <w:t> </w:t>
      </w:r>
      <w:r>
        <w:rPr>
          <w:rFonts w:ascii="Symbol" w:hAnsi="Symbol"/>
          <w:spacing w:val="23"/>
          <w:w w:val="100"/>
          <w:position w:val="-3"/>
          <w:sz w:val="29"/>
        </w:rPr>
        <w:t></w:t>
      </w:r>
      <w:r>
        <w:rPr>
          <w:rFonts w:ascii="Times New Roman" w:hAnsi="Times New Roman"/>
          <w:b/>
          <w:i/>
          <w:spacing w:val="-3"/>
          <w:w w:val="102"/>
          <w:sz w:val="19"/>
        </w:rPr>
        <w:t>q</w:t>
      </w:r>
      <w:r>
        <w:rPr>
          <w:rFonts w:ascii="Times New Roman" w:hAnsi="Times New Roman"/>
          <w:i/>
          <w:w w:val="102"/>
          <w:position w:val="-4"/>
          <w:sz w:val="11"/>
        </w:rPr>
        <w:t>i</w:t>
      </w:r>
      <w:r>
        <w:rPr>
          <w:rFonts w:ascii="Times New Roman" w:hAnsi="Times New Roman"/>
          <w:i/>
          <w:spacing w:val="-3"/>
          <w:position w:val="-4"/>
          <w:sz w:val="11"/>
        </w:rPr>
        <w:t> </w:t>
      </w:r>
      <w:r>
        <w:rPr>
          <w:rFonts w:ascii="Times New Roman" w:hAnsi="Times New Roman"/>
          <w:w w:val="102"/>
          <w:sz w:val="19"/>
        </w:rPr>
        <w:t>(</w:t>
      </w:r>
      <w:r>
        <w:rPr>
          <w:rFonts w:ascii="Times New Roman" w:hAnsi="Times New Roman"/>
          <w:spacing w:val="-28"/>
          <w:sz w:val="19"/>
        </w:rPr>
        <w:t> </w:t>
      </w:r>
      <w:r>
        <w:rPr>
          <w:rFonts w:ascii="Times New Roman" w:hAnsi="Times New Roman"/>
          <w:i/>
          <w:w w:val="102"/>
          <w:sz w:val="19"/>
        </w:rPr>
        <w:t>X</w:t>
      </w:r>
      <w:r>
        <w:rPr>
          <w:rFonts w:ascii="Times New Roman" w:hAnsi="Times New Roman"/>
          <w:i/>
          <w:spacing w:val="-15"/>
          <w:sz w:val="19"/>
        </w:rPr>
        <w:t> </w:t>
      </w:r>
      <w:r>
        <w:rPr>
          <w:rFonts w:ascii="Times New Roman" w:hAnsi="Times New Roman"/>
          <w:spacing w:val="2"/>
          <w:w w:val="102"/>
          <w:sz w:val="19"/>
        </w:rPr>
        <w:t>)</w:t>
      </w:r>
      <w:r>
        <w:rPr>
          <w:rFonts w:ascii="Times New Roman" w:hAnsi="Times New Roman"/>
          <w:spacing w:val="7"/>
          <w:w w:val="100"/>
          <w:sz w:val="29"/>
        </w:rPr>
        <w:t>(</w:t>
      </w:r>
      <w:r>
        <w:rPr>
          <w:rFonts w:ascii="Times New Roman" w:hAnsi="Times New Roman"/>
          <w:i/>
          <w:spacing w:val="7"/>
          <w:w w:val="102"/>
          <w:sz w:val="19"/>
        </w:rPr>
        <w:t>K</w:t>
      </w:r>
      <w:r>
        <w:rPr>
          <w:rFonts w:ascii="Times New Roman" w:hAnsi="Times New Roman"/>
          <w:i/>
          <w:w w:val="102"/>
          <w:position w:val="-4"/>
          <w:sz w:val="11"/>
        </w:rPr>
        <w:t>i</w:t>
      </w:r>
      <w:r>
        <w:rPr>
          <w:rFonts w:ascii="Times New Roman" w:hAnsi="Times New Roman"/>
          <w:i/>
          <w:position w:val="-4"/>
          <w:sz w:val="11"/>
        </w:rPr>
        <w:t> </w:t>
      </w:r>
      <w:r>
        <w:rPr>
          <w:rFonts w:ascii="Times New Roman" w:hAnsi="Times New Roman"/>
          <w:i/>
          <w:spacing w:val="-12"/>
          <w:position w:val="-4"/>
          <w:sz w:val="11"/>
        </w:rPr>
        <w:t> </w:t>
      </w:r>
      <w:r>
        <w:rPr>
          <w:rFonts w:ascii="Times New Roman" w:hAnsi="Times New Roman"/>
          <w:w w:val="102"/>
          <w:sz w:val="19"/>
        </w:rPr>
        <w:t>*</w:t>
      </w:r>
      <w:r>
        <w:rPr>
          <w:rFonts w:ascii="Times New Roman" w:hAnsi="Times New Roman"/>
          <w:spacing w:val="-12"/>
          <w:sz w:val="19"/>
        </w:rPr>
        <w:t> </w:t>
      </w:r>
      <w:r>
        <w:rPr>
          <w:rFonts w:ascii="Times New Roman" w:hAnsi="Times New Roman"/>
          <w:i/>
          <w:w w:val="102"/>
          <w:sz w:val="19"/>
        </w:rPr>
        <w:t>X</w:t>
      </w:r>
      <w:r>
        <w:rPr>
          <w:rFonts w:ascii="Times New Roman" w:hAnsi="Times New Roman"/>
          <w:i/>
          <w:spacing w:val="-17"/>
          <w:sz w:val="19"/>
        </w:rPr>
        <w:t> </w:t>
      </w:r>
      <w:r>
        <w:rPr>
          <w:rFonts w:ascii="Times New Roman" w:hAnsi="Times New Roman"/>
          <w:w w:val="100"/>
          <w:sz w:val="29"/>
        </w:rPr>
        <w:t>)</w:t>
      </w:r>
    </w:p>
    <w:p>
      <w:pPr>
        <w:spacing w:after="0" w:line="298" w:lineRule="exact"/>
        <w:jc w:val="left"/>
        <w:rPr>
          <w:rFonts w:ascii="Times New Roman" w:hAnsi="Times New Roman"/>
          <w:sz w:val="29"/>
        </w:rPr>
        <w:sectPr>
          <w:pgSz w:w="11910" w:h="16840"/>
          <w:pgMar w:header="893" w:footer="0" w:top="1080" w:bottom="280" w:left="300" w:right="920"/>
          <w:cols w:num="2" w:equalWidth="0">
            <w:col w:w="5526" w:space="40"/>
            <w:col w:w="5124"/>
          </w:cols>
        </w:sectPr>
      </w:pPr>
    </w:p>
    <w:p>
      <w:pPr>
        <w:pStyle w:val="BodyText"/>
        <w:spacing w:line="246" w:lineRule="exact"/>
        <w:ind w:left="834"/>
      </w:pPr>
      <w:r>
        <w:rPr>
          <w:spacing w:val="-7"/>
        </w:rPr>
        <w:t>式中：</w:t>
      </w:r>
      <w:r>
        <w:rPr>
          <w:rFonts w:ascii="Times New Roman" w:hAnsi="Times New Roman" w:eastAsia="Times New Roman"/>
          <w:i/>
          <w:spacing w:val="-19"/>
        </w:rPr>
        <w:t>g </w:t>
      </w:r>
      <w:r>
        <w:rPr>
          <w:spacing w:val="-1"/>
        </w:rPr>
        <w:t>为重映射后的通道权重，</w:t>
      </w:r>
      <w:r>
        <w:rPr>
          <w:rFonts w:ascii="Times New Roman" w:hAnsi="Times New Roman" w:eastAsia="Times New Roman"/>
          <w:i/>
          <w:spacing w:val="-5"/>
        </w:rPr>
        <w:t>g</w:t>
      </w:r>
      <w:r>
        <w:rPr>
          <w:spacing w:val="-5"/>
        </w:rPr>
        <w:t>∈</w:t>
      </w:r>
      <w:r>
        <w:rPr>
          <w:rFonts w:ascii="Times New Roman" w:hAnsi="Times New Roman" w:eastAsia="Times New Roman"/>
          <w:spacing w:val="-5"/>
        </w:rPr>
        <w:t>[</w:t>
      </w:r>
      <w:r>
        <w:rPr>
          <w:rFonts w:ascii="Times New Roman" w:hAnsi="Times New Roman" w:eastAsia="Times New Roman"/>
          <w:i/>
          <w:spacing w:val="-5"/>
        </w:rPr>
        <w:t>g</w:t>
      </w:r>
      <w:r>
        <w:rPr>
          <w:rFonts w:ascii="Times New Roman" w:hAnsi="Times New Roman" w:eastAsia="Times New Roman"/>
          <w:spacing w:val="-5"/>
          <w:vertAlign w:val="subscript"/>
        </w:rPr>
        <w:t>min</w:t>
      </w:r>
      <w:r>
        <w:rPr>
          <w:rFonts w:ascii="Times New Roman" w:hAnsi="Times New Roman" w:eastAsia="Times New Roman"/>
          <w:spacing w:val="-9"/>
          <w:vertAlign w:val="baseline"/>
        </w:rPr>
        <w:t>, </w:t>
      </w:r>
      <w:r>
        <w:rPr>
          <w:rFonts w:ascii="Times New Roman" w:hAnsi="Times New Roman" w:eastAsia="Times New Roman"/>
          <w:vertAlign w:val="baseline"/>
        </w:rPr>
        <w:t>e</w:t>
      </w:r>
      <w:r>
        <w:rPr>
          <w:rFonts w:ascii="Times New Roman" w:hAnsi="Times New Roman" w:eastAsia="Times New Roman"/>
          <w:spacing w:val="4"/>
          <w:vertAlign w:val="baseline"/>
        </w:rPr>
        <w:t> ]</w:t>
      </w:r>
      <w:r>
        <w:rPr>
          <w:spacing w:val="-13"/>
          <w:vertAlign w:val="baseline"/>
        </w:rPr>
        <w:t>；</w:t>
      </w:r>
      <w:r>
        <w:rPr>
          <w:rFonts w:ascii="Times New Roman" w:hAnsi="Times New Roman" w:eastAsia="Times New Roman"/>
          <w:i/>
          <w:spacing w:val="-13"/>
          <w:vertAlign w:val="baseline"/>
        </w:rPr>
        <w:t>α </w:t>
      </w:r>
      <w:r>
        <w:rPr>
          <w:vertAlign w:val="baseline"/>
        </w:rPr>
        <w:t>为</w:t>
      </w:r>
    </w:p>
    <w:p>
      <w:pPr>
        <w:spacing w:before="46"/>
        <w:ind w:left="0" w:right="38" w:firstLine="0"/>
        <w:jc w:val="right"/>
        <w:rPr>
          <w:rFonts w:ascii="Times New Roman" w:hAnsi="Times New Roman"/>
          <w:sz w:val="11"/>
        </w:rPr>
      </w:pPr>
      <w:r>
        <w:rPr/>
        <w:br w:type="column"/>
      </w:r>
      <w:r>
        <w:rPr>
          <w:rFonts w:ascii="Times New Roman" w:hAnsi="Times New Roman"/>
          <w:i/>
          <w:sz w:val="11"/>
        </w:rPr>
        <w:t>i</w:t>
      </w:r>
      <w:r>
        <w:rPr>
          <w:rFonts w:ascii="Symbol" w:hAnsi="Symbol"/>
          <w:sz w:val="11"/>
        </w:rPr>
        <w:t></w:t>
      </w:r>
      <w:r>
        <w:rPr>
          <w:rFonts w:ascii="Times New Roman" w:hAnsi="Times New Roman"/>
          <w:sz w:val="11"/>
        </w:rPr>
        <w:t>1</w:t>
      </w:r>
    </w:p>
    <w:p>
      <w:pPr>
        <w:spacing w:line="263" w:lineRule="exact" w:before="0"/>
        <w:ind w:left="833" w:right="0" w:firstLine="0"/>
        <w:jc w:val="left"/>
        <w:rPr>
          <w:sz w:val="21"/>
        </w:rPr>
      </w:pPr>
      <w:r>
        <w:rPr/>
        <w:br w:type="column"/>
      </w:r>
      <w:r>
        <w:rPr>
          <w:sz w:val="21"/>
        </w:rPr>
        <w:t>（</w:t>
      </w:r>
      <w:r>
        <w:rPr>
          <w:rFonts w:ascii="Times New Roman" w:eastAsia="Times New Roman"/>
          <w:sz w:val="21"/>
        </w:rPr>
        <w:t>3</w:t>
      </w:r>
      <w:r>
        <w:rPr>
          <w:sz w:val="21"/>
        </w:rPr>
        <w:t>）</w:t>
      </w:r>
    </w:p>
    <w:p>
      <w:pPr>
        <w:spacing w:after="0" w:line="263" w:lineRule="exact"/>
        <w:jc w:val="left"/>
        <w:rPr>
          <w:sz w:val="21"/>
        </w:rPr>
        <w:sectPr>
          <w:type w:val="continuous"/>
          <w:pgSz w:w="11910" w:h="16840"/>
          <w:pgMar w:top="1400" w:bottom="280" w:left="300" w:right="920"/>
          <w:cols w:num="3" w:equalWidth="0">
            <w:col w:w="5482" w:space="346"/>
            <w:col w:w="1027" w:space="2364"/>
            <w:col w:w="1471"/>
          </w:cols>
        </w:sectPr>
      </w:pPr>
    </w:p>
    <w:p>
      <w:pPr>
        <w:pStyle w:val="BodyText"/>
        <w:spacing w:line="278" w:lineRule="auto" w:before="26"/>
        <w:ind w:left="834" w:right="6"/>
        <w:jc w:val="right"/>
      </w:pPr>
      <w:r>
        <w:rPr/>
        <w:t>缩放系数，用于调节通道增强幅度；</w:t>
      </w:r>
      <w:r>
        <w:rPr>
          <w:rFonts w:ascii="Times New Roman" w:eastAsia="Times New Roman"/>
          <w:i/>
        </w:rPr>
        <w:t>g</w:t>
      </w:r>
      <w:r>
        <w:rPr>
          <w:rFonts w:ascii="Times New Roman" w:eastAsia="Times New Roman"/>
          <w:vertAlign w:val="subscript"/>
        </w:rPr>
        <w:t>min</w:t>
      </w:r>
      <w:r>
        <w:rPr>
          <w:rFonts w:ascii="Times New Roman" w:eastAsia="Times New Roman"/>
          <w:vertAlign w:val="baseline"/>
        </w:rPr>
        <w:t> </w:t>
      </w:r>
      <w:r>
        <w:rPr>
          <w:vertAlign w:val="baseline"/>
        </w:rPr>
        <w:t>为通道权重下界约束值；</w:t>
      </w:r>
      <w:r>
        <w:rPr>
          <w:rFonts w:ascii="Times New Roman" w:eastAsia="Times New Roman"/>
          <w:i/>
          <w:vertAlign w:val="baseline"/>
        </w:rPr>
        <w:t>s </w:t>
      </w:r>
      <w:r>
        <w:rPr>
          <w:vertAlign w:val="baseline"/>
        </w:rPr>
        <w:t>为归一化后通道重要性响应值。通道权重在保持整体均值稳定的前提下，突出</w:t>
      </w:r>
    </w:p>
    <w:p>
      <w:pPr>
        <w:pStyle w:val="BodyText"/>
        <w:spacing w:line="278" w:lineRule="auto"/>
        <w:ind w:left="834" w:right="6"/>
        <w:jc w:val="both"/>
      </w:pPr>
      <w:r>
        <w:rPr>
          <w:spacing w:val="-3"/>
        </w:rPr>
        <w:t>相对显著的通道，同时避免指数映射带来的数值不</w:t>
      </w:r>
      <w:r>
        <w:rPr>
          <w:spacing w:val="-6"/>
        </w:rPr>
        <w:t>稳定问题。最终，将生成的通道权重 </w:t>
      </w:r>
      <w:r>
        <w:rPr>
          <w:rFonts w:ascii="Times New Roman" w:eastAsia="Times New Roman"/>
          <w:i/>
        </w:rPr>
        <w:t>g </w:t>
      </w:r>
      <w:r>
        <w:rPr>
          <w:spacing w:val="-3"/>
        </w:rPr>
        <w:t>与输入特征</w:t>
      </w:r>
      <w:r>
        <w:rPr>
          <w:spacing w:val="-4"/>
        </w:rPr>
        <w:t>逐通道相乘，实现对关键通道的自适应增强。该改</w:t>
      </w:r>
      <w:r>
        <w:rPr>
          <w:spacing w:val="-2"/>
        </w:rPr>
        <w:t>进策略在不引入额外参数的前提下，有效提升了模型对裂缝边缘连续性及弱纹理区域的响应能力，抑制了异常通道响应对特征分布的干扰，提高了注意</w:t>
      </w:r>
      <w:r>
        <w:rPr>
          <w:spacing w:val="-5"/>
        </w:rPr>
        <w:t>力调制过程的稳定性与鲁棒性。</w:t>
      </w:r>
      <w:r>
        <w:rPr>
          <w:rFonts w:ascii="Times New Roman" w:eastAsia="Times New Roman"/>
        </w:rPr>
        <w:t>M-SEAM </w:t>
      </w:r>
      <w:r>
        <w:rPr>
          <w:spacing w:val="-4"/>
        </w:rPr>
        <w:t>模块在保</w:t>
      </w:r>
      <w:r>
        <w:rPr/>
        <w:t>持原有空间</w:t>
      </w:r>
      <w:r>
        <w:rPr>
          <w:rFonts w:ascii="Times New Roman" w:eastAsia="Times New Roman"/>
        </w:rPr>
        <w:t>-</w:t>
      </w:r>
      <w:r>
        <w:rPr>
          <w:spacing w:val="-9"/>
        </w:rPr>
        <w:t>通道协同建模能力的同时，显著提升了</w:t>
      </w:r>
      <w:r>
        <w:rPr>
          <w:spacing w:val="-2"/>
        </w:rPr>
        <w:t>特征调制的数值稳定性与任务适应性，尤其适用于</w:t>
      </w:r>
      <w:r>
        <w:rPr>
          <w:spacing w:val="8"/>
        </w:rPr>
        <w:t>裂缝分割等对细节敏感且易受噪声干扰的应用场景。</w:t>
      </w:r>
    </w:p>
    <w:p>
      <w:pPr>
        <w:pStyle w:val="ListParagraph"/>
        <w:numPr>
          <w:ilvl w:val="1"/>
          <w:numId w:val="1"/>
        </w:numPr>
        <w:tabs>
          <w:tab w:pos="1307" w:val="left" w:leader="none"/>
          <w:tab w:pos="1308" w:val="left" w:leader="none"/>
        </w:tabs>
        <w:spacing w:line="268" w:lineRule="exact" w:before="0" w:after="0"/>
        <w:ind w:left="1307" w:right="0" w:hanging="474"/>
        <w:jc w:val="left"/>
        <w:rPr>
          <w:rFonts w:ascii="宋体" w:eastAsia="宋体" w:hint="eastAsia"/>
          <w:sz w:val="21"/>
        </w:rPr>
      </w:pPr>
      <w:r>
        <w:rPr>
          <w:sz w:val="21"/>
        </w:rPr>
        <w:t>Dyhead </w:t>
      </w:r>
      <w:r>
        <w:rPr>
          <w:rFonts w:ascii="宋体" w:eastAsia="宋体" w:hint="eastAsia"/>
          <w:sz w:val="21"/>
        </w:rPr>
        <w:t>模块</w:t>
      </w:r>
    </w:p>
    <w:p>
      <w:pPr>
        <w:pStyle w:val="BodyText"/>
        <w:spacing w:line="278" w:lineRule="auto" w:before="43"/>
        <w:ind w:left="834" w:right="7" w:firstLine="420"/>
        <w:jc w:val="both"/>
      </w:pPr>
      <w:r>
        <w:rPr>
          <w:spacing w:val="-3"/>
        </w:rPr>
        <w:t>混凝土裂缝其形态通常呈细长、弯折、断裂及尺度变化显著等特点。在复杂背景下，裂缝区域与</w:t>
      </w:r>
      <w:r>
        <w:rPr>
          <w:spacing w:val="-2"/>
        </w:rPr>
        <w:t>周围混凝土纹理间的灰度及结构差异较小，裂缝区</w:t>
      </w:r>
      <w:r>
        <w:rPr>
          <w:spacing w:val="-3"/>
        </w:rPr>
        <w:t>域往往与混凝土基体纹理、骨料分布及环境噪声高</w:t>
      </w:r>
      <w:r>
        <w:rPr/>
        <w:t>度耦合，导致裂缝边界模糊、局部对比度较低。</w:t>
      </w:r>
    </w:p>
    <w:p>
      <w:pPr>
        <w:pStyle w:val="BodyText"/>
        <w:spacing w:line="278" w:lineRule="auto"/>
        <w:ind w:left="834" w:firstLine="420"/>
        <w:jc w:val="both"/>
      </w:pPr>
      <w:r>
        <w:rPr>
          <w:spacing w:val="10"/>
        </w:rPr>
        <w:t>为增强分割头对裂缝多形态特征的自适应建</w:t>
      </w:r>
      <w:r>
        <w:rPr>
          <w:spacing w:val="-3"/>
        </w:rPr>
        <w:t>模能力，提高分割定位准确性与检测精确性，笔者</w:t>
      </w:r>
      <w:r>
        <w:rPr/>
        <w:t>在 </w:t>
      </w:r>
      <w:r>
        <w:rPr>
          <w:rFonts w:ascii="Times New Roman" w:eastAsia="Times New Roman"/>
        </w:rPr>
        <w:t>YOLO11-seg </w:t>
      </w:r>
      <w:r>
        <w:rPr>
          <w:spacing w:val="13"/>
        </w:rPr>
        <w:t>分割头中引入动态卷积</w:t>
      </w:r>
      <w:r>
        <w:rPr>
          <w:rFonts w:ascii="Times New Roman" w:eastAsia="Times New Roman"/>
        </w:rPr>
        <w:t>(dynamic </w:t>
      </w:r>
      <w:r>
        <w:rPr>
          <w:rFonts w:ascii="Times New Roman" w:eastAsia="Times New Roman"/>
          <w:spacing w:val="-4"/>
        </w:rPr>
        <w:t>convolution)</w:t>
      </w:r>
      <w:r>
        <w:rPr>
          <w:spacing w:val="-2"/>
        </w:rPr>
        <w:t>，通过参数化动态形式使分割头自适应</w:t>
      </w:r>
      <w:r>
        <w:rPr>
          <w:spacing w:val="-4"/>
        </w:rPr>
        <w:t>不同裂缝结构特征，在保证模型参数规模可控的前</w:t>
      </w:r>
    </w:p>
    <w:p>
      <w:pPr>
        <w:spacing w:line="278" w:lineRule="auto" w:before="26"/>
        <w:ind w:left="376" w:right="212" w:firstLine="0"/>
        <w:jc w:val="both"/>
        <w:rPr>
          <w:sz w:val="21"/>
        </w:rPr>
      </w:pPr>
      <w:r>
        <w:rPr/>
        <w:br w:type="column"/>
      </w:r>
      <w:r>
        <w:rPr>
          <w:sz w:val="21"/>
        </w:rPr>
        <w:t>式中：</w:t>
      </w:r>
      <w:r>
        <w:rPr>
          <w:rFonts w:ascii="Times New Roman" w:eastAsia="Times New Roman"/>
          <w:i/>
          <w:sz w:val="21"/>
        </w:rPr>
        <w:t>K</w:t>
      </w:r>
      <w:r>
        <w:rPr>
          <w:rFonts w:ascii="Times New Roman" w:eastAsia="Times New Roman"/>
          <w:i/>
          <w:sz w:val="21"/>
          <w:vertAlign w:val="subscript"/>
        </w:rPr>
        <w:t>i</w:t>
      </w:r>
      <w:r>
        <w:rPr>
          <w:rFonts w:ascii="Times New Roman" w:eastAsia="Times New Roman"/>
          <w:i/>
          <w:sz w:val="21"/>
          <w:vertAlign w:val="baseline"/>
        </w:rPr>
        <w:t> </w:t>
      </w:r>
      <w:r>
        <w:rPr>
          <w:spacing w:val="-14"/>
          <w:sz w:val="21"/>
          <w:vertAlign w:val="baseline"/>
        </w:rPr>
        <w:t>为第 </w:t>
      </w:r>
      <w:r>
        <w:rPr>
          <w:rFonts w:ascii="Times New Roman" w:eastAsia="Times New Roman"/>
          <w:i/>
          <w:sz w:val="21"/>
          <w:vertAlign w:val="baseline"/>
        </w:rPr>
        <w:t>i </w:t>
      </w:r>
      <w:r>
        <w:rPr>
          <w:sz w:val="21"/>
          <w:vertAlign w:val="baseline"/>
        </w:rPr>
        <w:t>个卷积权；</w:t>
      </w:r>
      <w:r>
        <w:rPr>
          <w:rFonts w:ascii="Times New Roman" w:eastAsia="Times New Roman"/>
          <w:i/>
          <w:sz w:val="21"/>
          <w:vertAlign w:val="baseline"/>
        </w:rPr>
        <w:t>q</w:t>
      </w:r>
      <w:r>
        <w:rPr>
          <w:rFonts w:ascii="Times New Roman" w:eastAsia="Times New Roman"/>
          <w:i/>
          <w:sz w:val="21"/>
          <w:vertAlign w:val="subscript"/>
        </w:rPr>
        <w:t>i</w:t>
      </w:r>
      <w:r>
        <w:rPr>
          <w:rFonts w:ascii="Times New Roman" w:eastAsia="Times New Roman"/>
          <w:sz w:val="21"/>
          <w:vertAlign w:val="baseline"/>
        </w:rPr>
        <w:t>(</w:t>
      </w:r>
      <w:r>
        <w:rPr>
          <w:rFonts w:ascii="Times New Roman" w:eastAsia="Times New Roman"/>
          <w:i/>
          <w:sz w:val="21"/>
          <w:vertAlign w:val="baseline"/>
        </w:rPr>
        <w:t>X</w:t>
      </w:r>
      <w:r>
        <w:rPr>
          <w:rFonts w:ascii="Times New Roman" w:eastAsia="Times New Roman"/>
          <w:sz w:val="21"/>
          <w:vertAlign w:val="baseline"/>
        </w:rPr>
        <w:t>)</w:t>
      </w:r>
      <w:r>
        <w:rPr>
          <w:spacing w:val="-2"/>
          <w:sz w:val="21"/>
          <w:vertAlign w:val="baseline"/>
        </w:rPr>
        <w:t>为与输入相关的动</w:t>
      </w:r>
      <w:r>
        <w:rPr>
          <w:sz w:val="21"/>
          <w:vertAlign w:val="baseline"/>
        </w:rPr>
        <w:t>态系数；</w:t>
      </w:r>
      <w:r>
        <w:rPr>
          <w:rFonts w:ascii="Times New Roman" w:eastAsia="Times New Roman"/>
          <w:i/>
          <w:sz w:val="21"/>
          <w:vertAlign w:val="baseline"/>
        </w:rPr>
        <w:t>M </w:t>
      </w:r>
      <w:r>
        <w:rPr>
          <w:sz w:val="21"/>
          <w:vertAlign w:val="baseline"/>
        </w:rPr>
        <w:t>为卷积核专家数量。</w:t>
      </w:r>
    </w:p>
    <w:p>
      <w:pPr>
        <w:pStyle w:val="BodyText"/>
        <w:spacing w:line="278" w:lineRule="auto"/>
        <w:ind w:left="376" w:right="199" w:firstLine="420"/>
        <w:jc w:val="both"/>
      </w:pPr>
      <w:r>
        <w:rPr>
          <w:spacing w:val="-1"/>
        </w:rPr>
        <w:t>动态系数的生成基于对输入特征的全局统计。</w:t>
      </w:r>
      <w:r>
        <w:rPr/>
        <w:t>首先对输入特征进行全局平均池化</w:t>
      </w:r>
      <w:r>
        <w:rPr>
          <w:rFonts w:ascii="Times New Roman" w:eastAsia="Times New Roman"/>
        </w:rPr>
        <w:t>(GAP)</w:t>
      </w:r>
      <w:r>
        <w:rPr/>
        <w:t>操作，得到通道级描述向量，如式（</w:t>
      </w:r>
      <w:r>
        <w:rPr>
          <w:rFonts w:ascii="Times New Roman" w:eastAsia="Times New Roman"/>
        </w:rPr>
        <w:t>4</w:t>
      </w:r>
      <w:r>
        <w:rPr>
          <w:spacing w:val="-105"/>
        </w:rPr>
        <w:t>）：</w:t>
      </w:r>
    </w:p>
    <w:p>
      <w:pPr>
        <w:pStyle w:val="BodyText"/>
        <w:tabs>
          <w:tab w:pos="4562" w:val="left" w:leader="none"/>
        </w:tabs>
        <w:spacing w:line="269" w:lineRule="exact"/>
        <w:ind w:left="799"/>
      </w:pPr>
      <w:r>
        <w:rPr>
          <w:rFonts w:ascii="Times New Roman" w:eastAsia="Times New Roman"/>
          <w:b/>
          <w:i/>
        </w:rPr>
        <w:t>z</w:t>
      </w:r>
      <w:r>
        <w:rPr>
          <w:rFonts w:ascii="Times New Roman" w:eastAsia="Times New Roman"/>
        </w:rPr>
        <w:t>=GAP(</w:t>
      </w:r>
      <w:r>
        <w:rPr>
          <w:rFonts w:ascii="Times New Roman" w:eastAsia="Times New Roman"/>
          <w:i/>
        </w:rPr>
        <w:t>X</w:t>
      </w:r>
      <w:r>
        <w:rPr>
          <w:rFonts w:ascii="Times New Roman" w:eastAsia="Times New Roman"/>
        </w:rPr>
        <w:t>)</w:t>
        <w:tab/>
      </w:r>
      <w:r>
        <w:rPr/>
        <w:t>（</w:t>
      </w:r>
      <w:r>
        <w:rPr>
          <w:rFonts w:ascii="Times New Roman" w:eastAsia="Times New Roman"/>
        </w:rPr>
        <w:t>4</w:t>
      </w:r>
      <w:r>
        <w:rPr/>
        <w:t>）</w:t>
      </w:r>
    </w:p>
    <w:p>
      <w:pPr>
        <w:pStyle w:val="BodyText"/>
        <w:spacing w:line="278" w:lineRule="auto" w:before="43"/>
        <w:ind w:left="376" w:right="168"/>
      </w:pPr>
      <w:r>
        <w:rPr/>
        <w:t>式中：</w:t>
      </w:r>
      <w:r>
        <w:rPr>
          <w:rFonts w:ascii="Times New Roman" w:hAnsi="Times New Roman" w:eastAsia="Times New Roman"/>
          <w:b/>
          <w:i/>
        </w:rPr>
        <w:t>z </w:t>
      </w:r>
      <w:r>
        <w:rPr/>
        <w:t>为通道级特征描述向量；</w:t>
      </w:r>
      <w:r>
        <w:rPr>
          <w:rFonts w:ascii="Times New Roman" w:hAnsi="Times New Roman" w:eastAsia="Times New Roman"/>
        </w:rPr>
        <w:t>GAP(·)</w:t>
      </w:r>
      <w:r>
        <w:rPr/>
        <w:t>为对 </w:t>
      </w:r>
      <w:r>
        <w:rPr>
          <w:rFonts w:ascii="Times New Roman" w:hAnsi="Times New Roman" w:eastAsia="Times New Roman"/>
          <w:i/>
        </w:rPr>
        <w:t>X </w:t>
      </w:r>
      <w:r>
        <w:rPr/>
        <w:t>进行全局平均池化。</w:t>
      </w:r>
    </w:p>
    <w:p>
      <w:pPr>
        <w:pStyle w:val="BodyText"/>
        <w:spacing w:line="269" w:lineRule="exact"/>
        <w:ind w:left="796"/>
      </w:pPr>
      <w:r>
        <w:rPr/>
        <w:t>通过路由函数生成动态权重向量，如式（</w:t>
      </w:r>
      <w:r>
        <w:rPr>
          <w:rFonts w:ascii="Times New Roman" w:eastAsia="Times New Roman"/>
        </w:rPr>
        <w:t>5</w:t>
      </w:r>
      <w:r>
        <w:rPr>
          <w:spacing w:val="-105"/>
        </w:rPr>
        <w:t>）：</w:t>
      </w:r>
    </w:p>
    <w:p>
      <w:pPr>
        <w:tabs>
          <w:tab w:pos="4562" w:val="left" w:leader="none"/>
        </w:tabs>
        <w:spacing w:before="43"/>
        <w:ind w:left="799" w:right="0" w:firstLine="0"/>
        <w:jc w:val="left"/>
        <w:rPr>
          <w:sz w:val="21"/>
        </w:rPr>
      </w:pPr>
      <w:r>
        <w:rPr>
          <w:rFonts w:ascii="Times New Roman" w:eastAsia="Times New Roman"/>
          <w:b/>
          <w:i/>
          <w:sz w:val="21"/>
        </w:rPr>
        <w:t>q</w:t>
      </w:r>
      <w:r>
        <w:rPr>
          <w:rFonts w:ascii="Times New Roman" w:eastAsia="Times New Roman"/>
          <w:sz w:val="21"/>
        </w:rPr>
        <w:t>(</w:t>
      </w:r>
      <w:r>
        <w:rPr>
          <w:rFonts w:ascii="Times New Roman" w:eastAsia="Times New Roman"/>
          <w:i/>
          <w:sz w:val="21"/>
        </w:rPr>
        <w:t>X</w:t>
      </w:r>
      <w:r>
        <w:rPr>
          <w:rFonts w:ascii="Times New Roman" w:eastAsia="Times New Roman"/>
          <w:sz w:val="21"/>
        </w:rPr>
        <w:t>)=</w:t>
      </w:r>
      <w:r>
        <w:rPr>
          <w:rFonts w:ascii="Times New Roman" w:eastAsia="Times New Roman"/>
          <w:i/>
          <w:sz w:val="21"/>
        </w:rPr>
        <w:t>f</w:t>
      </w:r>
      <w:r>
        <w:rPr>
          <w:rFonts w:ascii="Times New Roman" w:eastAsia="Times New Roman"/>
          <w:sz w:val="21"/>
        </w:rPr>
        <w:t>(</w:t>
      </w:r>
      <w:r>
        <w:rPr>
          <w:rFonts w:ascii="Times New Roman" w:eastAsia="Times New Roman"/>
          <w:b/>
          <w:i/>
          <w:sz w:val="21"/>
        </w:rPr>
        <w:t>z</w:t>
      </w:r>
      <w:r>
        <w:rPr>
          <w:rFonts w:ascii="Times New Roman" w:eastAsia="Times New Roman"/>
          <w:sz w:val="21"/>
        </w:rPr>
        <w:t>)</w:t>
        <w:tab/>
      </w:r>
      <w:r>
        <w:rPr>
          <w:sz w:val="21"/>
        </w:rPr>
        <w:t>（</w:t>
      </w:r>
      <w:r>
        <w:rPr>
          <w:rFonts w:ascii="Times New Roman" w:eastAsia="Times New Roman"/>
          <w:sz w:val="21"/>
        </w:rPr>
        <w:t>5</w:t>
      </w:r>
      <w:r>
        <w:rPr>
          <w:sz w:val="21"/>
        </w:rPr>
        <w:t>）</w:t>
      </w:r>
    </w:p>
    <w:p>
      <w:pPr>
        <w:pStyle w:val="BodyText"/>
        <w:spacing w:line="278" w:lineRule="auto" w:before="43"/>
        <w:ind w:left="376" w:right="156"/>
      </w:pPr>
      <w:r>
        <w:rPr/>
        <w:t>式中：</w:t>
      </w:r>
      <w:r>
        <w:rPr>
          <w:rFonts w:ascii="Times New Roman" w:eastAsia="Times New Roman"/>
          <w:i/>
        </w:rPr>
        <w:t>f</w:t>
      </w:r>
      <w:r>
        <w:rPr>
          <w:rFonts w:ascii="Times New Roman" w:eastAsia="Times New Roman"/>
        </w:rPr>
        <w:t>(</w:t>
      </w:r>
      <w:r>
        <w:rPr>
          <w:rFonts w:ascii="Times New Roman" w:eastAsia="Times New Roman"/>
          <w:b/>
          <w:i/>
        </w:rPr>
        <w:t>z</w:t>
      </w:r>
      <w:r>
        <w:rPr>
          <w:rFonts w:ascii="Times New Roman" w:eastAsia="Times New Roman"/>
        </w:rPr>
        <w:t>)</w:t>
      </w:r>
      <w:r>
        <w:rPr/>
        <w:t>为由可学习参数构成的映射函数；</w:t>
      </w:r>
      <w:r>
        <w:rPr>
          <w:rFonts w:ascii="Times New Roman" w:eastAsia="Times New Roman"/>
          <w:b/>
          <w:i/>
        </w:rPr>
        <w:t>q</w:t>
      </w:r>
      <w:r>
        <w:rPr>
          <w:rFonts w:ascii="Times New Roman" w:eastAsia="Times New Roman"/>
        </w:rPr>
        <w:t>(</w:t>
      </w:r>
      <w:r>
        <w:rPr>
          <w:rFonts w:ascii="Times New Roman" w:eastAsia="Times New Roman"/>
          <w:i/>
        </w:rPr>
        <w:t>X</w:t>
      </w:r>
      <w:r>
        <w:rPr>
          <w:rFonts w:ascii="Times New Roman" w:eastAsia="Times New Roman"/>
        </w:rPr>
        <w:t>)</w:t>
      </w:r>
      <w:r>
        <w:rPr/>
        <w:t>为动态系数向量。</w:t>
      </w:r>
    </w:p>
    <w:p>
      <w:pPr>
        <w:pStyle w:val="BodyText"/>
        <w:spacing w:line="278" w:lineRule="auto"/>
        <w:ind w:left="376" w:right="202" w:firstLine="420"/>
        <w:jc w:val="both"/>
      </w:pPr>
      <w:r>
        <w:rPr>
          <w:spacing w:val="10"/>
        </w:rPr>
        <w:t>上述过程使卷积核参数能够随输入特征变化</w:t>
      </w:r>
      <w:r>
        <w:rPr>
          <w:spacing w:val="-3"/>
        </w:rPr>
        <w:t>而自适应调整，从而增强模型对不同裂缝形态的表</w:t>
      </w:r>
      <w:r>
        <w:rPr>
          <w:spacing w:val="-5"/>
        </w:rPr>
        <w:t>达能力。在此基础上采用轻量化路由结构，以控制</w:t>
      </w:r>
      <w:r>
        <w:rPr>
          <w:spacing w:val="-22"/>
        </w:rPr>
        <w:t>额外计算开销。具体而言，</w:t>
      </w:r>
      <w:r>
        <w:rPr>
          <w:rFonts w:ascii="Times New Roman" w:eastAsia="Times New Roman"/>
          <w:i/>
        </w:rPr>
        <w:t>f</w:t>
      </w:r>
      <w:r>
        <w:rPr>
          <w:rFonts w:ascii="Times New Roman" w:eastAsia="Times New Roman"/>
          <w:spacing w:val="-1"/>
        </w:rPr>
        <w:t>(</w:t>
      </w:r>
      <w:r>
        <w:rPr>
          <w:rFonts w:ascii="Times New Roman" w:eastAsia="Times New Roman"/>
          <w:b/>
          <w:i/>
          <w:spacing w:val="-1"/>
        </w:rPr>
        <w:t>z</w:t>
      </w:r>
      <w:r>
        <w:rPr>
          <w:rFonts w:ascii="Times New Roman" w:eastAsia="Times New Roman"/>
          <w:spacing w:val="-1"/>
        </w:rPr>
        <w:t>)</w:t>
      </w:r>
      <w:r>
        <w:rPr>
          <w:spacing w:val="-9"/>
        </w:rPr>
        <w:t>由线性映射与 </w:t>
      </w:r>
      <w:r>
        <w:rPr>
          <w:rFonts w:ascii="Times New Roman" w:eastAsia="Times New Roman"/>
          <w:spacing w:val="-1"/>
        </w:rPr>
        <w:t>Si</w:t>
      </w:r>
      <w:r>
        <w:rPr>
          <w:rFonts w:ascii="Times New Roman" w:eastAsia="Times New Roman"/>
        </w:rPr>
        <w:t>g</w:t>
      </w:r>
      <w:r>
        <w:rPr>
          <w:rFonts w:ascii="Times New Roman" w:eastAsia="Times New Roman"/>
          <w:spacing w:val="-3"/>
        </w:rPr>
        <w:t>m</w:t>
      </w:r>
      <w:r>
        <w:rPr>
          <w:rFonts w:ascii="Times New Roman" w:eastAsia="Times New Roman"/>
        </w:rPr>
        <w:t>oid</w:t>
      </w:r>
      <w:r>
        <w:rPr/>
        <w:t>门控函数构成，其形式可表示为：</w:t>
      </w:r>
    </w:p>
    <w:p>
      <w:pPr>
        <w:tabs>
          <w:tab w:pos="4549" w:val="left" w:leader="none"/>
        </w:tabs>
        <w:spacing w:line="268" w:lineRule="exact" w:before="0"/>
        <w:ind w:left="799" w:right="0" w:firstLine="0"/>
        <w:jc w:val="left"/>
        <w:rPr>
          <w:sz w:val="21"/>
        </w:rPr>
      </w:pPr>
      <w:r>
        <w:rPr>
          <w:rFonts w:ascii="Times New Roman" w:hAnsi="Times New Roman" w:eastAsia="Times New Roman"/>
          <w:b/>
          <w:i/>
          <w:sz w:val="21"/>
        </w:rPr>
        <w:t>q</w:t>
      </w:r>
      <w:r>
        <w:rPr>
          <w:rFonts w:ascii="Times New Roman" w:hAnsi="Times New Roman" w:eastAsia="Times New Roman"/>
          <w:sz w:val="21"/>
        </w:rPr>
        <w:t>(</w:t>
      </w:r>
      <w:r>
        <w:rPr>
          <w:rFonts w:ascii="Times New Roman" w:hAnsi="Times New Roman" w:eastAsia="Times New Roman"/>
          <w:i/>
          <w:sz w:val="21"/>
        </w:rPr>
        <w:t>X</w:t>
      </w:r>
      <w:r>
        <w:rPr>
          <w:rFonts w:ascii="Times New Roman" w:hAnsi="Times New Roman" w:eastAsia="Times New Roman"/>
          <w:sz w:val="21"/>
        </w:rPr>
        <w:t>)=</w:t>
      </w:r>
      <w:r>
        <w:rPr>
          <w:rFonts w:ascii="Times New Roman" w:hAnsi="Times New Roman" w:eastAsia="Times New Roman"/>
          <w:spacing w:val="-2"/>
          <w:sz w:val="21"/>
        </w:rPr>
        <w:t> </w:t>
      </w:r>
      <w:r>
        <w:rPr>
          <w:rFonts w:ascii="Times New Roman" w:hAnsi="Times New Roman" w:eastAsia="Times New Roman"/>
          <w:i/>
          <w:sz w:val="21"/>
        </w:rPr>
        <w:t>σ</w:t>
      </w:r>
      <w:r>
        <w:rPr>
          <w:rFonts w:ascii="Times New Roman" w:hAnsi="Times New Roman" w:eastAsia="Times New Roman"/>
          <w:sz w:val="21"/>
        </w:rPr>
        <w:t>(</w:t>
      </w:r>
      <w:r>
        <w:rPr>
          <w:rFonts w:ascii="Times New Roman" w:hAnsi="Times New Roman" w:eastAsia="Times New Roman"/>
          <w:b/>
          <w:i/>
          <w:sz w:val="21"/>
        </w:rPr>
        <w:t>Uz</w:t>
      </w:r>
      <w:r>
        <w:rPr>
          <w:rFonts w:ascii="Times New Roman" w:hAnsi="Times New Roman" w:eastAsia="Times New Roman"/>
          <w:sz w:val="21"/>
        </w:rPr>
        <w:t>)</w:t>
        <w:tab/>
      </w:r>
      <w:r>
        <w:rPr>
          <w:sz w:val="21"/>
        </w:rPr>
        <w:t>（</w:t>
      </w:r>
      <w:r>
        <w:rPr>
          <w:rFonts w:ascii="Times New Roman" w:hAnsi="Times New Roman" w:eastAsia="Times New Roman"/>
          <w:sz w:val="21"/>
        </w:rPr>
        <w:t>6</w:t>
      </w:r>
      <w:r>
        <w:rPr>
          <w:sz w:val="21"/>
        </w:rPr>
        <w:t>）</w:t>
      </w:r>
    </w:p>
    <w:p>
      <w:pPr>
        <w:pStyle w:val="BodyText"/>
        <w:spacing w:line="278" w:lineRule="auto" w:before="43"/>
        <w:ind w:left="796" w:right="123" w:hanging="420"/>
        <w:jc w:val="both"/>
      </w:pPr>
      <w:r>
        <w:rPr/>
        <w:t>式中：</w:t>
      </w:r>
      <w:r>
        <w:rPr>
          <w:rFonts w:ascii="Times New Roman" w:hAnsi="Times New Roman" w:eastAsia="Times New Roman"/>
          <w:b/>
          <w:i/>
        </w:rPr>
        <w:t>U</w:t>
      </w:r>
      <w:r>
        <w:rPr>
          <w:rFonts w:ascii="Times New Roman" w:hAnsi="Times New Roman" w:eastAsia="Times New Roman"/>
          <w:b/>
          <w:i/>
          <w:spacing w:val="-4"/>
        </w:rPr>
        <w:t> </w:t>
      </w:r>
      <w:r>
        <w:rPr/>
        <w:t>为可学习权重矩阵；</w:t>
      </w:r>
      <w:r>
        <w:rPr>
          <w:rFonts w:ascii="Times New Roman" w:hAnsi="Times New Roman" w:eastAsia="Times New Roman"/>
          <w:i/>
        </w:rPr>
        <w:t>σ</w:t>
      </w:r>
      <w:r>
        <w:rPr>
          <w:rFonts w:ascii="Times New Roman" w:hAnsi="Times New Roman" w:eastAsia="Times New Roman"/>
        </w:rPr>
        <w:t>(·)</w:t>
      </w:r>
      <w:r>
        <w:rPr>
          <w:spacing w:val="-28"/>
        </w:rPr>
        <w:t>为 </w:t>
      </w:r>
      <w:r>
        <w:rPr>
          <w:rFonts w:ascii="Times New Roman" w:hAnsi="Times New Roman" w:eastAsia="Times New Roman"/>
        </w:rPr>
        <w:t>Sigmoid</w:t>
      </w:r>
      <w:r>
        <w:rPr>
          <w:rFonts w:ascii="Times New Roman" w:hAnsi="Times New Roman" w:eastAsia="Times New Roman"/>
          <w:spacing w:val="-2"/>
        </w:rPr>
        <w:t> </w:t>
      </w:r>
      <w:r>
        <w:rPr/>
        <w:t>函数。</w:t>
      </w:r>
      <w:r>
        <w:rPr>
          <w:spacing w:val="-4"/>
        </w:rPr>
        <w:t>生成的动态系数向量作为 </w:t>
      </w:r>
      <w:r>
        <w:rPr>
          <w:rFonts w:ascii="Times New Roman" w:hAnsi="Times New Roman" w:eastAsia="Times New Roman"/>
        </w:rPr>
        <w:t>CondConv2d</w:t>
      </w:r>
      <w:r>
        <w:rPr>
          <w:rFonts w:ascii="Times New Roman" w:hAnsi="Times New Roman" w:eastAsia="Times New Roman"/>
          <w:spacing w:val="11"/>
        </w:rPr>
        <w:t> </w:t>
      </w:r>
      <w:r>
        <w:rPr/>
        <w:t>的路由</w:t>
      </w:r>
    </w:p>
    <w:p>
      <w:pPr>
        <w:pStyle w:val="BodyText"/>
        <w:spacing w:line="278" w:lineRule="auto"/>
        <w:ind w:left="376" w:right="211"/>
        <w:jc w:val="both"/>
      </w:pPr>
      <w:r>
        <w:rPr>
          <w:spacing w:val="-5"/>
        </w:rPr>
        <w:t>权重，对多个专家卷积核进行加权组合并完成卷积运算。通过该方式，分割头在保持网络结构简洁的前提下，能够根据输入裂缝特征的整体分布对卷积</w:t>
      </w:r>
      <w:r>
        <w:rPr>
          <w:spacing w:val="8"/>
        </w:rPr>
        <w:t>参数进行自适应调节。该动态卷积模块被嵌入于</w:t>
      </w:r>
      <w:r>
        <w:rPr>
          <w:rFonts w:ascii="Times New Roman" w:eastAsia="Times New Roman"/>
          <w:spacing w:val="8"/>
        </w:rPr>
        <w:t>YOLO11-seg</w:t>
      </w:r>
      <w:r>
        <w:rPr>
          <w:rFonts w:ascii="Times New Roman" w:eastAsia="Times New Roman"/>
          <w:spacing w:val="46"/>
        </w:rPr>
        <w:t> </w:t>
      </w:r>
      <w:r>
        <w:rPr>
          <w:spacing w:val="-1"/>
        </w:rPr>
        <w:t>的分割头预测分支中，与分布式焦点</w:t>
      </w:r>
    </w:p>
    <w:p>
      <w:pPr>
        <w:spacing w:after="0" w:line="278" w:lineRule="auto"/>
        <w:jc w:val="both"/>
        <w:sectPr>
          <w:type w:val="continuous"/>
          <w:pgSz w:w="11910" w:h="16840"/>
          <w:pgMar w:top="1400" w:bottom="280" w:left="300" w:right="920"/>
          <w:cols w:num="2" w:equalWidth="0">
            <w:col w:w="5450" w:space="40"/>
            <w:col w:w="5200"/>
          </w:cols>
        </w:sectPr>
      </w:pPr>
    </w:p>
    <w:p>
      <w:pPr>
        <w:pStyle w:val="BodyText"/>
        <w:spacing w:line="278" w:lineRule="auto" w:before="61"/>
        <w:ind w:left="834"/>
        <w:jc w:val="both"/>
      </w:pPr>
      <w:r>
        <w:rPr/>
        <w:t>损失</w:t>
      </w:r>
      <w:r>
        <w:rPr>
          <w:rFonts w:ascii="Times New Roman" w:eastAsia="Times New Roman"/>
        </w:rPr>
        <w:t>(distribution</w:t>
      </w:r>
      <w:r>
        <w:rPr>
          <w:rFonts w:ascii="Times New Roman" w:eastAsia="Times New Roman"/>
          <w:spacing w:val="12"/>
        </w:rPr>
        <w:t> </w:t>
      </w:r>
      <w:r>
        <w:rPr>
          <w:rFonts w:ascii="Times New Roman" w:eastAsia="Times New Roman"/>
        </w:rPr>
        <w:t>focal</w:t>
      </w:r>
      <w:r>
        <w:rPr>
          <w:rFonts w:ascii="Times New Roman" w:eastAsia="Times New Roman"/>
          <w:spacing w:val="11"/>
        </w:rPr>
        <w:t> </w:t>
      </w:r>
      <w:r>
        <w:rPr>
          <w:rFonts w:ascii="Times New Roman" w:eastAsia="Times New Roman"/>
        </w:rPr>
        <w:t>loss,</w:t>
      </w:r>
      <w:r>
        <w:rPr>
          <w:rFonts w:ascii="Times New Roman" w:eastAsia="Times New Roman"/>
          <w:spacing w:val="10"/>
        </w:rPr>
        <w:t> </w:t>
      </w:r>
      <w:r>
        <w:rPr>
          <w:rFonts w:ascii="Times New Roman" w:eastAsia="Times New Roman"/>
        </w:rPr>
        <w:t>DFL)</w:t>
      </w:r>
      <w:r>
        <w:rPr/>
        <w:t>边界框回归机制及</w:t>
      </w:r>
      <w:r>
        <w:rPr>
          <w:rFonts w:ascii="Times New Roman" w:eastAsia="Times New Roman"/>
        </w:rPr>
        <w:t>Proto</w:t>
      </w:r>
      <w:r>
        <w:rPr>
          <w:rFonts w:ascii="Times New Roman" w:eastAsia="Times New Roman"/>
          <w:spacing w:val="-2"/>
        </w:rPr>
        <w:t> </w:t>
      </w:r>
      <w:r>
        <w:rPr>
          <w:spacing w:val="-10"/>
        </w:rPr>
        <w:t>掩膜原型模块协同工作。一方面，动态卷积通</w:t>
      </w:r>
      <w:r>
        <w:rPr>
          <w:spacing w:val="8"/>
        </w:rPr>
        <w:t>过参数自适应机制增强了分割头对细长裂缝与复</w:t>
      </w:r>
      <w:r>
        <w:rPr>
          <w:spacing w:val="-6"/>
        </w:rPr>
        <w:t>杂弯折裂缝形态的建模能力；另一方面，与 </w:t>
      </w:r>
      <w:r>
        <w:rPr>
          <w:rFonts w:ascii="Times New Roman" w:eastAsia="Times New Roman"/>
        </w:rPr>
        <w:t>DFL </w:t>
      </w:r>
      <w:r>
        <w:rPr>
          <w:spacing w:val="-16"/>
        </w:rPr>
        <w:t>及</w:t>
      </w:r>
      <w:r>
        <w:rPr>
          <w:rFonts w:ascii="Times New Roman" w:eastAsia="Times New Roman"/>
        </w:rPr>
        <w:t>Proto</w:t>
      </w:r>
      <w:r>
        <w:rPr>
          <w:rFonts w:ascii="Times New Roman" w:eastAsia="Times New Roman"/>
          <w:spacing w:val="-2"/>
        </w:rPr>
        <w:t> </w:t>
      </w:r>
      <w:r>
        <w:rPr>
          <w:spacing w:val="-12"/>
        </w:rPr>
        <w:t>机制协同，有助于提升裂缝区域的定位精度与</w:t>
      </w:r>
      <w:r>
        <w:rPr>
          <w:spacing w:val="-3"/>
        </w:rPr>
        <w:t>掩膜边界连续性，高效生成高质量掩膜。在裂缝实</w:t>
      </w:r>
      <w:r>
        <w:rPr>
          <w:spacing w:val="-4"/>
        </w:rPr>
        <w:t>例分割中，保证模型计算量可控的前提下，引入动</w:t>
      </w:r>
      <w:r>
        <w:rPr>
          <w:spacing w:val="-2"/>
        </w:rPr>
        <w:t>态卷积分割头能够有效提升分割精度与稳定性，充</w:t>
      </w:r>
      <w:r>
        <w:rPr/>
        <w:t>分发挥多形态裂缝建模的优势。</w:t>
      </w:r>
    </w:p>
    <w:p>
      <w:pPr>
        <w:pStyle w:val="Heading2"/>
        <w:numPr>
          <w:ilvl w:val="0"/>
          <w:numId w:val="1"/>
        </w:numPr>
        <w:tabs>
          <w:tab w:pos="1253" w:val="left" w:leader="none"/>
          <w:tab w:pos="1254" w:val="left" w:leader="none"/>
        </w:tabs>
        <w:spacing w:line="240" w:lineRule="auto" w:before="110" w:after="0"/>
        <w:ind w:left="1253" w:right="0" w:hanging="420"/>
        <w:jc w:val="left"/>
      </w:pPr>
      <w:r>
        <w:rPr/>
        <w:t>实验环境与评价指标</w:t>
      </w:r>
    </w:p>
    <w:p>
      <w:pPr>
        <w:pStyle w:val="ListParagraph"/>
        <w:numPr>
          <w:ilvl w:val="1"/>
          <w:numId w:val="1"/>
        </w:numPr>
        <w:tabs>
          <w:tab w:pos="1307" w:val="left" w:leader="none"/>
          <w:tab w:pos="1308" w:val="left" w:leader="none"/>
        </w:tabs>
        <w:spacing w:line="240" w:lineRule="auto" w:before="155" w:after="0"/>
        <w:ind w:left="1307" w:right="0" w:hanging="474"/>
        <w:jc w:val="left"/>
        <w:rPr>
          <w:rFonts w:ascii="宋体" w:eastAsia="宋体" w:hint="eastAsia"/>
          <w:sz w:val="21"/>
        </w:rPr>
      </w:pPr>
      <w:r>
        <w:rPr>
          <w:rFonts w:ascii="宋体" w:eastAsia="宋体" w:hint="eastAsia"/>
          <w:sz w:val="21"/>
        </w:rPr>
        <w:t>数据集</w:t>
      </w:r>
    </w:p>
    <w:p>
      <w:pPr>
        <w:pStyle w:val="BodyText"/>
        <w:spacing w:line="278" w:lineRule="auto" w:before="42"/>
        <w:ind w:left="834" w:firstLine="420"/>
        <w:jc w:val="both"/>
      </w:pPr>
      <w:r>
        <w:rPr/>
        <w:pict>
          <v:shape style="position:absolute;margin-left:133pt;margin-top:8.079981pt;width:325.55pt;height:329pt;mso-position-horizontal-relative:page;mso-position-vertical-relative:paragraph;z-index:-252535808" coordorigin="2660,162" coordsize="6511,6580" path="m7820,1802l7200,1422,7360,1282,7640,1462,7480,1162,7760,902,8020,1042,7880,782,8020,622,8320,1202,8760,1482,8620,1622,8500,1542,8620,1762,8480,1922,8180,1342,7660,1062,7980,1662,8460,1922,8320,2082,8120,1962,8240,2162,8100,2302,7820,1802xm6760,1362l7940,162,9080,1302,9138,1360,9168,1415,9171,1469,9148,1524,9100,1582,8900,1782,8740,1642,8860,1522,8871,1503,8873,1479,8863,1451,8840,1422,7940,522,7120,1362,8200,2442,8020,2622,6760,1362xm6580,1962l6440,2122,7300,2982,7420,2842,7420,2838,7418,2827,7412,2808,7400,2782,6580,1962xm5540,2982l5560,2962,5583,2947,5593,2932,5591,2917,5580,2902,5480,2682,5680,2502,5720,2562,6040,2242,6200,2402,6000,2582,6320,2902,6540,2682,6700,2842,6460,3062,6520,3142,6640,3022,7060,3222,7086,3233,7105,3237,7116,3233,7120,3222,7120,3222,6080,2162,6620,1602,7680,2662,7725,2722,7740,2782,7725,2842,7680,2902,7280,3302,7300,3322,7120,3502,7089,3524,7055,3532,7013,3524,6960,3502,6640,3342,6640,3362,6820,3722,6827,3767,6818,3814,6789,3865,6740,3922,6620,4042,6460,3882,6500,3842,6512,3827,6518,3814,6520,3805,6520,3802,6260,3262,6040,3482,5880,3322,6120,3082,5880,2842,5860,2862,5868,2929,5863,2984,5846,3028,5820,3062,5720,3162,5540,2982xm4600,4322l4440,4162,5160,3442,5320,3602,5040,3882,5160,4022,5440,3722,5600,3882,5320,4182,5500,4362,5600,4262,5611,4249,5615,4239,5611,4225,5600,4202,5500,4122,5680,3962,5840,4122,5885,4181,5900,4239,5885,4293,5840,4342,5240,4942,5080,4782,5320,4542,5140,4362,4880,4602,4740,4442,4980,4202,4840,4082,4600,4322xm4300,4122l5240,5062,6020,4262,6043,4246,6050,4229,6043,4208,6020,4182,5140,3302,4300,4122xm3960,4162l5160,2942,6300,4082,6345,4138,6360,4192,6345,4245,6300,4302,5200,5402,3960,4162xm4260,5842l4540,5562,4548,5558,4545,5547,4534,5528,4520,5502,3860,4862,3560,5162,4260,5842xm3360,5362l3060,5662,3740,6362,4060,6062,3360,5362xm2660,5682l3160,5182,3080,5082,3300,4862,3380,4962,3900,4462,4780,5342,4830,5411,4858,5476,4861,5536,4836,5591,4780,5642,4420,6002,4520,6102,4320,6322,4220,6222,3700,6742,2660,5682xm7820,1802l7200,1422,7360,1282,7640,1462,7480,1162,7760,902,8020,1042,7880,782,8020,622,8320,1202,8760,1482,8620,1622,8500,1542,8620,1762,8480,1922,8180,1342,7660,1062,7980,1662,8460,1922,8320,2082,8120,1962,8240,2162,8100,2302,7820,1802xm6760,1362l7940,162,9080,1302,9138,1360,9168,1415,9171,1469,9148,1524,9100,1582,8900,1782,8740,1642,8860,1522,8871,1503,8873,1479,8863,1451,8840,1422,7940,522,7120,1362,8200,2442,8020,2622,6760,1362xm6580,1962l6440,2122,7300,2982,7420,2842,7420,2838,7418,2827,7412,2808,7400,2782,6580,1962xm5540,2982l5560,2962,5583,2947,5593,2932,5591,2917,5580,2902,5480,2682,5680,2502,5720,2562,6040,2242,6200,2402,6000,2582,6320,2902,6540,2682,6700,2842,6460,3062,6520,3142,6640,3022,7060,3222,7086,3233,7105,3237,7116,3233,7120,3222,7120,3222,6080,2162,6620,1602,7680,2662,7725,2722,7740,2782,7725,2842,7680,2902,7280,3302,7300,3322,7120,3502,7089,3524,7055,3532,7013,3524,6960,3502,6640,3342,6640,3362,6820,3722,6827,3767,6818,3814,6789,3865,6740,3922,6620,4042,6460,3882,6500,3842,6512,3827,6518,3814,6520,3805,6520,3802,6260,3262,6040,3482,5880,3322,6120,3082,5880,2842,5860,2862,5868,2929,5863,2984,5846,3028,5820,3062,5720,3162,5540,2982xm4600,4322l4440,4162,5160,3442,5320,3602,5040,3882,5160,4022,5440,3722,5600,3882,5320,4182,5500,4362,5600,4262,5611,4249,5615,4239,5611,4225,5600,4202,5500,4122,5680,3962,5840,4122,5885,4181,5900,4239,5885,4293,5840,4342,5240,4942,5080,4782,5320,4542,5140,4362,4880,4602,4740,4442,4980,4202,4840,4082,4600,4322xm4300,4122l5240,5062,6020,4262,6043,4246,6050,4229,6043,4208,6020,4182,5140,3302,4300,4122xm3960,4162l5160,2942,6300,4082,6345,4138,6360,4192,6345,4245,6300,4302,5200,5402,3960,4162xm4260,5842l4540,5562,4548,5558,4545,5547,4534,5528,4520,5502,3860,4862,3560,5162,4260,5842xm3360,5362l3060,5662,3740,6362,4060,6062,3360,5362xm2660,5682l3160,5182,3080,5082,3300,4862,3380,4962,3900,4462,4780,5342,4830,5411,4858,5476,4861,5536,4836,5591,4780,5642,4420,6002,4520,6102,4320,6322,4220,6222,3700,6742,2660,5682xe" filled="false" stroked="true" strokeweight="1pt" strokecolor="#00ff00">
            <v:path arrowok="t"/>
            <v:stroke dashstyle="solid"/>
            <w10:wrap type="none"/>
          </v:shape>
        </w:pict>
      </w:r>
      <w:r>
        <w:rPr>
          <w:spacing w:val="4"/>
        </w:rPr>
        <w:t>为验证所提出</w:t>
      </w:r>
      <w:r>
        <w:rPr>
          <w:rFonts w:ascii="Times New Roman" w:eastAsia="Times New Roman"/>
        </w:rPr>
        <w:t>YOLO-DSD </w:t>
      </w:r>
      <w:r>
        <w:rPr/>
        <w:t>算法</w:t>
      </w:r>
      <w:r>
        <w:rPr>
          <w:rFonts w:ascii="Times New Roman" w:eastAsia="Times New Roman"/>
        </w:rPr>
        <w:t>(</w:t>
      </w:r>
      <w:r>
        <w:rPr>
          <w:spacing w:val="15"/>
        </w:rPr>
        <w:t>基于</w:t>
      </w:r>
      <w:r>
        <w:rPr>
          <w:rFonts w:ascii="Times New Roman" w:eastAsia="Times New Roman"/>
          <w:spacing w:val="-4"/>
        </w:rPr>
        <w:t>YOLO11- </w:t>
      </w:r>
      <w:r>
        <w:rPr>
          <w:rFonts w:ascii="Times New Roman" w:eastAsia="Times New Roman"/>
        </w:rPr>
        <w:t>seg </w:t>
      </w:r>
      <w:r>
        <w:rPr/>
        <w:t>算法改进</w:t>
      </w:r>
      <w:r>
        <w:rPr>
          <w:rFonts w:ascii="Times New Roman" w:eastAsia="Times New Roman"/>
        </w:rPr>
        <w:t>)</w:t>
      </w:r>
      <w:r>
        <w:rPr>
          <w:spacing w:val="-1"/>
        </w:rPr>
        <w:t>的有效性和适用性，在公开裂缝分割</w:t>
      </w:r>
      <w:r>
        <w:rPr>
          <w:spacing w:val="-14"/>
        </w:rPr>
        <w:t>数据集 </w:t>
      </w:r>
      <w:r>
        <w:rPr>
          <w:rFonts w:ascii="Times New Roman" w:eastAsia="Times New Roman"/>
        </w:rPr>
        <w:t>Roboflow </w:t>
      </w:r>
      <w:r>
        <w:rPr>
          <w:spacing w:val="-12"/>
        </w:rPr>
        <w:t>上进行训练验证，并在自建的 </w:t>
      </w:r>
      <w:r>
        <w:rPr>
          <w:rFonts w:ascii="Times New Roman" w:eastAsia="Times New Roman"/>
          <w:spacing w:val="-6"/>
        </w:rPr>
        <w:t>206 </w:t>
      </w:r>
      <w:r>
        <w:rPr>
          <w:spacing w:val="-2"/>
        </w:rPr>
        <w:t>张图片数据集上进行实际测试验证。数据中的垂直</w:t>
      </w:r>
      <w:r>
        <w:rPr>
          <w:spacing w:val="-5"/>
        </w:rPr>
        <w:t>裂缝、三角相交裂缝及单条水平裂缝均归为同一类</w:t>
      </w:r>
      <w:r>
        <w:rPr/>
        <w:t>别进行实例分割。</w:t>
      </w:r>
    </w:p>
    <w:p>
      <w:pPr>
        <w:pStyle w:val="BodyText"/>
        <w:spacing w:line="278" w:lineRule="auto"/>
        <w:ind w:left="834" w:firstLine="420"/>
        <w:jc w:val="both"/>
      </w:pPr>
      <w:r>
        <w:rPr>
          <w:spacing w:val="-3"/>
        </w:rPr>
        <w:t>为保证数据集多样性、增强模型泛化能力，对</w:t>
      </w:r>
      <w:r>
        <w:rPr>
          <w:spacing w:val="-6"/>
        </w:rPr>
        <w:t>数据集进行数据增强处理，主要包括水平翻转，</w:t>
      </w:r>
      <w:r>
        <w:rPr>
          <w:rFonts w:ascii="Times New Roman" w:hAnsi="Times New Roman" w:eastAsia="Times New Roman"/>
          <w:spacing w:val="-18"/>
        </w:rPr>
        <w:t>90° </w:t>
      </w:r>
      <w:r>
        <w:rPr/>
        <w:t>旋转</w:t>
      </w:r>
      <w:r>
        <w:rPr>
          <w:rFonts w:ascii="Times New Roman" w:hAnsi="Times New Roman" w:eastAsia="Times New Roman"/>
        </w:rPr>
        <w:t>(</w:t>
      </w:r>
      <w:r>
        <w:rPr>
          <w:spacing w:val="-9"/>
        </w:rPr>
        <w:t>顺时针、逆时针及倒置</w:t>
      </w:r>
      <w:r>
        <w:rPr>
          <w:rFonts w:ascii="Times New Roman" w:hAnsi="Times New Roman" w:eastAsia="Times New Roman"/>
        </w:rPr>
        <w:t>)</w:t>
      </w:r>
      <w:r>
        <w:rPr>
          <w:spacing w:val="-11"/>
        </w:rPr>
        <w:t>、对比度增强及噪声添</w:t>
      </w:r>
      <w:r>
        <w:rPr>
          <w:spacing w:val="-13"/>
        </w:rPr>
        <w:t>加等。公开数据集共 </w:t>
      </w:r>
      <w:r>
        <w:rPr>
          <w:rFonts w:ascii="Times New Roman" w:hAnsi="Times New Roman" w:eastAsia="Times New Roman"/>
        </w:rPr>
        <w:t>4029 </w:t>
      </w:r>
      <w:r>
        <w:rPr>
          <w:spacing w:val="-9"/>
        </w:rPr>
        <w:t>张图像，加入自建数据集</w:t>
      </w:r>
    </w:p>
    <w:p>
      <w:pPr>
        <w:pStyle w:val="BodyText"/>
        <w:spacing w:line="278" w:lineRule="auto"/>
        <w:ind w:left="834"/>
        <w:jc w:val="both"/>
      </w:pPr>
      <w:r>
        <w:rPr/>
        <w:drawing>
          <wp:anchor distT="0" distB="0" distL="0" distR="0" allowOverlap="1" layoutInCell="1" locked="0" behindDoc="0" simplePos="0" relativeHeight="251667456">
            <wp:simplePos x="0" y="0"/>
            <wp:positionH relativeFrom="page">
              <wp:posOffset>771144</wp:posOffset>
            </wp:positionH>
            <wp:positionV relativeFrom="paragraph">
              <wp:posOffset>1014730</wp:posOffset>
            </wp:positionV>
            <wp:extent cx="896112" cy="915924"/>
            <wp:effectExtent l="0" t="0" r="0" b="0"/>
            <wp:wrapNone/>
            <wp:docPr id="13" name="image10.jpeg"/>
            <wp:cNvGraphicFramePr>
              <a:graphicFrameLocks noChangeAspect="1"/>
            </wp:cNvGraphicFramePr>
            <a:graphic>
              <a:graphicData uri="http://schemas.openxmlformats.org/drawingml/2006/picture">
                <pic:pic>
                  <pic:nvPicPr>
                    <pic:cNvPr id="14" name="image10.jpeg"/>
                    <pic:cNvPicPr/>
                  </pic:nvPicPr>
                  <pic:blipFill>
                    <a:blip r:embed="rId17" cstate="print"/>
                    <a:stretch>
                      <a:fillRect/>
                    </a:stretch>
                  </pic:blipFill>
                  <pic:spPr>
                    <a:xfrm>
                      <a:off x="0" y="0"/>
                      <a:ext cx="896112" cy="915924"/>
                    </a:xfrm>
                    <a:prstGeom prst="rect">
                      <a:avLst/>
                    </a:prstGeom>
                  </pic:spPr>
                </pic:pic>
              </a:graphicData>
            </a:graphic>
          </wp:anchor>
        </w:drawing>
      </w:r>
      <w:r>
        <w:rPr/>
        <w:drawing>
          <wp:anchor distT="0" distB="0" distL="0" distR="0" allowOverlap="1" layoutInCell="1" locked="0" behindDoc="0" simplePos="0" relativeHeight="251668480">
            <wp:simplePos x="0" y="0"/>
            <wp:positionH relativeFrom="page">
              <wp:posOffset>1734311</wp:posOffset>
            </wp:positionH>
            <wp:positionV relativeFrom="paragraph">
              <wp:posOffset>1016254</wp:posOffset>
            </wp:positionV>
            <wp:extent cx="896874" cy="914400"/>
            <wp:effectExtent l="0" t="0" r="0" b="0"/>
            <wp:wrapNone/>
            <wp:docPr id="15" name="image11.jpeg"/>
            <wp:cNvGraphicFramePr>
              <a:graphicFrameLocks noChangeAspect="1"/>
            </wp:cNvGraphicFramePr>
            <a:graphic>
              <a:graphicData uri="http://schemas.openxmlformats.org/drawingml/2006/picture">
                <pic:pic>
                  <pic:nvPicPr>
                    <pic:cNvPr id="16" name="image11.jpeg"/>
                    <pic:cNvPicPr/>
                  </pic:nvPicPr>
                  <pic:blipFill>
                    <a:blip r:embed="rId18" cstate="print"/>
                    <a:stretch>
                      <a:fillRect/>
                    </a:stretch>
                  </pic:blipFill>
                  <pic:spPr>
                    <a:xfrm>
                      <a:off x="0" y="0"/>
                      <a:ext cx="896874" cy="914400"/>
                    </a:xfrm>
                    <a:prstGeom prst="rect">
                      <a:avLst/>
                    </a:prstGeom>
                  </pic:spPr>
                </pic:pic>
              </a:graphicData>
            </a:graphic>
          </wp:anchor>
        </w:drawing>
      </w:r>
      <w:r>
        <w:rPr/>
        <w:drawing>
          <wp:anchor distT="0" distB="0" distL="0" distR="0" allowOverlap="1" layoutInCell="1" locked="0" behindDoc="0" simplePos="0" relativeHeight="251669504">
            <wp:simplePos x="0" y="0"/>
            <wp:positionH relativeFrom="page">
              <wp:posOffset>2697479</wp:posOffset>
            </wp:positionH>
            <wp:positionV relativeFrom="paragraph">
              <wp:posOffset>1014730</wp:posOffset>
            </wp:positionV>
            <wp:extent cx="896874" cy="915924"/>
            <wp:effectExtent l="0" t="0" r="0" b="0"/>
            <wp:wrapNone/>
            <wp:docPr id="17" name="image12.jpeg"/>
            <wp:cNvGraphicFramePr>
              <a:graphicFrameLocks noChangeAspect="1"/>
            </wp:cNvGraphicFramePr>
            <a:graphic>
              <a:graphicData uri="http://schemas.openxmlformats.org/drawingml/2006/picture">
                <pic:pic>
                  <pic:nvPicPr>
                    <pic:cNvPr id="18" name="image12.jpeg"/>
                    <pic:cNvPicPr/>
                  </pic:nvPicPr>
                  <pic:blipFill>
                    <a:blip r:embed="rId19" cstate="print"/>
                    <a:stretch>
                      <a:fillRect/>
                    </a:stretch>
                  </pic:blipFill>
                  <pic:spPr>
                    <a:xfrm>
                      <a:off x="0" y="0"/>
                      <a:ext cx="896874" cy="915924"/>
                    </a:xfrm>
                    <a:prstGeom prst="rect">
                      <a:avLst/>
                    </a:prstGeom>
                  </pic:spPr>
                </pic:pic>
              </a:graphicData>
            </a:graphic>
          </wp:anchor>
        </w:drawing>
      </w:r>
      <w:r>
        <w:rPr>
          <w:spacing w:val="-2"/>
        </w:rPr>
        <w:t>后总计 </w:t>
      </w:r>
      <w:r>
        <w:rPr>
          <w:rFonts w:ascii="Times New Roman" w:hAnsi="Times New Roman" w:eastAsia="Times New Roman"/>
        </w:rPr>
        <w:t>4235 </w:t>
      </w:r>
      <w:r>
        <w:rPr>
          <w:spacing w:val="-2"/>
        </w:rPr>
        <w:t>张。数据预处理将所有图像尺寸统一</w:t>
      </w:r>
      <w:r>
        <w:rPr>
          <w:spacing w:val="-8"/>
        </w:rPr>
        <w:t>调整为 </w:t>
      </w:r>
      <w:r>
        <w:rPr>
          <w:rFonts w:ascii="Times New Roman" w:hAnsi="Times New Roman" w:eastAsia="Times New Roman"/>
        </w:rPr>
        <w:t>416×416</w:t>
      </w:r>
      <w:r>
        <w:rPr>
          <w:spacing w:val="-2"/>
        </w:rPr>
        <w:t>，以确保训练时图像大小与分辨率</w:t>
      </w:r>
      <w:r>
        <w:rPr>
          <w:spacing w:val="-5"/>
        </w:rPr>
        <w:t>一致。数据集分为训练集、验证集、测试集，其中</w:t>
      </w:r>
      <w:r>
        <w:rPr>
          <w:spacing w:val="-13"/>
        </w:rPr>
        <w:t>比例是 </w:t>
      </w:r>
      <w:r>
        <w:rPr>
          <w:rFonts w:ascii="Times New Roman" w:hAnsi="Times New Roman" w:eastAsia="Times New Roman"/>
          <w:spacing w:val="-7"/>
        </w:rPr>
        <w:t>8:1:1</w:t>
      </w:r>
      <w:r>
        <w:rPr>
          <w:spacing w:val="-7"/>
        </w:rPr>
        <w:t>，每张图片均与标签一一对应，裂缝数</w:t>
      </w:r>
      <w:r>
        <w:rPr>
          <w:spacing w:val="-8"/>
        </w:rPr>
        <w:t>据集样图如图 </w:t>
      </w:r>
      <w:r>
        <w:rPr>
          <w:rFonts w:ascii="Times New Roman" w:hAnsi="Times New Roman" w:eastAsia="Times New Roman"/>
        </w:rPr>
        <w:t>6</w:t>
      </w:r>
      <w:r>
        <w:rPr/>
        <w:t>。</w:t>
      </w:r>
    </w:p>
    <w:p>
      <w:pPr>
        <w:pStyle w:val="BodyText"/>
        <w:spacing w:line="278" w:lineRule="auto" w:before="61"/>
        <w:ind w:left="385" w:right="167"/>
      </w:pPr>
      <w:r>
        <w:rPr/>
        <w:br w:type="column"/>
      </w:r>
      <w:r>
        <w:rPr/>
        <w:t>数配置下进行，确保性能差异主要来源于网络架构本身，训练过程中的超参数如表 </w:t>
      </w:r>
      <w:r>
        <w:rPr>
          <w:rFonts w:ascii="Times New Roman" w:eastAsia="Times New Roman"/>
        </w:rPr>
        <w:t>1</w:t>
      </w:r>
      <w:r>
        <w:rPr/>
        <w:t>。</w:t>
      </w:r>
    </w:p>
    <w:p>
      <w:pPr>
        <w:spacing w:line="267" w:lineRule="exact" w:before="0"/>
        <w:ind w:left="1542" w:right="1373" w:firstLine="0"/>
        <w:jc w:val="center"/>
        <w:rPr>
          <w:rFonts w:ascii="微软雅黑" w:eastAsia="微软雅黑" w:hint="eastAsia"/>
          <w:b/>
          <w:sz w:val="15"/>
        </w:rPr>
      </w:pPr>
      <w:r>
        <w:rPr>
          <w:rFonts w:ascii="微软雅黑" w:eastAsia="微软雅黑" w:hint="eastAsia"/>
          <w:b/>
          <w:sz w:val="15"/>
        </w:rPr>
        <w:t>表 </w:t>
      </w:r>
      <w:r>
        <w:rPr>
          <w:rFonts w:ascii="Times New Roman" w:eastAsia="Times New Roman"/>
          <w:b/>
          <w:sz w:val="15"/>
        </w:rPr>
        <w:t>1  </w:t>
      </w:r>
      <w:r>
        <w:rPr>
          <w:rFonts w:ascii="微软雅黑" w:eastAsia="微软雅黑" w:hint="eastAsia"/>
          <w:b/>
          <w:sz w:val="15"/>
        </w:rPr>
        <w:t>模型训练参数</w:t>
      </w:r>
    </w:p>
    <w:p>
      <w:pPr>
        <w:spacing w:before="96"/>
        <w:ind w:left="1542" w:right="1375" w:firstLine="0"/>
        <w:jc w:val="center"/>
        <w:rPr>
          <w:rFonts w:ascii="Times New Roman"/>
          <w:b/>
          <w:sz w:val="15"/>
        </w:rPr>
      </w:pPr>
      <w:r>
        <w:rPr>
          <w:rFonts w:ascii="Times New Roman"/>
          <w:b/>
          <w:sz w:val="15"/>
        </w:rPr>
        <w:t>Table 1 Model training parameters</w:t>
      </w:r>
    </w:p>
    <w:p>
      <w:pPr>
        <w:pStyle w:val="BodyText"/>
        <w:spacing w:before="10"/>
        <w:rPr>
          <w:rFonts w:ascii="Times New Roman"/>
          <w:b/>
          <w:sz w:val="5"/>
        </w:rPr>
      </w:pPr>
    </w:p>
    <w:tbl>
      <w:tblPr>
        <w:tblW w:w="0" w:type="auto"/>
        <w:jc w:val="left"/>
        <w:tblInd w:w="3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18"/>
        <w:gridCol w:w="2303"/>
      </w:tblGrid>
      <w:tr>
        <w:trPr>
          <w:trHeight w:val="312" w:hRule="atLeast"/>
        </w:trPr>
        <w:tc>
          <w:tcPr>
            <w:tcW w:w="2318" w:type="dxa"/>
            <w:tcBorders>
              <w:left w:val="nil"/>
              <w:right w:val="double" w:sz="1" w:space="0" w:color="000000"/>
            </w:tcBorders>
          </w:tcPr>
          <w:p>
            <w:pPr>
              <w:pStyle w:val="TableParagraph"/>
              <w:tabs>
                <w:tab w:pos="1577" w:val="left" w:leader="none"/>
              </w:tabs>
              <w:spacing w:before="58"/>
              <w:ind w:left="427"/>
              <w:jc w:val="left"/>
              <w:rPr>
                <w:rFonts w:ascii="宋体" w:eastAsia="宋体" w:hint="eastAsia"/>
                <w:sz w:val="15"/>
              </w:rPr>
            </w:pPr>
            <w:r>
              <w:rPr>
                <w:rFonts w:ascii="宋体" w:eastAsia="宋体" w:hint="eastAsia"/>
                <w:sz w:val="15"/>
              </w:rPr>
              <w:t>参数类别</w:t>
              <w:tab/>
              <w:t>参数设置</w:t>
            </w:r>
          </w:p>
        </w:tc>
        <w:tc>
          <w:tcPr>
            <w:tcW w:w="2303" w:type="dxa"/>
            <w:tcBorders>
              <w:left w:val="double" w:sz="1" w:space="0" w:color="000000"/>
              <w:right w:val="nil"/>
            </w:tcBorders>
          </w:tcPr>
          <w:p>
            <w:pPr>
              <w:pStyle w:val="TableParagraph"/>
              <w:tabs>
                <w:tab w:pos="1531" w:val="left" w:leader="none"/>
              </w:tabs>
              <w:spacing w:before="58"/>
              <w:ind w:left="380"/>
              <w:jc w:val="left"/>
              <w:rPr>
                <w:rFonts w:ascii="宋体" w:eastAsia="宋体" w:hint="eastAsia"/>
                <w:sz w:val="15"/>
              </w:rPr>
            </w:pPr>
            <w:r>
              <w:rPr>
                <w:rFonts w:ascii="宋体" w:eastAsia="宋体" w:hint="eastAsia"/>
                <w:sz w:val="15"/>
              </w:rPr>
              <w:t>参数类别</w:t>
              <w:tab/>
              <w:t>参数设置</w:t>
            </w:r>
          </w:p>
        </w:tc>
      </w:tr>
      <w:tr>
        <w:trPr>
          <w:trHeight w:val="936" w:hRule="atLeast"/>
        </w:trPr>
        <w:tc>
          <w:tcPr>
            <w:tcW w:w="2318" w:type="dxa"/>
            <w:tcBorders>
              <w:left w:val="nil"/>
              <w:right w:val="double" w:sz="1" w:space="0" w:color="000000"/>
            </w:tcBorders>
          </w:tcPr>
          <w:p>
            <w:pPr>
              <w:pStyle w:val="TableParagraph"/>
              <w:tabs>
                <w:tab w:pos="1991" w:val="right" w:leader="none"/>
              </w:tabs>
              <w:spacing w:before="68"/>
              <w:ind w:left="506"/>
              <w:jc w:val="left"/>
              <w:rPr>
                <w:sz w:val="15"/>
              </w:rPr>
            </w:pPr>
            <w:r>
              <w:rPr>
                <w:sz w:val="15"/>
              </w:rPr>
              <w:t>Epochs</w:t>
              <w:tab/>
              <w:t>250</w:t>
            </w:r>
          </w:p>
          <w:p>
            <w:pPr>
              <w:pStyle w:val="TableParagraph"/>
              <w:tabs>
                <w:tab w:pos="1954" w:val="right" w:leader="none"/>
              </w:tabs>
              <w:spacing w:before="140"/>
              <w:ind w:left="551"/>
              <w:jc w:val="left"/>
              <w:rPr>
                <w:sz w:val="15"/>
              </w:rPr>
            </w:pPr>
            <w:r>
              <w:rPr>
                <w:sz w:val="15"/>
              </w:rPr>
              <w:t>Batch</w:t>
              <w:tab/>
              <w:t>16</w:t>
            </w:r>
          </w:p>
          <w:p>
            <w:pPr>
              <w:pStyle w:val="TableParagraph"/>
              <w:tabs>
                <w:tab w:pos="2010" w:val="right" w:leader="none"/>
              </w:tabs>
              <w:spacing w:before="139"/>
              <w:ind w:left="152"/>
              <w:jc w:val="left"/>
              <w:rPr>
                <w:sz w:val="15"/>
              </w:rPr>
            </w:pPr>
            <w:r>
              <w:rPr>
                <w:sz w:val="15"/>
              </w:rPr>
              <w:t>Initial</w:t>
            </w:r>
            <w:r>
              <w:rPr>
                <w:spacing w:val="-1"/>
                <w:sz w:val="15"/>
              </w:rPr>
              <w:t> </w:t>
            </w:r>
            <w:r>
              <w:rPr>
                <w:sz w:val="15"/>
              </w:rPr>
              <w:t>learning rate</w:t>
              <w:tab/>
              <w:t>0.01</w:t>
            </w:r>
          </w:p>
        </w:tc>
        <w:tc>
          <w:tcPr>
            <w:tcW w:w="2303" w:type="dxa"/>
            <w:tcBorders>
              <w:left w:val="double" w:sz="1" w:space="0" w:color="000000"/>
              <w:right w:val="nil"/>
            </w:tcBorders>
          </w:tcPr>
          <w:p>
            <w:pPr>
              <w:pStyle w:val="TableParagraph"/>
              <w:tabs>
                <w:tab w:pos="1681" w:val="left" w:leader="none"/>
              </w:tabs>
              <w:spacing w:before="68"/>
              <w:ind w:left="377"/>
              <w:jc w:val="left"/>
              <w:rPr>
                <w:sz w:val="15"/>
              </w:rPr>
            </w:pPr>
            <w:r>
              <w:rPr>
                <w:sz w:val="15"/>
              </w:rPr>
              <w:t>Optimizer</w:t>
              <w:tab/>
              <w:t>SGD</w:t>
            </w:r>
          </w:p>
          <w:p>
            <w:pPr>
              <w:pStyle w:val="TableParagraph"/>
              <w:tabs>
                <w:tab w:pos="2001" w:val="right" w:leader="none"/>
              </w:tabs>
              <w:spacing w:before="140"/>
              <w:ind w:left="331"/>
              <w:jc w:val="left"/>
              <w:rPr>
                <w:sz w:val="15"/>
              </w:rPr>
            </w:pPr>
            <w:r>
              <w:rPr>
                <w:sz w:val="15"/>
              </w:rPr>
              <w:t>Momentum</w:t>
              <w:tab/>
              <w:t>0.937</w:t>
            </w:r>
          </w:p>
        </w:tc>
      </w:tr>
    </w:tbl>
    <w:p>
      <w:pPr>
        <w:pStyle w:val="ListParagraph"/>
        <w:numPr>
          <w:ilvl w:val="1"/>
          <w:numId w:val="2"/>
        </w:numPr>
        <w:tabs>
          <w:tab w:pos="859" w:val="left" w:leader="none"/>
        </w:tabs>
        <w:spacing w:line="240" w:lineRule="auto" w:before="21" w:after="0"/>
        <w:ind w:left="858" w:right="0" w:hanging="474"/>
        <w:jc w:val="both"/>
        <w:rPr>
          <w:rFonts w:ascii="宋体" w:eastAsia="宋体" w:hint="eastAsia"/>
          <w:sz w:val="21"/>
        </w:rPr>
      </w:pPr>
      <w:r>
        <w:rPr>
          <w:rFonts w:ascii="宋体" w:eastAsia="宋体" w:hint="eastAsia"/>
          <w:sz w:val="21"/>
        </w:rPr>
        <w:t>评估指标</w:t>
      </w:r>
    </w:p>
    <w:p>
      <w:pPr>
        <w:pStyle w:val="BodyText"/>
        <w:spacing w:line="278" w:lineRule="auto" w:before="43"/>
        <w:ind w:left="385" w:right="197" w:firstLine="420"/>
        <w:jc w:val="both"/>
      </w:pPr>
      <w:r>
        <w:rPr>
          <w:spacing w:val="-1"/>
        </w:rPr>
        <w:t>为评估所提出模型的准确性和实用性，笔者引</w:t>
      </w:r>
      <w:r>
        <w:rPr>
          <w:spacing w:val="13"/>
        </w:rPr>
        <w:t>入精确率</w:t>
      </w:r>
      <w:r>
        <w:rPr>
          <w:rFonts w:ascii="Times New Roman" w:eastAsia="Times New Roman"/>
        </w:rPr>
        <w:t>(</w:t>
      </w:r>
      <w:r>
        <w:rPr>
          <w:rFonts w:ascii="Times New Roman" w:eastAsia="Times New Roman"/>
          <w:i/>
        </w:rPr>
        <w:t>P</w:t>
      </w:r>
      <w:r>
        <w:rPr>
          <w:rFonts w:ascii="Times New Roman" w:eastAsia="Times New Roman"/>
          <w:vertAlign w:val="subscript"/>
        </w:rPr>
        <w:t>recision</w:t>
      </w:r>
      <w:r>
        <w:rPr>
          <w:rFonts w:ascii="Times New Roman" w:eastAsia="Times New Roman"/>
          <w:vertAlign w:val="baseline"/>
        </w:rPr>
        <w:t>)</w:t>
      </w:r>
      <w:r>
        <w:rPr>
          <w:spacing w:val="12"/>
          <w:vertAlign w:val="baseline"/>
        </w:rPr>
        <w:t>、召回率</w:t>
      </w:r>
      <w:r>
        <w:rPr>
          <w:rFonts w:ascii="Times New Roman" w:eastAsia="Times New Roman"/>
          <w:vertAlign w:val="baseline"/>
        </w:rPr>
        <w:t>(</w:t>
      </w:r>
      <w:r>
        <w:rPr>
          <w:rFonts w:ascii="Times New Roman" w:eastAsia="Times New Roman"/>
          <w:i/>
          <w:vertAlign w:val="baseline"/>
        </w:rPr>
        <w:t>R</w:t>
      </w:r>
      <w:r>
        <w:rPr>
          <w:rFonts w:ascii="Times New Roman" w:eastAsia="Times New Roman"/>
          <w:vertAlign w:val="subscript"/>
        </w:rPr>
        <w:t>ecall</w:t>
      </w:r>
      <w:r>
        <w:rPr>
          <w:rFonts w:ascii="Times New Roman" w:eastAsia="Times New Roman"/>
          <w:vertAlign w:val="baseline"/>
        </w:rPr>
        <w:t>)</w:t>
      </w:r>
      <w:r>
        <w:rPr>
          <w:spacing w:val="13"/>
          <w:vertAlign w:val="baseline"/>
        </w:rPr>
        <w:t>、平均精度均值</w:t>
      </w:r>
      <w:r>
        <w:rPr>
          <w:rFonts w:ascii="Times New Roman" w:eastAsia="Times New Roman"/>
          <w:spacing w:val="-1"/>
          <w:vertAlign w:val="baseline"/>
        </w:rPr>
        <w:t>(</w:t>
      </w:r>
      <w:r>
        <w:rPr>
          <w:rFonts w:ascii="Times New Roman" w:eastAsia="Times New Roman"/>
          <w:i/>
          <w:vertAlign w:val="baseline"/>
        </w:rPr>
        <w:t>m</w:t>
      </w:r>
      <w:r>
        <w:rPr>
          <w:rFonts w:ascii="Times New Roman" w:eastAsia="Times New Roman"/>
          <w:spacing w:val="-2"/>
          <w:w w:val="99"/>
          <w:position w:val="-1"/>
          <w:sz w:val="10"/>
          <w:vertAlign w:val="baseline"/>
        </w:rPr>
        <w:t>A</w:t>
      </w:r>
      <w:r>
        <w:rPr>
          <w:rFonts w:ascii="Times New Roman" w:eastAsia="Times New Roman"/>
          <w:spacing w:val="1"/>
          <w:w w:val="99"/>
          <w:position w:val="-1"/>
          <w:sz w:val="10"/>
          <w:vertAlign w:val="baseline"/>
        </w:rPr>
        <w:t>P</w:t>
      </w:r>
      <w:r>
        <w:rPr>
          <w:rFonts w:ascii="Times New Roman" w:eastAsia="Times New Roman"/>
          <w:vertAlign w:val="baseline"/>
        </w:rPr>
        <w:t>)</w:t>
      </w:r>
      <w:r>
        <w:rPr>
          <w:spacing w:val="1"/>
          <w:vertAlign w:val="baseline"/>
        </w:rPr>
        <w:t>、帧率</w:t>
      </w:r>
      <w:r>
        <w:rPr>
          <w:rFonts w:ascii="Times New Roman" w:eastAsia="Times New Roman"/>
          <w:vertAlign w:val="baseline"/>
        </w:rPr>
        <w:t>(</w:t>
      </w:r>
      <w:r>
        <w:rPr>
          <w:rFonts w:ascii="Times New Roman" w:eastAsia="Times New Roman"/>
          <w:i/>
          <w:vertAlign w:val="baseline"/>
        </w:rPr>
        <w:t>F</w:t>
      </w:r>
      <w:r>
        <w:rPr>
          <w:rFonts w:ascii="Times New Roman" w:eastAsia="Times New Roman"/>
          <w:spacing w:val="1"/>
          <w:w w:val="99"/>
          <w:position w:val="-1"/>
          <w:sz w:val="10"/>
          <w:vertAlign w:val="baseline"/>
        </w:rPr>
        <w:t>P</w:t>
      </w:r>
      <w:r>
        <w:rPr>
          <w:rFonts w:ascii="Times New Roman" w:eastAsia="Times New Roman"/>
          <w:spacing w:val="-1"/>
          <w:w w:val="99"/>
          <w:position w:val="-1"/>
          <w:sz w:val="10"/>
          <w:vertAlign w:val="baseline"/>
        </w:rPr>
        <w:t>S</w:t>
      </w:r>
      <w:r>
        <w:rPr>
          <w:rFonts w:ascii="Times New Roman" w:eastAsia="Times New Roman"/>
          <w:vertAlign w:val="baseline"/>
        </w:rPr>
        <w:t>)</w:t>
      </w:r>
      <w:r>
        <w:rPr>
          <w:vertAlign w:val="baseline"/>
        </w:rPr>
        <w:t>，模型计算量和参数量等指标。其中，</w:t>
      </w:r>
      <w:r>
        <w:rPr>
          <w:rFonts w:ascii="Times New Roman" w:eastAsia="Times New Roman"/>
          <w:i/>
          <w:vertAlign w:val="baseline"/>
        </w:rPr>
        <w:t>P</w:t>
      </w:r>
      <w:r>
        <w:rPr>
          <w:rFonts w:ascii="Times New Roman" w:eastAsia="Times New Roman"/>
          <w:w w:val="97"/>
          <w:vertAlign w:val="subscript"/>
        </w:rPr>
        <w:t>rec</w:t>
      </w:r>
      <w:r>
        <w:rPr>
          <w:rFonts w:ascii="Times New Roman" w:eastAsia="Times New Roman"/>
          <w:spacing w:val="-1"/>
          <w:w w:val="97"/>
          <w:vertAlign w:val="subscript"/>
        </w:rPr>
        <w:t>i</w:t>
      </w:r>
      <w:r>
        <w:rPr>
          <w:rFonts w:ascii="Times New Roman" w:eastAsia="Times New Roman"/>
          <w:w w:val="97"/>
          <w:vertAlign w:val="subscript"/>
        </w:rPr>
        <w:t>s</w:t>
      </w:r>
      <w:r>
        <w:rPr>
          <w:rFonts w:ascii="Times New Roman" w:eastAsia="Times New Roman"/>
          <w:spacing w:val="-1"/>
          <w:w w:val="97"/>
          <w:vertAlign w:val="subscript"/>
        </w:rPr>
        <w:t>io</w:t>
      </w:r>
      <w:r>
        <w:rPr>
          <w:rFonts w:ascii="Times New Roman" w:eastAsia="Times New Roman"/>
          <w:w w:val="97"/>
          <w:vertAlign w:val="subscript"/>
        </w:rPr>
        <w:t>n</w:t>
      </w:r>
      <w:r>
        <w:rPr>
          <w:spacing w:val="-2"/>
          <w:vertAlign w:val="baseline"/>
        </w:rPr>
        <w:t>、</w:t>
      </w:r>
      <w:r>
        <w:rPr>
          <w:rFonts w:ascii="Times New Roman" w:eastAsia="Times New Roman"/>
          <w:i/>
          <w:vertAlign w:val="baseline"/>
        </w:rPr>
        <w:t>R</w:t>
      </w:r>
      <w:r>
        <w:rPr>
          <w:rFonts w:ascii="Times New Roman" w:eastAsia="Times New Roman"/>
          <w:w w:val="97"/>
          <w:vertAlign w:val="subscript"/>
        </w:rPr>
        <w:t>eca</w:t>
      </w:r>
      <w:r>
        <w:rPr>
          <w:rFonts w:ascii="Times New Roman" w:eastAsia="Times New Roman"/>
          <w:spacing w:val="-1"/>
          <w:w w:val="97"/>
          <w:vertAlign w:val="subscript"/>
        </w:rPr>
        <w:t>l</w:t>
      </w:r>
      <w:r>
        <w:rPr>
          <w:rFonts w:ascii="Times New Roman" w:eastAsia="Times New Roman"/>
          <w:w w:val="97"/>
          <w:vertAlign w:val="subscript"/>
        </w:rPr>
        <w:t>l</w:t>
      </w:r>
      <w:r>
        <w:rPr>
          <w:vertAlign w:val="baseline"/>
        </w:rPr>
        <w:t>、</w:t>
      </w:r>
      <w:r>
        <w:rPr>
          <w:rFonts w:ascii="Times New Roman" w:eastAsia="Times New Roman"/>
          <w:i/>
          <w:spacing w:val="-1"/>
          <w:vertAlign w:val="baseline"/>
        </w:rPr>
        <w:t>m</w:t>
      </w:r>
      <w:r>
        <w:rPr>
          <w:rFonts w:ascii="Times New Roman" w:eastAsia="Times New Roman"/>
          <w:spacing w:val="-2"/>
          <w:w w:val="99"/>
          <w:position w:val="-1"/>
          <w:sz w:val="10"/>
          <w:vertAlign w:val="baseline"/>
        </w:rPr>
        <w:t>A</w:t>
      </w:r>
      <w:r>
        <w:rPr>
          <w:rFonts w:ascii="Times New Roman" w:eastAsia="Times New Roman"/>
          <w:w w:val="99"/>
          <w:position w:val="-1"/>
          <w:sz w:val="10"/>
          <w:vertAlign w:val="baseline"/>
        </w:rPr>
        <w:t>P</w:t>
      </w:r>
      <w:r>
        <w:rPr>
          <w:rFonts w:ascii="Times New Roman" w:eastAsia="Times New Roman"/>
          <w:position w:val="-1"/>
          <w:sz w:val="10"/>
          <w:vertAlign w:val="baseline"/>
        </w:rPr>
        <w:t> </w:t>
      </w:r>
      <w:r>
        <w:rPr>
          <w:spacing w:val="-6"/>
          <w:vertAlign w:val="baseline"/>
        </w:rPr>
        <w:t>用于评估 </w:t>
      </w:r>
      <w:r>
        <w:rPr>
          <w:rFonts w:ascii="Times New Roman" w:eastAsia="Times New Roman"/>
          <w:spacing w:val="-1"/>
          <w:vertAlign w:val="baseline"/>
        </w:rPr>
        <w:t>YO</w:t>
      </w:r>
      <w:r>
        <w:rPr>
          <w:rFonts w:ascii="Times New Roman" w:eastAsia="Times New Roman"/>
          <w:vertAlign w:val="baseline"/>
        </w:rPr>
        <w:t>L</w:t>
      </w:r>
      <w:r>
        <w:rPr>
          <w:rFonts w:ascii="Times New Roman" w:eastAsia="Times New Roman"/>
          <w:spacing w:val="-1"/>
          <w:vertAlign w:val="baseline"/>
        </w:rPr>
        <w:t>O-DS</w:t>
      </w:r>
      <w:r>
        <w:rPr>
          <w:rFonts w:ascii="Times New Roman" w:eastAsia="Times New Roman"/>
          <w:vertAlign w:val="baseline"/>
        </w:rPr>
        <w:t>D </w:t>
      </w:r>
      <w:r>
        <w:rPr>
          <w:vertAlign w:val="baseline"/>
        </w:rPr>
        <w:t>模型</w:t>
      </w:r>
      <w:r>
        <w:rPr>
          <w:spacing w:val="-3"/>
          <w:vertAlign w:val="baseline"/>
        </w:rPr>
        <w:t>的准确性，</w:t>
      </w:r>
      <w:r>
        <w:rPr>
          <w:rFonts w:ascii="Times New Roman" w:eastAsia="Times New Roman"/>
          <w:i/>
          <w:vertAlign w:val="baseline"/>
        </w:rPr>
        <w:t>F</w:t>
      </w:r>
      <w:r>
        <w:rPr>
          <w:rFonts w:ascii="Times New Roman" w:eastAsia="Times New Roman"/>
          <w:spacing w:val="-1"/>
          <w:w w:val="99"/>
          <w:position w:val="-1"/>
          <w:sz w:val="10"/>
          <w:vertAlign w:val="baseline"/>
        </w:rPr>
        <w:t>PS</w:t>
      </w:r>
      <w:r>
        <w:rPr>
          <w:spacing w:val="-6"/>
          <w:vertAlign w:val="baseline"/>
        </w:rPr>
        <w:t>、模型计算量、参数量用于评估该模</w:t>
      </w:r>
      <w:r>
        <w:rPr>
          <w:spacing w:val="-10"/>
          <w:vertAlign w:val="baseline"/>
        </w:rPr>
        <w:t>型的计算性能。选取通过 </w:t>
      </w:r>
      <w:r>
        <w:rPr>
          <w:rFonts w:ascii="Times New Roman" w:eastAsia="Times New Roman"/>
          <w:vertAlign w:val="baseline"/>
        </w:rPr>
        <w:t>250 </w:t>
      </w:r>
      <w:r>
        <w:rPr>
          <w:spacing w:val="-2"/>
          <w:vertAlign w:val="baseline"/>
        </w:rPr>
        <w:t>轮训练的最优模型， </w:t>
      </w:r>
      <w:r>
        <w:rPr>
          <w:spacing w:val="-7"/>
          <w:vertAlign w:val="baseline"/>
        </w:rPr>
        <w:t>以确保充分学习数据关键特征，其中 </w:t>
      </w:r>
      <w:r>
        <w:rPr>
          <w:rFonts w:ascii="Times New Roman" w:eastAsia="Times New Roman"/>
          <w:i/>
          <w:vertAlign w:val="baseline"/>
        </w:rPr>
        <w:t>F</w:t>
      </w:r>
      <w:r>
        <w:rPr>
          <w:rFonts w:ascii="Times New Roman" w:eastAsia="Times New Roman"/>
          <w:spacing w:val="1"/>
          <w:w w:val="99"/>
          <w:position w:val="-1"/>
          <w:sz w:val="10"/>
          <w:vertAlign w:val="baseline"/>
        </w:rPr>
        <w:t>P</w:t>
      </w:r>
      <w:r>
        <w:rPr>
          <w:rFonts w:ascii="Times New Roman" w:eastAsia="Times New Roman"/>
          <w:spacing w:val="-1"/>
          <w:w w:val="99"/>
          <w:position w:val="-1"/>
          <w:sz w:val="10"/>
          <w:vertAlign w:val="baseline"/>
        </w:rPr>
        <w:t>S</w:t>
      </w:r>
      <w:r>
        <w:rPr>
          <w:spacing w:val="-11"/>
          <w:vertAlign w:val="baseline"/>
        </w:rPr>
        <w:t>、模型计算</w:t>
      </w:r>
      <w:r>
        <w:rPr>
          <w:spacing w:val="-17"/>
          <w:vertAlign w:val="baseline"/>
        </w:rPr>
        <w:t>量、参数量可在 </w:t>
      </w:r>
      <w:r>
        <w:rPr>
          <w:rFonts w:ascii="Times New Roman" w:eastAsia="Times New Roman"/>
          <w:vertAlign w:val="baseline"/>
        </w:rPr>
        <w:t>YOLO11-seg </w:t>
      </w:r>
      <w:r>
        <w:rPr>
          <w:vertAlign w:val="baseline"/>
        </w:rPr>
        <w:t>推理过程中获得。</w:t>
      </w:r>
    </w:p>
    <w:p>
      <w:pPr>
        <w:pStyle w:val="BodyText"/>
        <w:spacing w:line="278" w:lineRule="auto"/>
        <w:ind w:left="385" w:right="197" w:firstLine="420"/>
        <w:jc w:val="both"/>
      </w:pPr>
      <w:r>
        <w:rPr>
          <w:spacing w:val="4"/>
        </w:rPr>
        <w:t>实例分割中的</w:t>
      </w:r>
      <w:r>
        <w:rPr>
          <w:rFonts w:ascii="Times New Roman" w:eastAsia="Times New Roman"/>
          <w:i/>
        </w:rPr>
        <w:t>P</w:t>
      </w:r>
      <w:r>
        <w:rPr>
          <w:rFonts w:ascii="Times New Roman" w:eastAsia="Times New Roman"/>
          <w:vertAlign w:val="subscript"/>
        </w:rPr>
        <w:t>recision</w:t>
      </w:r>
      <w:r>
        <w:rPr>
          <w:rFonts w:ascii="Times New Roman" w:eastAsia="Times New Roman"/>
          <w:spacing w:val="-39"/>
          <w:vertAlign w:val="baseline"/>
        </w:rPr>
        <w:t> </w:t>
      </w:r>
      <w:r>
        <w:rPr>
          <w:vertAlign w:val="baseline"/>
        </w:rPr>
        <w:t>指正确预测的像素占所有</w:t>
      </w:r>
      <w:r>
        <w:rPr>
          <w:spacing w:val="-1"/>
          <w:vertAlign w:val="baseline"/>
        </w:rPr>
        <w:t>被预测为正像素的比率。对于裂缝分割算法而言， </w:t>
      </w:r>
      <w:r>
        <w:rPr>
          <w:spacing w:val="9"/>
          <w:vertAlign w:val="baseline"/>
        </w:rPr>
        <w:t>表示模型预测为裂缝的区域中有真正为裂缝的比</w:t>
      </w:r>
      <w:r>
        <w:rPr>
          <w:vertAlign w:val="baseline"/>
        </w:rPr>
        <w:t>例。其计算如式（</w:t>
      </w:r>
      <w:r>
        <w:rPr>
          <w:rFonts w:ascii="Times New Roman" w:eastAsia="Times New Roman"/>
          <w:vertAlign w:val="baseline"/>
        </w:rPr>
        <w:t>7</w:t>
      </w:r>
      <w:r>
        <w:rPr>
          <w:spacing w:val="-104"/>
          <w:vertAlign w:val="baseline"/>
        </w:rPr>
        <w:t>）</w:t>
      </w:r>
      <w:r>
        <w:rPr>
          <w:vertAlign w:val="baseline"/>
        </w:rPr>
        <w:t>：</w:t>
      </w:r>
    </w:p>
    <w:p>
      <w:pPr>
        <w:tabs>
          <w:tab w:pos="4055" w:val="left" w:leader="none"/>
        </w:tabs>
        <w:spacing w:line="269" w:lineRule="exact" w:before="0"/>
        <w:ind w:left="805" w:right="0" w:firstLine="0"/>
        <w:jc w:val="left"/>
        <w:rPr>
          <w:sz w:val="21"/>
        </w:rPr>
      </w:pPr>
      <w:r>
        <w:rPr>
          <w:rFonts w:ascii="Times New Roman" w:eastAsia="Times New Roman"/>
          <w:i/>
          <w:sz w:val="21"/>
        </w:rPr>
        <w:t>P</w:t>
      </w:r>
      <w:r>
        <w:rPr>
          <w:rFonts w:ascii="Times New Roman" w:eastAsia="Times New Roman"/>
          <w:w w:val="97"/>
          <w:sz w:val="21"/>
          <w:vertAlign w:val="subscript"/>
        </w:rPr>
        <w:t>rec</w:t>
      </w:r>
      <w:r>
        <w:rPr>
          <w:rFonts w:ascii="Times New Roman" w:eastAsia="Times New Roman"/>
          <w:spacing w:val="-1"/>
          <w:w w:val="97"/>
          <w:sz w:val="21"/>
          <w:vertAlign w:val="subscript"/>
        </w:rPr>
        <w:t>i</w:t>
      </w:r>
      <w:r>
        <w:rPr>
          <w:rFonts w:ascii="Times New Roman" w:eastAsia="Times New Roman"/>
          <w:w w:val="97"/>
          <w:sz w:val="21"/>
          <w:vertAlign w:val="subscript"/>
        </w:rPr>
        <w:t>s</w:t>
      </w:r>
      <w:r>
        <w:rPr>
          <w:rFonts w:ascii="Times New Roman" w:eastAsia="Times New Roman"/>
          <w:spacing w:val="-1"/>
          <w:w w:val="97"/>
          <w:sz w:val="21"/>
          <w:vertAlign w:val="subscript"/>
        </w:rPr>
        <w:t>io</w:t>
      </w:r>
      <w:r>
        <w:rPr>
          <w:rFonts w:ascii="Times New Roman" w:eastAsia="Times New Roman"/>
          <w:w w:val="97"/>
          <w:sz w:val="21"/>
          <w:vertAlign w:val="subscript"/>
        </w:rPr>
        <w:t>n</w:t>
      </w:r>
      <w:r>
        <w:rPr>
          <w:rFonts w:ascii="Times New Roman" w:eastAsia="Times New Roman"/>
          <w:sz w:val="21"/>
          <w:vertAlign w:val="baseline"/>
        </w:rPr>
        <w:t>=</w:t>
      </w:r>
      <w:r>
        <w:rPr>
          <w:rFonts w:ascii="Times New Roman" w:eastAsia="Times New Roman"/>
          <w:i/>
          <w:spacing w:val="-2"/>
          <w:sz w:val="21"/>
          <w:vertAlign w:val="baseline"/>
        </w:rPr>
        <w:t>P</w:t>
      </w:r>
      <w:r>
        <w:rPr>
          <w:rFonts w:ascii="Times New Roman" w:eastAsia="Times New Roman"/>
          <w:w w:val="99"/>
          <w:position w:val="-1"/>
          <w:sz w:val="10"/>
          <w:vertAlign w:val="baseline"/>
        </w:rPr>
        <w:t>T</w:t>
      </w:r>
      <w:r>
        <w:rPr>
          <w:rFonts w:ascii="Times New Roman" w:eastAsia="Times New Roman"/>
          <w:sz w:val="21"/>
          <w:vertAlign w:val="baseline"/>
        </w:rPr>
        <w:t>/</w:t>
      </w:r>
      <w:r>
        <w:rPr>
          <w:rFonts w:ascii="Times New Roman" w:eastAsia="Times New Roman"/>
          <w:spacing w:val="-1"/>
          <w:sz w:val="21"/>
          <w:vertAlign w:val="baseline"/>
        </w:rPr>
        <w:t>(</w:t>
      </w:r>
      <w:r>
        <w:rPr>
          <w:rFonts w:ascii="Times New Roman" w:eastAsia="Times New Roman"/>
          <w:i/>
          <w:spacing w:val="-2"/>
          <w:sz w:val="21"/>
          <w:vertAlign w:val="baseline"/>
        </w:rPr>
        <w:t>P</w:t>
      </w:r>
      <w:r>
        <w:rPr>
          <w:rFonts w:ascii="Times New Roman" w:eastAsia="Times New Roman"/>
          <w:w w:val="99"/>
          <w:position w:val="-1"/>
          <w:sz w:val="10"/>
          <w:vertAlign w:val="baseline"/>
        </w:rPr>
        <w:t>T</w:t>
      </w:r>
      <w:r>
        <w:rPr>
          <w:rFonts w:ascii="Times New Roman" w:eastAsia="Times New Roman"/>
          <w:sz w:val="21"/>
          <w:vertAlign w:val="baseline"/>
        </w:rPr>
        <w:t>+</w:t>
      </w:r>
      <w:r>
        <w:rPr>
          <w:rFonts w:ascii="Times New Roman" w:eastAsia="Times New Roman"/>
          <w:i/>
          <w:sz w:val="21"/>
          <w:vertAlign w:val="baseline"/>
        </w:rPr>
        <w:t>P</w:t>
      </w:r>
      <w:r>
        <w:rPr>
          <w:rFonts w:ascii="Times New Roman" w:eastAsia="Times New Roman"/>
          <w:spacing w:val="-1"/>
          <w:w w:val="99"/>
          <w:position w:val="-1"/>
          <w:sz w:val="10"/>
          <w:vertAlign w:val="baseline"/>
        </w:rPr>
        <w:t>F</w:t>
      </w:r>
      <w:r>
        <w:rPr>
          <w:rFonts w:ascii="Times New Roman" w:eastAsia="Times New Roman"/>
          <w:sz w:val="21"/>
          <w:vertAlign w:val="baseline"/>
        </w:rPr>
        <w:t>)</w:t>
        <w:tab/>
      </w:r>
      <w:r>
        <w:rPr>
          <w:spacing w:val="-2"/>
          <w:sz w:val="21"/>
          <w:vertAlign w:val="baseline"/>
        </w:rPr>
        <w:t>（</w:t>
      </w:r>
      <w:r>
        <w:rPr>
          <w:rFonts w:ascii="Times New Roman" w:eastAsia="Times New Roman"/>
          <w:spacing w:val="-1"/>
          <w:sz w:val="21"/>
          <w:vertAlign w:val="baseline"/>
        </w:rPr>
        <w:t>7</w:t>
      </w:r>
      <w:r>
        <w:rPr>
          <w:sz w:val="21"/>
          <w:vertAlign w:val="baseline"/>
        </w:rPr>
        <w:t>）</w:t>
      </w:r>
    </w:p>
    <w:p>
      <w:pPr>
        <w:pStyle w:val="BodyText"/>
        <w:spacing w:line="278" w:lineRule="auto" w:before="42"/>
        <w:ind w:left="385" w:right="166"/>
      </w:pPr>
      <w:r>
        <w:rPr/>
        <w:t>式中：</w:t>
      </w:r>
      <w:r>
        <w:rPr>
          <w:rFonts w:ascii="Times New Roman" w:eastAsia="Times New Roman"/>
          <w:i/>
        </w:rPr>
        <w:t>P</w:t>
      </w:r>
      <w:r>
        <w:rPr>
          <w:rFonts w:ascii="Times New Roman" w:eastAsia="Times New Roman"/>
          <w:w w:val="99"/>
          <w:position w:val="-1"/>
          <w:sz w:val="10"/>
        </w:rPr>
        <w:t>T</w:t>
      </w:r>
      <w:r>
        <w:rPr>
          <w:rFonts w:ascii="Times New Roman" w:eastAsia="Times New Roman"/>
          <w:position w:val="-1"/>
          <w:sz w:val="10"/>
        </w:rPr>
        <w:t> </w:t>
      </w:r>
      <w:r>
        <w:rPr/>
        <w:t>为正确预测正像素的数量；</w:t>
      </w:r>
      <w:r>
        <w:rPr>
          <w:rFonts w:ascii="Times New Roman" w:eastAsia="Times New Roman"/>
          <w:i/>
        </w:rPr>
        <w:t>P</w:t>
      </w:r>
      <w:r>
        <w:rPr>
          <w:rFonts w:ascii="Times New Roman" w:eastAsia="Times New Roman"/>
          <w:w w:val="99"/>
          <w:position w:val="-1"/>
          <w:sz w:val="10"/>
        </w:rPr>
        <w:t>F</w:t>
      </w:r>
      <w:r>
        <w:rPr>
          <w:rFonts w:ascii="Times New Roman" w:eastAsia="Times New Roman"/>
          <w:position w:val="-1"/>
          <w:sz w:val="10"/>
        </w:rPr>
        <w:t> </w:t>
      </w:r>
      <w:r>
        <w:rPr/>
        <w:t>为错误预测正像素的数量。</w:t>
      </w:r>
    </w:p>
    <w:p>
      <w:pPr>
        <w:pStyle w:val="BodyText"/>
        <w:spacing w:line="278" w:lineRule="auto"/>
        <w:ind w:left="385" w:right="213" w:firstLine="420"/>
        <w:jc w:val="both"/>
      </w:pPr>
      <w:r>
        <w:rPr/>
        <w:t>实例分割中的 </w:t>
      </w:r>
      <w:r>
        <w:rPr>
          <w:rFonts w:ascii="Times New Roman" w:eastAsia="Times New Roman"/>
          <w:i/>
        </w:rPr>
        <w:t>R</w:t>
      </w:r>
      <w:r>
        <w:rPr>
          <w:rFonts w:ascii="Times New Roman" w:eastAsia="Times New Roman"/>
          <w:vertAlign w:val="subscript"/>
        </w:rPr>
        <w:t>ecall</w:t>
      </w:r>
      <w:r>
        <w:rPr>
          <w:rFonts w:ascii="Times New Roman" w:eastAsia="Times New Roman"/>
          <w:vertAlign w:val="baseline"/>
        </w:rPr>
        <w:t> </w:t>
      </w:r>
      <w:r>
        <w:rPr>
          <w:vertAlign w:val="baseline"/>
        </w:rPr>
        <w:t>指正确预测的像素与实际正像素总数的比率，如式（</w:t>
      </w:r>
      <w:r>
        <w:rPr>
          <w:rFonts w:ascii="Times New Roman" w:eastAsia="Times New Roman"/>
          <w:vertAlign w:val="baseline"/>
        </w:rPr>
        <w:t>8</w:t>
      </w:r>
      <w:r>
        <w:rPr>
          <w:spacing w:val="-105"/>
          <w:vertAlign w:val="baseline"/>
        </w:rPr>
        <w:t>）：</w:t>
      </w:r>
    </w:p>
    <w:p>
      <w:pPr>
        <w:tabs>
          <w:tab w:pos="4202" w:val="left" w:leader="none"/>
        </w:tabs>
        <w:spacing w:line="269" w:lineRule="exact" w:before="0"/>
        <w:ind w:left="805" w:right="0" w:firstLine="0"/>
        <w:jc w:val="left"/>
        <w:rPr>
          <w:sz w:val="21"/>
        </w:rPr>
      </w:pPr>
      <w:r>
        <w:rPr>
          <w:rFonts w:ascii="Times New Roman" w:eastAsia="Times New Roman"/>
          <w:i/>
          <w:sz w:val="21"/>
        </w:rPr>
        <w:t>R</w:t>
      </w:r>
      <w:r>
        <w:rPr>
          <w:rFonts w:ascii="Times New Roman" w:eastAsia="Times New Roman"/>
          <w:w w:val="97"/>
          <w:sz w:val="21"/>
          <w:vertAlign w:val="subscript"/>
        </w:rPr>
        <w:t>eca</w:t>
      </w:r>
      <w:r>
        <w:rPr>
          <w:rFonts w:ascii="Times New Roman" w:eastAsia="Times New Roman"/>
          <w:spacing w:val="-1"/>
          <w:w w:val="97"/>
          <w:sz w:val="21"/>
          <w:vertAlign w:val="subscript"/>
        </w:rPr>
        <w:t>l</w:t>
      </w:r>
      <w:r>
        <w:rPr>
          <w:rFonts w:ascii="Times New Roman" w:eastAsia="Times New Roman"/>
          <w:w w:val="97"/>
          <w:sz w:val="21"/>
          <w:vertAlign w:val="subscript"/>
        </w:rPr>
        <w:t>l</w:t>
      </w:r>
      <w:r>
        <w:rPr>
          <w:rFonts w:ascii="Times New Roman" w:eastAsia="Times New Roman"/>
          <w:sz w:val="21"/>
          <w:vertAlign w:val="baseline"/>
        </w:rPr>
        <w:t>=</w:t>
      </w:r>
      <w:r>
        <w:rPr>
          <w:rFonts w:ascii="Times New Roman" w:eastAsia="Times New Roman"/>
          <w:i/>
          <w:spacing w:val="-2"/>
          <w:sz w:val="21"/>
          <w:vertAlign w:val="baseline"/>
        </w:rPr>
        <w:t>P</w:t>
      </w:r>
      <w:r>
        <w:rPr>
          <w:rFonts w:ascii="Times New Roman" w:eastAsia="Times New Roman"/>
          <w:w w:val="99"/>
          <w:position w:val="-1"/>
          <w:sz w:val="10"/>
          <w:vertAlign w:val="baseline"/>
        </w:rPr>
        <w:t>T</w:t>
      </w:r>
      <w:r>
        <w:rPr>
          <w:rFonts w:ascii="Times New Roman" w:eastAsia="Times New Roman"/>
          <w:sz w:val="21"/>
          <w:vertAlign w:val="baseline"/>
        </w:rPr>
        <w:t>/</w:t>
      </w:r>
      <w:r>
        <w:rPr>
          <w:rFonts w:ascii="Times New Roman" w:eastAsia="Times New Roman"/>
          <w:spacing w:val="-1"/>
          <w:sz w:val="21"/>
          <w:vertAlign w:val="baseline"/>
        </w:rPr>
        <w:t>(</w:t>
      </w:r>
      <w:r>
        <w:rPr>
          <w:rFonts w:ascii="Times New Roman" w:eastAsia="Times New Roman"/>
          <w:i/>
          <w:spacing w:val="-2"/>
          <w:sz w:val="21"/>
          <w:vertAlign w:val="baseline"/>
        </w:rPr>
        <w:t>P</w:t>
      </w:r>
      <w:r>
        <w:rPr>
          <w:rFonts w:ascii="Times New Roman" w:eastAsia="Times New Roman"/>
          <w:spacing w:val="1"/>
          <w:w w:val="99"/>
          <w:position w:val="-1"/>
          <w:sz w:val="10"/>
          <w:vertAlign w:val="baseline"/>
        </w:rPr>
        <w:t>T</w:t>
      </w:r>
      <w:r>
        <w:rPr>
          <w:rFonts w:ascii="Times New Roman" w:eastAsia="Times New Roman"/>
          <w:spacing w:val="-1"/>
          <w:sz w:val="21"/>
          <w:vertAlign w:val="baseline"/>
        </w:rPr>
        <w:t>+</w:t>
      </w:r>
      <w:r>
        <w:rPr>
          <w:rFonts w:ascii="Times New Roman" w:eastAsia="Times New Roman"/>
          <w:i/>
          <w:sz w:val="21"/>
          <w:vertAlign w:val="baseline"/>
        </w:rPr>
        <w:t>N</w:t>
      </w:r>
      <w:r>
        <w:rPr>
          <w:rFonts w:ascii="Times New Roman" w:eastAsia="Times New Roman"/>
          <w:spacing w:val="-1"/>
          <w:w w:val="99"/>
          <w:position w:val="-1"/>
          <w:sz w:val="10"/>
          <w:vertAlign w:val="baseline"/>
        </w:rPr>
        <w:t>F</w:t>
      </w:r>
      <w:r>
        <w:rPr>
          <w:rFonts w:ascii="Times New Roman" w:eastAsia="Times New Roman"/>
          <w:sz w:val="21"/>
          <w:vertAlign w:val="baseline"/>
        </w:rPr>
        <w:t>)</w:t>
        <w:tab/>
      </w:r>
      <w:r>
        <w:rPr>
          <w:sz w:val="21"/>
          <w:vertAlign w:val="baseline"/>
        </w:rPr>
        <w:t>（</w:t>
      </w:r>
      <w:r>
        <w:rPr>
          <w:rFonts w:ascii="Times New Roman" w:eastAsia="Times New Roman"/>
          <w:sz w:val="21"/>
          <w:vertAlign w:val="baseline"/>
        </w:rPr>
        <w:t>8</w:t>
      </w:r>
      <w:r>
        <w:rPr>
          <w:sz w:val="21"/>
          <w:vertAlign w:val="baseline"/>
        </w:rPr>
        <w:t>）</w:t>
      </w:r>
    </w:p>
    <w:p>
      <w:pPr>
        <w:pStyle w:val="BodyText"/>
        <w:spacing w:before="43"/>
        <w:ind w:left="385"/>
      </w:pPr>
      <w:r>
        <w:rPr/>
        <w:t>式中：</w:t>
      </w:r>
      <w:r>
        <w:rPr>
          <w:rFonts w:ascii="Times New Roman" w:eastAsia="Times New Roman"/>
          <w:i/>
        </w:rPr>
        <w:t>N</w:t>
      </w:r>
      <w:r>
        <w:rPr>
          <w:rFonts w:ascii="Times New Roman" w:eastAsia="Times New Roman"/>
          <w:w w:val="99"/>
          <w:position w:val="-1"/>
          <w:sz w:val="10"/>
        </w:rPr>
        <w:t>F</w:t>
      </w:r>
      <w:r>
        <w:rPr>
          <w:rFonts w:ascii="Times New Roman" w:eastAsia="Times New Roman"/>
          <w:position w:val="-1"/>
          <w:sz w:val="10"/>
        </w:rPr>
        <w:t> </w:t>
      </w:r>
      <w:r>
        <w:rPr/>
        <w:t>为被错误预测为非裂缝的像素数量。</w:t>
      </w:r>
    </w:p>
    <w:p>
      <w:pPr>
        <w:spacing w:line="278" w:lineRule="auto" w:before="43"/>
        <w:ind w:left="385" w:right="106" w:firstLine="420"/>
        <w:jc w:val="left"/>
        <w:rPr>
          <w:sz w:val="21"/>
        </w:rPr>
      </w:pPr>
      <w:r>
        <w:rPr/>
        <w:pict>
          <v:shape style="position:absolute;margin-left:391.535858pt;margin-top:43.462532pt;width:3.5pt;height:7.6pt;mso-position-horizontal-relative:page;mso-position-vertical-relative:paragraph;z-index:-252530688" type="#_x0000_t202" filled="false" stroked="false">
            <v:textbox inset="0,0,0,0">
              <w:txbxContent>
                <w:p>
                  <w:pPr>
                    <w:spacing w:before="0"/>
                    <w:ind w:left="0" w:right="0" w:firstLine="0"/>
                    <w:jc w:val="left"/>
                    <w:rPr>
                      <w:rFonts w:ascii="Times New Roman"/>
                      <w:sz w:val="13"/>
                    </w:rPr>
                  </w:pPr>
                  <w:r>
                    <w:rPr>
                      <w:rFonts w:ascii="Times New Roman"/>
                      <w:w w:val="106"/>
                      <w:sz w:val="13"/>
                    </w:rPr>
                    <w:t>1</w:t>
                  </w:r>
                </w:p>
              </w:txbxContent>
            </v:textbox>
            <w10:wrap type="none"/>
          </v:shape>
        </w:pict>
      </w:r>
      <w:r>
        <w:rPr>
          <w:rFonts w:ascii="Times New Roman" w:eastAsia="Times New Roman"/>
          <w:i/>
          <w:sz w:val="21"/>
        </w:rPr>
        <w:t>m</w:t>
      </w:r>
      <w:r>
        <w:rPr>
          <w:rFonts w:ascii="Times New Roman" w:eastAsia="Times New Roman"/>
          <w:spacing w:val="-2"/>
          <w:w w:val="99"/>
          <w:position w:val="-1"/>
          <w:sz w:val="10"/>
        </w:rPr>
        <w:t>A</w:t>
      </w:r>
      <w:r>
        <w:rPr>
          <w:rFonts w:ascii="Times New Roman" w:eastAsia="Times New Roman"/>
          <w:w w:val="99"/>
          <w:position w:val="-1"/>
          <w:sz w:val="10"/>
        </w:rPr>
        <w:t>P</w:t>
      </w:r>
      <w:r>
        <w:rPr>
          <w:rFonts w:ascii="Times New Roman" w:eastAsia="Times New Roman"/>
          <w:spacing w:val="-3"/>
          <w:position w:val="-1"/>
          <w:sz w:val="10"/>
        </w:rPr>
        <w:t> </w:t>
      </w:r>
      <w:r>
        <w:rPr>
          <w:spacing w:val="-1"/>
          <w:sz w:val="21"/>
        </w:rPr>
        <w:t>指衡量模型在不同召回率下的平均精确率。</w:t>
      </w:r>
      <w:r>
        <w:rPr>
          <w:sz w:val="21"/>
        </w:rPr>
        <w:t>其中，</w:t>
      </w:r>
      <w:r>
        <w:rPr>
          <w:rFonts w:ascii="Times New Roman" w:eastAsia="Times New Roman"/>
          <w:i/>
          <w:sz w:val="21"/>
        </w:rPr>
        <w:t>m</w:t>
      </w:r>
      <w:r>
        <w:rPr>
          <w:rFonts w:ascii="Times New Roman" w:eastAsia="Times New Roman"/>
          <w:spacing w:val="-2"/>
          <w:w w:val="99"/>
          <w:position w:val="-1"/>
          <w:sz w:val="10"/>
        </w:rPr>
        <w:t>A</w:t>
      </w:r>
      <w:r>
        <w:rPr>
          <w:rFonts w:ascii="Times New Roman" w:eastAsia="Times New Roman"/>
          <w:w w:val="99"/>
          <w:position w:val="-1"/>
          <w:sz w:val="10"/>
        </w:rPr>
        <w:t>P50</w:t>
      </w:r>
      <w:r>
        <w:rPr>
          <w:rFonts w:ascii="Times New Roman" w:eastAsia="Times New Roman"/>
          <w:spacing w:val="-1"/>
          <w:position w:val="-1"/>
          <w:sz w:val="10"/>
        </w:rPr>
        <w:t> </w:t>
      </w:r>
      <w:r>
        <w:rPr>
          <w:spacing w:val="-27"/>
          <w:sz w:val="21"/>
        </w:rPr>
        <w:t>为 </w:t>
      </w:r>
      <w:r>
        <w:rPr>
          <w:rFonts w:ascii="Times New Roman" w:eastAsia="Times New Roman"/>
          <w:sz w:val="21"/>
        </w:rPr>
        <w:t>IoU </w:t>
      </w:r>
      <w:r>
        <w:rPr>
          <w:spacing w:val="-13"/>
          <w:sz w:val="21"/>
        </w:rPr>
        <w:t>阈值为 </w:t>
      </w:r>
      <w:r>
        <w:rPr>
          <w:rFonts w:ascii="Times New Roman" w:eastAsia="Times New Roman"/>
          <w:sz w:val="21"/>
        </w:rPr>
        <w:t>0.5 </w:t>
      </w:r>
      <w:r>
        <w:rPr>
          <w:spacing w:val="-18"/>
          <w:sz w:val="21"/>
        </w:rPr>
        <w:t>时的 </w:t>
      </w:r>
      <w:r>
        <w:rPr>
          <w:rFonts w:ascii="Times New Roman" w:eastAsia="Times New Roman"/>
          <w:i/>
          <w:spacing w:val="-2"/>
          <w:sz w:val="21"/>
        </w:rPr>
        <w:t>m</w:t>
      </w:r>
      <w:r>
        <w:rPr>
          <w:rFonts w:ascii="Times New Roman" w:eastAsia="Times New Roman"/>
          <w:spacing w:val="-2"/>
          <w:w w:val="99"/>
          <w:position w:val="-1"/>
          <w:sz w:val="10"/>
        </w:rPr>
        <w:t>A</w:t>
      </w:r>
      <w:r>
        <w:rPr>
          <w:rFonts w:ascii="Times New Roman" w:eastAsia="Times New Roman"/>
          <w:spacing w:val="1"/>
          <w:w w:val="99"/>
          <w:position w:val="-1"/>
          <w:sz w:val="10"/>
        </w:rPr>
        <w:t>P</w:t>
      </w:r>
      <w:r>
        <w:rPr>
          <w:sz w:val="21"/>
        </w:rPr>
        <w:t>，如式（</w:t>
      </w:r>
      <w:r>
        <w:rPr>
          <w:rFonts w:ascii="Times New Roman" w:eastAsia="Times New Roman"/>
          <w:sz w:val="21"/>
        </w:rPr>
        <w:t>9</w:t>
      </w:r>
      <w:r>
        <w:rPr>
          <w:spacing w:val="-106"/>
          <w:sz w:val="21"/>
        </w:rPr>
        <w:t>）：</w:t>
      </w:r>
    </w:p>
    <w:p>
      <w:pPr>
        <w:spacing w:after="0" w:line="278" w:lineRule="auto"/>
        <w:jc w:val="left"/>
        <w:rPr>
          <w:sz w:val="21"/>
        </w:rPr>
        <w:sectPr>
          <w:pgSz w:w="11910" w:h="16840"/>
          <w:pgMar w:header="893" w:footer="0" w:top="1080" w:bottom="280" w:left="300" w:right="920"/>
          <w:cols w:num="2" w:equalWidth="0">
            <w:col w:w="5442" w:space="40"/>
            <w:col w:w="5208"/>
          </w:cols>
        </w:sectPr>
      </w:pPr>
    </w:p>
    <w:p>
      <w:pPr>
        <w:pStyle w:val="BodyText"/>
        <w:rPr>
          <w:sz w:val="16"/>
        </w:rPr>
      </w:pPr>
    </w:p>
    <w:p>
      <w:pPr>
        <w:pStyle w:val="BodyText"/>
        <w:rPr>
          <w:sz w:val="16"/>
        </w:rPr>
      </w:pPr>
    </w:p>
    <w:p>
      <w:pPr>
        <w:pStyle w:val="BodyText"/>
        <w:spacing w:before="4"/>
        <w:rPr>
          <w:sz w:val="17"/>
        </w:rPr>
      </w:pPr>
    </w:p>
    <w:p>
      <w:pPr>
        <w:pStyle w:val="ListParagraph"/>
        <w:numPr>
          <w:ilvl w:val="2"/>
          <w:numId w:val="2"/>
        </w:numPr>
        <w:tabs>
          <w:tab w:pos="1275" w:val="left" w:leader="none"/>
          <w:tab w:pos="2714" w:val="left" w:leader="none"/>
          <w:tab w:pos="4165" w:val="left" w:leader="none"/>
        </w:tabs>
        <w:spacing w:line="240" w:lineRule="auto" w:before="0" w:after="0"/>
        <w:ind w:left="1274" w:right="0" w:hanging="242"/>
        <w:jc w:val="left"/>
        <w:rPr>
          <w:rFonts w:ascii="宋体" w:eastAsia="宋体" w:hint="eastAsia"/>
          <w:sz w:val="15"/>
        </w:rPr>
      </w:pPr>
      <w:r>
        <w:rPr>
          <w:rFonts w:ascii="宋体" w:eastAsia="宋体" w:hint="eastAsia"/>
          <w:spacing w:val="37"/>
          <w:sz w:val="15"/>
        </w:rPr>
        <w:t>倒</w:t>
      </w:r>
      <w:r>
        <w:rPr>
          <w:sz w:val="15"/>
        </w:rPr>
        <w:t>T</w:t>
      </w:r>
      <w:r>
        <w:rPr>
          <w:spacing w:val="-1"/>
          <w:sz w:val="15"/>
        </w:rPr>
        <w:t> </w:t>
      </w:r>
      <w:r>
        <w:rPr>
          <w:rFonts w:ascii="宋体" w:eastAsia="宋体" w:hint="eastAsia"/>
          <w:sz w:val="15"/>
        </w:rPr>
        <w:t>型裂缝</w:t>
        <w:tab/>
      </w:r>
      <w:r>
        <w:rPr>
          <w:sz w:val="15"/>
        </w:rPr>
        <w:t>(b)  </w:t>
      </w:r>
      <w:r>
        <w:rPr>
          <w:rFonts w:ascii="宋体" w:eastAsia="宋体" w:hint="eastAsia"/>
          <w:sz w:val="15"/>
        </w:rPr>
        <w:t>横向裂缝</w:t>
        <w:tab/>
      </w:r>
      <w:r>
        <w:rPr>
          <w:sz w:val="15"/>
        </w:rPr>
        <w:t>(c)</w:t>
      </w:r>
      <w:r>
        <w:rPr>
          <w:spacing w:val="37"/>
          <w:sz w:val="15"/>
        </w:rPr>
        <w:t> </w:t>
      </w:r>
      <w:r>
        <w:rPr>
          <w:rFonts w:ascii="宋体" w:eastAsia="宋体" w:hint="eastAsia"/>
          <w:sz w:val="15"/>
        </w:rPr>
        <w:t>三角分叉裂缝</w:t>
      </w:r>
    </w:p>
    <w:p>
      <w:pPr>
        <w:tabs>
          <w:tab w:pos="1536" w:val="left" w:leader="none"/>
        </w:tabs>
        <w:spacing w:line="278" w:lineRule="auto" w:before="138"/>
        <w:ind w:left="1758" w:right="0" w:hanging="845"/>
        <w:jc w:val="left"/>
        <w:rPr>
          <w:rFonts w:ascii="Times New Roman" w:hAnsi="Times New Roman"/>
          <w:sz w:val="13"/>
        </w:rPr>
      </w:pPr>
      <w:r>
        <w:rPr/>
        <w:br w:type="column"/>
      </w:r>
      <w:r>
        <w:rPr>
          <w:rFonts w:ascii="Times New Roman" w:hAnsi="Times New Roman"/>
          <w:i/>
          <w:w w:val="105"/>
          <w:position w:val="-23"/>
          <w:sz w:val="23"/>
        </w:rPr>
        <w:t>m</w:t>
        <w:tab/>
      </w:r>
      <w:r>
        <w:rPr>
          <w:rFonts w:ascii="Times New Roman" w:hAnsi="Times New Roman"/>
          <w:w w:val="105"/>
          <w:position w:val="-8"/>
          <w:sz w:val="23"/>
          <w:u w:val="single"/>
        </w:rPr>
        <w:t>1</w:t>
      </w:r>
      <w:r>
        <w:rPr>
          <w:rFonts w:ascii="Times New Roman" w:hAnsi="Times New Roman"/>
          <w:w w:val="105"/>
          <w:position w:val="-8"/>
          <w:sz w:val="23"/>
        </w:rPr>
        <w:t> </w:t>
      </w:r>
      <w:r>
        <w:rPr>
          <w:rFonts w:ascii="Times New Roman" w:hAnsi="Times New Roman"/>
          <w:i/>
          <w:w w:val="105"/>
          <w:sz w:val="13"/>
        </w:rPr>
        <w:t>L </w:t>
      </w:r>
      <w:r>
        <w:rPr>
          <w:rFonts w:ascii="Times New Roman" w:hAnsi="Times New Roman"/>
          <w:i/>
          <w:w w:val="105"/>
          <w:sz w:val="13"/>
        </w:rPr>
        <w:t>i</w:t>
      </w:r>
      <w:r>
        <w:rPr>
          <w:rFonts w:ascii="Symbol" w:hAnsi="Symbol"/>
          <w:w w:val="105"/>
          <w:sz w:val="13"/>
        </w:rPr>
        <w:t></w:t>
      </w:r>
      <w:r>
        <w:rPr>
          <w:rFonts w:ascii="Times New Roman" w:hAnsi="Times New Roman"/>
          <w:w w:val="105"/>
          <w:sz w:val="13"/>
        </w:rPr>
        <w:t>1</w:t>
      </w:r>
    </w:p>
    <w:p>
      <w:pPr>
        <w:spacing w:before="241"/>
        <w:ind w:left="26" w:right="0" w:firstLine="0"/>
        <w:jc w:val="left"/>
        <w:rPr>
          <w:rFonts w:ascii="Times New Roman" w:hAnsi="Times New Roman"/>
          <w:i/>
          <w:sz w:val="23"/>
        </w:rPr>
      </w:pPr>
      <w:r>
        <w:rPr/>
        <w:br w:type="column"/>
      </w:r>
      <w:r>
        <w:rPr>
          <w:rFonts w:ascii="Symbol" w:hAnsi="Symbol"/>
          <w:spacing w:val="-13"/>
          <w:w w:val="102"/>
          <w:position w:val="-8"/>
          <w:sz w:val="35"/>
        </w:rPr>
        <w:t></w:t>
      </w:r>
      <w:r>
        <w:rPr>
          <w:rFonts w:ascii="Times New Roman" w:hAnsi="Times New Roman"/>
          <w:w w:val="106"/>
          <w:position w:val="-12"/>
          <w:sz w:val="13"/>
        </w:rPr>
        <w:t>0</w:t>
      </w:r>
      <w:r>
        <w:rPr>
          <w:rFonts w:ascii="Times New Roman" w:hAnsi="Times New Roman"/>
          <w:position w:val="-12"/>
          <w:sz w:val="13"/>
        </w:rPr>
        <w:t> </w:t>
      </w:r>
      <w:r>
        <w:rPr>
          <w:rFonts w:ascii="Times New Roman" w:hAnsi="Times New Roman"/>
          <w:spacing w:val="11"/>
          <w:position w:val="-12"/>
          <w:sz w:val="13"/>
        </w:rPr>
        <w:t> </w:t>
      </w:r>
      <w:r>
        <w:rPr>
          <w:rFonts w:ascii="Times New Roman" w:hAnsi="Times New Roman"/>
          <w:i/>
          <w:spacing w:val="7"/>
          <w:w w:val="104"/>
          <w:sz w:val="23"/>
        </w:rPr>
        <w:t>p</w:t>
      </w:r>
      <w:r>
        <w:rPr>
          <w:rFonts w:ascii="Times New Roman" w:hAnsi="Times New Roman"/>
          <w:spacing w:val="6"/>
          <w:w w:val="104"/>
          <w:sz w:val="23"/>
        </w:rPr>
        <w:t>(</w:t>
      </w:r>
      <w:r>
        <w:rPr>
          <w:rFonts w:ascii="Times New Roman" w:hAnsi="Times New Roman"/>
          <w:i/>
          <w:spacing w:val="15"/>
          <w:w w:val="104"/>
          <w:sz w:val="23"/>
        </w:rPr>
        <w:t>r</w:t>
      </w:r>
      <w:r>
        <w:rPr>
          <w:rFonts w:ascii="Times New Roman" w:hAnsi="Times New Roman"/>
          <w:spacing w:val="10"/>
          <w:w w:val="104"/>
          <w:sz w:val="23"/>
        </w:rPr>
        <w:t>)</w:t>
      </w:r>
      <w:r>
        <w:rPr>
          <w:rFonts w:ascii="Times New Roman" w:hAnsi="Times New Roman"/>
          <w:i/>
          <w:w w:val="104"/>
          <w:sz w:val="23"/>
        </w:rPr>
        <w:t>dr</w:t>
      </w:r>
    </w:p>
    <w:p>
      <w:pPr>
        <w:pStyle w:val="BodyText"/>
        <w:spacing w:before="7"/>
        <w:rPr>
          <w:rFonts w:ascii="Times New Roman"/>
          <w:i/>
          <w:sz w:val="25"/>
        </w:rPr>
      </w:pPr>
      <w:r>
        <w:rPr/>
        <w:br w:type="column"/>
      </w:r>
      <w:r>
        <w:rPr>
          <w:rFonts w:ascii="Times New Roman"/>
          <w:i/>
          <w:sz w:val="25"/>
        </w:rPr>
      </w:r>
    </w:p>
    <w:p>
      <w:pPr>
        <w:pStyle w:val="BodyText"/>
        <w:spacing w:before="1"/>
        <w:ind w:left="914"/>
      </w:pPr>
      <w:r>
        <w:rPr/>
        <w:t>（</w:t>
      </w:r>
      <w:r>
        <w:rPr>
          <w:rFonts w:ascii="Times New Roman" w:eastAsia="Times New Roman"/>
        </w:rPr>
        <w:t>9</w:t>
      </w:r>
      <w:r>
        <w:rPr/>
        <w:t>）</w:t>
      </w:r>
    </w:p>
    <w:p>
      <w:pPr>
        <w:spacing w:after="0"/>
        <w:sectPr>
          <w:type w:val="continuous"/>
          <w:pgSz w:w="11910" w:h="16840"/>
          <w:pgMar w:top="1400" w:bottom="280" w:left="300" w:right="920"/>
          <w:cols w:num="4" w:equalWidth="0">
            <w:col w:w="5361" w:space="48"/>
            <w:col w:w="1947" w:space="39"/>
            <w:col w:w="924" w:space="353"/>
            <w:col w:w="2018"/>
          </w:cols>
        </w:sectPr>
      </w:pPr>
    </w:p>
    <w:p>
      <w:pPr>
        <w:spacing w:before="72"/>
        <w:ind w:left="1824" w:right="1090" w:firstLine="0"/>
        <w:jc w:val="center"/>
        <w:rPr>
          <w:rFonts w:ascii="微软雅黑" w:eastAsia="微软雅黑" w:hint="eastAsia"/>
          <w:b/>
          <w:sz w:val="15"/>
        </w:rPr>
      </w:pPr>
      <w:r>
        <w:rPr/>
        <w:pict>
          <v:shape style="position:absolute;margin-left:339.777863pt;margin-top:-31.181398pt;width:36.25pt;height:26.95pt;mso-position-horizontal-relative:page;mso-position-vertical-relative:paragraph;z-index:-252531712" type="#_x0000_t202" filled="false" stroked="false">
            <v:textbox inset="0,0,0,0">
              <w:txbxContent>
                <w:p>
                  <w:pPr>
                    <w:spacing w:before="0"/>
                    <w:ind w:left="0" w:right="0" w:firstLine="0"/>
                    <w:jc w:val="left"/>
                    <w:rPr>
                      <w:rFonts w:ascii="Symbol" w:hAnsi="Symbol"/>
                      <w:sz w:val="35"/>
                    </w:rPr>
                  </w:pPr>
                  <w:r>
                    <w:rPr>
                      <w:rFonts w:ascii="Times New Roman" w:hAnsi="Times New Roman"/>
                      <w:w w:val="105"/>
                      <w:sz w:val="13"/>
                    </w:rPr>
                    <w:t>AP </w:t>
                  </w:r>
                  <w:r>
                    <w:rPr>
                      <w:rFonts w:ascii="Symbol" w:hAnsi="Symbol"/>
                      <w:w w:val="105"/>
                      <w:sz w:val="23"/>
                    </w:rPr>
                    <w:t></w:t>
                  </w:r>
                  <w:r>
                    <w:rPr>
                      <w:rFonts w:ascii="Times New Roman" w:hAnsi="Times New Roman"/>
                      <w:w w:val="105"/>
                      <w:sz w:val="23"/>
                    </w:rPr>
                    <w:t> </w:t>
                  </w:r>
                  <w:r>
                    <w:rPr>
                      <w:rFonts w:ascii="Times New Roman" w:hAnsi="Times New Roman"/>
                      <w:i/>
                      <w:w w:val="105"/>
                      <w:position w:val="-17"/>
                      <w:sz w:val="23"/>
                    </w:rPr>
                    <w:t>L </w:t>
                  </w:r>
                  <w:r>
                    <w:rPr>
                      <w:rFonts w:ascii="Symbol" w:hAnsi="Symbol"/>
                      <w:spacing w:val="-185"/>
                      <w:w w:val="105"/>
                      <w:position w:val="-4"/>
                      <w:sz w:val="35"/>
                    </w:rPr>
                    <w:t></w:t>
                  </w:r>
                </w:p>
              </w:txbxContent>
            </v:textbox>
            <w10:wrap type="none"/>
          </v:shape>
        </w:pict>
      </w:r>
      <w:r>
        <w:rPr>
          <w:rFonts w:ascii="微软雅黑" w:eastAsia="微软雅黑" w:hint="eastAsia"/>
          <w:b/>
          <w:sz w:val="15"/>
        </w:rPr>
        <w:t>图 </w:t>
      </w:r>
      <w:r>
        <w:rPr>
          <w:rFonts w:ascii="Times New Roman" w:eastAsia="Times New Roman"/>
          <w:b/>
          <w:sz w:val="15"/>
        </w:rPr>
        <w:t>6  </w:t>
      </w:r>
      <w:r>
        <w:rPr>
          <w:rFonts w:ascii="微软雅黑" w:eastAsia="微软雅黑" w:hint="eastAsia"/>
          <w:b/>
          <w:sz w:val="15"/>
        </w:rPr>
        <w:t>裂缝数据集样</w:t>
      </w:r>
    </w:p>
    <w:p>
      <w:pPr>
        <w:spacing w:before="96"/>
        <w:ind w:left="1824" w:right="1092" w:firstLine="0"/>
        <w:jc w:val="center"/>
        <w:rPr>
          <w:rFonts w:ascii="Times New Roman"/>
          <w:b/>
          <w:sz w:val="15"/>
        </w:rPr>
      </w:pPr>
      <w:r>
        <w:rPr>
          <w:rFonts w:ascii="Times New Roman"/>
          <w:b/>
          <w:sz w:val="15"/>
        </w:rPr>
        <w:t>Fig. 6 Sample image of the crack dataset</w:t>
      </w:r>
    </w:p>
    <w:p>
      <w:pPr>
        <w:pStyle w:val="BodyText"/>
        <w:tabs>
          <w:tab w:pos="1307" w:val="left" w:leader="none"/>
        </w:tabs>
        <w:spacing w:before="89"/>
        <w:ind w:left="834"/>
      </w:pPr>
      <w:r>
        <w:rPr>
          <w:rFonts w:ascii="Times New Roman" w:eastAsia="Times New Roman"/>
        </w:rPr>
        <w:t>2.2</w:t>
        <w:tab/>
      </w:r>
      <w:r>
        <w:rPr/>
        <w:t>实验环境与评估指标</w:t>
      </w:r>
    </w:p>
    <w:p>
      <w:pPr>
        <w:pStyle w:val="BodyText"/>
        <w:spacing w:line="278" w:lineRule="auto" w:before="43"/>
        <w:ind w:left="834" w:firstLine="420"/>
      </w:pPr>
      <w:r>
        <w:rPr>
          <w:spacing w:val="10"/>
        </w:rPr>
        <w:t>裂缝实例分割数据集训练与测试实验环境如</w:t>
      </w:r>
      <w:r>
        <w:rPr/>
        <w:t>下：</w:t>
      </w:r>
      <w:r>
        <w:rPr>
          <w:rFonts w:ascii="Times New Roman" w:eastAsia="Times New Roman"/>
        </w:rPr>
        <w:t>Windows</w:t>
      </w:r>
      <w:r>
        <w:rPr>
          <w:rFonts w:ascii="Times New Roman" w:eastAsia="Times New Roman"/>
          <w:spacing w:val="-5"/>
        </w:rPr>
        <w:t> </w:t>
      </w:r>
      <w:r>
        <w:rPr/>
        <w:t>系统，</w:t>
      </w:r>
      <w:r>
        <w:rPr>
          <w:rFonts w:ascii="Times New Roman" w:eastAsia="Times New Roman"/>
        </w:rPr>
        <w:t>NVIDIA</w:t>
      </w:r>
      <w:r>
        <w:rPr>
          <w:rFonts w:ascii="Times New Roman" w:eastAsia="Times New Roman"/>
          <w:spacing w:val="-16"/>
        </w:rPr>
        <w:t> </w:t>
      </w:r>
      <w:r>
        <w:rPr>
          <w:rFonts w:ascii="Times New Roman" w:eastAsia="Times New Roman"/>
        </w:rPr>
        <w:t>GeForce</w:t>
      </w:r>
      <w:r>
        <w:rPr>
          <w:rFonts w:ascii="Times New Roman" w:eastAsia="Times New Roman"/>
          <w:spacing w:val="-4"/>
        </w:rPr>
        <w:t> </w:t>
      </w:r>
      <w:r>
        <w:rPr>
          <w:rFonts w:ascii="Times New Roman" w:eastAsia="Times New Roman"/>
          <w:spacing w:val="-5"/>
        </w:rPr>
        <w:t>RTX</w:t>
      </w:r>
      <w:r>
        <w:rPr>
          <w:rFonts w:ascii="Times New Roman" w:eastAsia="Times New Roman"/>
          <w:spacing w:val="-4"/>
        </w:rPr>
        <w:t> </w:t>
      </w:r>
      <w:r>
        <w:rPr>
          <w:rFonts w:ascii="Times New Roman" w:eastAsia="Times New Roman"/>
        </w:rPr>
        <w:t>4090D</w:t>
      </w:r>
      <w:r>
        <w:rPr/>
        <w:t>， </w:t>
      </w:r>
      <w:r>
        <w:rPr>
          <w:spacing w:val="-18"/>
        </w:rPr>
        <w:t>内存 </w:t>
      </w:r>
      <w:r>
        <w:rPr>
          <w:rFonts w:ascii="Times New Roman" w:eastAsia="Times New Roman"/>
          <w:spacing w:val="-5"/>
        </w:rPr>
        <w:t>24GB</w:t>
      </w:r>
      <w:r>
        <w:rPr>
          <w:spacing w:val="-5"/>
        </w:rPr>
        <w:t>，</w:t>
      </w:r>
      <w:r>
        <w:rPr>
          <w:rFonts w:ascii="Times New Roman" w:eastAsia="Times New Roman"/>
          <w:spacing w:val="-5"/>
        </w:rPr>
        <w:t>CPU</w:t>
      </w:r>
      <w:r>
        <w:rPr>
          <w:rFonts w:ascii="Times New Roman" w:eastAsia="Times New Roman"/>
          <w:spacing w:val="-2"/>
        </w:rPr>
        <w:t> </w:t>
      </w:r>
      <w:r>
        <w:rPr>
          <w:spacing w:val="-27"/>
        </w:rPr>
        <w:t>为 </w:t>
      </w:r>
      <w:r>
        <w:rPr>
          <w:rFonts w:ascii="Times New Roman" w:eastAsia="Times New Roman"/>
        </w:rPr>
        <w:t>16</w:t>
      </w:r>
      <w:r>
        <w:rPr>
          <w:rFonts w:ascii="Times New Roman" w:eastAsia="Times New Roman"/>
          <w:spacing w:val="-15"/>
        </w:rPr>
        <w:t> </w:t>
      </w:r>
      <w:r>
        <w:rPr>
          <w:rFonts w:ascii="Times New Roman" w:eastAsia="Times New Roman"/>
        </w:rPr>
        <w:t>vCPU</w:t>
      </w:r>
      <w:r>
        <w:rPr>
          <w:rFonts w:ascii="Times New Roman" w:eastAsia="Times New Roman"/>
          <w:spacing w:val="-14"/>
        </w:rPr>
        <w:t> </w:t>
      </w:r>
      <w:r>
        <w:rPr>
          <w:rFonts w:ascii="Times New Roman" w:eastAsia="Times New Roman"/>
        </w:rPr>
        <w:t>Intel(R)</w:t>
      </w:r>
      <w:r>
        <w:rPr>
          <w:rFonts w:ascii="Times New Roman" w:eastAsia="Times New Roman"/>
          <w:spacing w:val="-15"/>
        </w:rPr>
        <w:t> </w:t>
      </w:r>
      <w:r>
        <w:rPr>
          <w:rFonts w:ascii="Times New Roman" w:eastAsia="Times New Roman"/>
        </w:rPr>
        <w:t>Xeon(R)</w:t>
      </w:r>
      <w:r>
        <w:rPr>
          <w:rFonts w:ascii="Times New Roman" w:eastAsia="Times New Roman"/>
          <w:spacing w:val="-14"/>
        </w:rPr>
        <w:t> </w:t>
      </w:r>
      <w:r>
        <w:rPr>
          <w:rFonts w:ascii="Times New Roman" w:eastAsia="Times New Roman"/>
        </w:rPr>
        <w:t>Plati- num</w:t>
      </w:r>
      <w:r>
        <w:rPr>
          <w:rFonts w:ascii="Times New Roman" w:eastAsia="Times New Roman"/>
          <w:spacing w:val="33"/>
        </w:rPr>
        <w:t> </w:t>
      </w:r>
      <w:r>
        <w:rPr>
          <w:rFonts w:ascii="Times New Roman" w:eastAsia="Times New Roman"/>
        </w:rPr>
        <w:t>8481C</w:t>
      </w:r>
      <w:r>
        <w:rPr>
          <w:spacing w:val="9"/>
        </w:rPr>
        <w:t>。</w:t>
      </w:r>
      <w:r>
        <w:rPr>
          <w:rFonts w:ascii="Times New Roman" w:eastAsia="Times New Roman"/>
        </w:rPr>
        <w:t>CUDA</w:t>
      </w:r>
      <w:r>
        <w:rPr>
          <w:rFonts w:ascii="Times New Roman" w:eastAsia="Times New Roman"/>
          <w:spacing w:val="9"/>
        </w:rPr>
        <w:t> </w:t>
      </w:r>
      <w:r>
        <w:rPr>
          <w:spacing w:val="7"/>
        </w:rPr>
        <w:t>版本为 </w:t>
      </w:r>
      <w:r>
        <w:rPr>
          <w:rFonts w:ascii="Times New Roman" w:eastAsia="Times New Roman"/>
        </w:rPr>
        <w:t>11.8</w:t>
      </w:r>
      <w:r>
        <w:rPr>
          <w:spacing w:val="5"/>
        </w:rPr>
        <w:t>，软件环境基于</w:t>
      </w:r>
      <w:r>
        <w:rPr>
          <w:rFonts w:ascii="Times New Roman" w:eastAsia="Times New Roman"/>
          <w:spacing w:val="5"/>
        </w:rPr>
        <w:t>PyTorch2.1.2</w:t>
      </w:r>
      <w:r>
        <w:rPr>
          <w:spacing w:val="5"/>
        </w:rPr>
        <w:t>。</w:t>
      </w:r>
    </w:p>
    <w:p>
      <w:pPr>
        <w:pStyle w:val="BodyText"/>
        <w:spacing w:line="278" w:lineRule="auto"/>
        <w:ind w:left="834" w:right="96" w:firstLine="420"/>
        <w:jc w:val="both"/>
      </w:pPr>
      <w:r>
        <w:rPr>
          <w:spacing w:val="-2"/>
        </w:rPr>
        <w:t>为确保实验结果的科学性与可比性，笔者在全部对比与消融实验中均未加载任何预训练权重。鉴</w:t>
      </w:r>
      <w:r>
        <w:rPr>
          <w:spacing w:val="8"/>
        </w:rPr>
        <w:t>于裂缝检测任务对识别精度与实时性具有较高要</w:t>
      </w:r>
      <w:r>
        <w:rPr>
          <w:spacing w:val="-6"/>
        </w:rPr>
        <w:t>求，选取 </w:t>
      </w:r>
      <w:r>
        <w:rPr>
          <w:rFonts w:ascii="Times New Roman" w:eastAsia="Times New Roman"/>
        </w:rPr>
        <w:t>YOLO11-seg </w:t>
      </w:r>
      <w:r>
        <w:rPr/>
        <w:t>模型作为基准框架。为实现</w:t>
      </w:r>
      <w:r>
        <w:rPr>
          <w:spacing w:val="-3"/>
        </w:rPr>
        <w:t>模型结构间的公平对比，所有实验均在统一的超参</w:t>
      </w:r>
    </w:p>
    <w:p>
      <w:pPr>
        <w:spacing w:line="278" w:lineRule="auto" w:before="112"/>
        <w:ind w:left="287" w:right="158" w:firstLine="0"/>
        <w:jc w:val="left"/>
        <w:rPr>
          <w:sz w:val="21"/>
        </w:rPr>
      </w:pPr>
      <w:r>
        <w:rPr/>
        <w:br w:type="column"/>
      </w:r>
      <w:r>
        <w:rPr>
          <w:sz w:val="21"/>
        </w:rPr>
        <w:t>式中：</w:t>
      </w:r>
      <w:r>
        <w:rPr>
          <w:rFonts w:ascii="Times New Roman" w:eastAsia="Times New Roman"/>
          <w:i/>
          <w:sz w:val="21"/>
        </w:rPr>
        <w:t>L </w:t>
      </w:r>
      <w:r>
        <w:rPr>
          <w:sz w:val="21"/>
        </w:rPr>
        <w:t>为目标类别总数；</w:t>
      </w:r>
      <w:r>
        <w:rPr>
          <w:rFonts w:ascii="Times New Roman" w:eastAsia="Times New Roman"/>
          <w:i/>
          <w:sz w:val="21"/>
        </w:rPr>
        <w:t>p</w:t>
      </w:r>
      <w:r>
        <w:rPr>
          <w:rFonts w:ascii="Times New Roman" w:eastAsia="Times New Roman"/>
          <w:sz w:val="21"/>
        </w:rPr>
        <w:t>(</w:t>
      </w:r>
      <w:r>
        <w:rPr>
          <w:rFonts w:ascii="Times New Roman" w:eastAsia="Times New Roman"/>
          <w:i/>
          <w:sz w:val="21"/>
        </w:rPr>
        <w:t>r</w:t>
      </w:r>
      <w:r>
        <w:rPr>
          <w:rFonts w:ascii="Times New Roman" w:eastAsia="Times New Roman"/>
          <w:sz w:val="21"/>
        </w:rPr>
        <w:t>)</w:t>
      </w:r>
      <w:r>
        <w:rPr>
          <w:sz w:val="21"/>
        </w:rPr>
        <w:t>为 </w:t>
      </w:r>
      <w:r>
        <w:rPr>
          <w:rFonts w:ascii="Times New Roman" w:eastAsia="Times New Roman"/>
          <w:i/>
          <w:sz w:val="21"/>
        </w:rPr>
        <w:t>R</w:t>
      </w:r>
      <w:r>
        <w:rPr>
          <w:rFonts w:ascii="Times New Roman" w:eastAsia="Times New Roman"/>
          <w:sz w:val="21"/>
          <w:vertAlign w:val="subscript"/>
        </w:rPr>
        <w:t>ecall</w:t>
      </w:r>
      <w:r>
        <w:rPr>
          <w:rFonts w:ascii="Times New Roman" w:eastAsia="Times New Roman"/>
          <w:sz w:val="21"/>
          <w:vertAlign w:val="baseline"/>
        </w:rPr>
        <w:t> </w:t>
      </w:r>
      <w:r>
        <w:rPr>
          <w:sz w:val="21"/>
          <w:vertAlign w:val="baseline"/>
        </w:rPr>
        <w:t>为 </w:t>
      </w:r>
      <w:r>
        <w:rPr>
          <w:rFonts w:ascii="Times New Roman" w:eastAsia="Times New Roman"/>
          <w:i/>
          <w:sz w:val="21"/>
          <w:vertAlign w:val="baseline"/>
        </w:rPr>
        <w:t>r </w:t>
      </w:r>
      <w:r>
        <w:rPr>
          <w:sz w:val="21"/>
          <w:vertAlign w:val="baseline"/>
        </w:rPr>
        <w:t>的精确率函数。</w:t>
      </w:r>
    </w:p>
    <w:p>
      <w:pPr>
        <w:pStyle w:val="ListParagraph"/>
        <w:numPr>
          <w:ilvl w:val="1"/>
          <w:numId w:val="2"/>
        </w:numPr>
        <w:tabs>
          <w:tab w:pos="760" w:val="left" w:leader="none"/>
          <w:tab w:pos="761" w:val="left" w:leader="none"/>
        </w:tabs>
        <w:spacing w:line="269" w:lineRule="exact" w:before="0" w:after="0"/>
        <w:ind w:left="760" w:right="0" w:hanging="474"/>
        <w:jc w:val="left"/>
        <w:rPr>
          <w:rFonts w:ascii="宋体" w:eastAsia="宋体" w:hint="eastAsia"/>
          <w:sz w:val="21"/>
        </w:rPr>
      </w:pPr>
      <w:r>
        <w:rPr>
          <w:rFonts w:ascii="宋体" w:eastAsia="宋体" w:hint="eastAsia"/>
          <w:sz w:val="21"/>
        </w:rPr>
        <w:t>消融实验</w:t>
      </w:r>
    </w:p>
    <w:p>
      <w:pPr>
        <w:pStyle w:val="BodyText"/>
        <w:spacing w:line="278" w:lineRule="auto" w:before="43"/>
        <w:ind w:left="287" w:right="160" w:firstLine="420"/>
        <w:jc w:val="both"/>
        <w:rPr>
          <w:rFonts w:ascii="Times New Roman" w:eastAsia="Times New Roman"/>
          <w:sz w:val="10"/>
        </w:rPr>
      </w:pPr>
      <w:r>
        <w:rPr>
          <w:spacing w:val="-9"/>
        </w:rPr>
        <w:t>为了验证 </w:t>
      </w:r>
      <w:r>
        <w:rPr>
          <w:rFonts w:ascii="Times New Roman" w:eastAsia="Times New Roman"/>
        </w:rPr>
        <w:t>C3K-DWR</w:t>
      </w:r>
      <w:r>
        <w:rPr/>
        <w:t>、</w:t>
      </w:r>
      <w:r>
        <w:rPr>
          <w:rFonts w:ascii="Times New Roman" w:eastAsia="Times New Roman"/>
        </w:rPr>
        <w:t>M-SEAM </w:t>
      </w:r>
      <w:r>
        <w:rPr>
          <w:spacing w:val="-20"/>
        </w:rPr>
        <w:t>和 </w:t>
      </w:r>
      <w:r>
        <w:rPr>
          <w:rFonts w:ascii="Times New Roman" w:eastAsia="Times New Roman"/>
        </w:rPr>
        <w:t>Dyhead </w:t>
      </w:r>
      <w:r>
        <w:rPr/>
        <w:t>模</w:t>
      </w:r>
      <w:r>
        <w:rPr>
          <w:spacing w:val="-2"/>
        </w:rPr>
        <w:t>块对裂缝分割模型性能的影响，并定量分析各模块</w:t>
      </w:r>
      <w:r>
        <w:rPr>
          <w:spacing w:val="-4"/>
        </w:rPr>
        <w:t>的单独作用与融合协作效应，笔者在相同实验设备</w:t>
      </w:r>
      <w:r>
        <w:rPr>
          <w:spacing w:val="-5"/>
        </w:rPr>
        <w:t>与超参数设置下进行消融实验，结果如表 </w:t>
      </w:r>
      <w:r>
        <w:rPr>
          <w:rFonts w:ascii="Times New Roman" w:eastAsia="Times New Roman"/>
        </w:rPr>
        <w:t>2</w:t>
      </w:r>
      <w:r>
        <w:rPr/>
        <w:t>。由表</w:t>
      </w:r>
      <w:r>
        <w:rPr>
          <w:rFonts w:ascii="Times New Roman" w:eastAsia="Times New Roman"/>
        </w:rPr>
        <w:t>2</w:t>
      </w:r>
      <w:r>
        <w:rPr>
          <w:rFonts w:ascii="Times New Roman" w:eastAsia="Times New Roman"/>
          <w:spacing w:val="38"/>
        </w:rPr>
        <w:t> </w:t>
      </w:r>
      <w:r>
        <w:rPr/>
        <w:t>可知：</w:t>
      </w:r>
      <w:r>
        <w:rPr>
          <w:rFonts w:ascii="Times New Roman" w:eastAsia="Times New Roman"/>
        </w:rPr>
        <w:t>C3K-DWR </w:t>
      </w:r>
      <w:r>
        <w:rPr/>
        <w:t>模块利用两步残差特征提取方</w:t>
      </w:r>
      <w:r>
        <w:rPr>
          <w:spacing w:val="-4"/>
        </w:rPr>
        <w:t>法，有效提高了实时分割中多尺度裂缝特征的捕获</w:t>
      </w:r>
      <w:r>
        <w:rPr>
          <w:spacing w:val="-5"/>
        </w:rPr>
        <w:t>效率。相较于基准模型 </w:t>
      </w:r>
      <w:r>
        <w:rPr>
          <w:rFonts w:ascii="Times New Roman" w:eastAsia="Times New Roman"/>
        </w:rPr>
        <w:t>YOLO11-seg</w:t>
      </w:r>
      <w:r>
        <w:rPr/>
        <w:t>，加入该模块</w:t>
      </w:r>
      <w:r>
        <w:rPr>
          <w:spacing w:val="-29"/>
        </w:rPr>
        <w:t>后 </w:t>
      </w:r>
      <w:r>
        <w:rPr>
          <w:rFonts w:ascii="Times New Roman" w:eastAsia="Times New Roman"/>
          <w:i/>
        </w:rPr>
        <w:t>R</w:t>
      </w:r>
      <w:r>
        <w:rPr>
          <w:rFonts w:ascii="Times New Roman" w:eastAsia="Times New Roman"/>
          <w:vertAlign w:val="subscript"/>
        </w:rPr>
        <w:t>ecall</w:t>
      </w:r>
      <w:r>
        <w:rPr>
          <w:rFonts w:ascii="Times New Roman" w:eastAsia="Times New Roman"/>
          <w:vertAlign w:val="baseline"/>
        </w:rPr>
        <w:t> </w:t>
      </w:r>
      <w:r>
        <w:rPr>
          <w:spacing w:val="-8"/>
          <w:vertAlign w:val="baseline"/>
        </w:rPr>
        <w:t>略有降低，但 </w:t>
      </w:r>
      <w:r>
        <w:rPr>
          <w:rFonts w:ascii="Times New Roman" w:eastAsia="Times New Roman"/>
          <w:i/>
          <w:vertAlign w:val="baseline"/>
        </w:rPr>
        <w:t>P</w:t>
      </w:r>
      <w:r>
        <w:rPr>
          <w:rFonts w:ascii="Times New Roman" w:eastAsia="Times New Roman"/>
          <w:vertAlign w:val="subscript"/>
        </w:rPr>
        <w:t>recision</w:t>
      </w:r>
      <w:r>
        <w:rPr>
          <w:rFonts w:ascii="Times New Roman" w:eastAsia="Times New Roman"/>
          <w:vertAlign w:val="baseline"/>
        </w:rPr>
        <w:t> </w:t>
      </w:r>
      <w:r>
        <w:rPr>
          <w:spacing w:val="-15"/>
          <w:vertAlign w:val="baseline"/>
        </w:rPr>
        <w:t>提升了 </w:t>
      </w:r>
      <w:r>
        <w:rPr>
          <w:rFonts w:ascii="Times New Roman" w:eastAsia="Times New Roman"/>
          <w:vertAlign w:val="baseline"/>
        </w:rPr>
        <w:t>6.1 </w:t>
      </w:r>
      <w:r>
        <w:rPr>
          <w:vertAlign w:val="baseline"/>
        </w:rPr>
        <w:t>个百分点， </w:t>
      </w:r>
      <w:r>
        <w:rPr>
          <w:rFonts w:ascii="Times New Roman" w:eastAsia="Times New Roman"/>
          <w:i/>
          <w:vertAlign w:val="baseline"/>
        </w:rPr>
        <w:t>m</w:t>
      </w:r>
      <w:r>
        <w:rPr>
          <w:rFonts w:ascii="Times New Roman" w:eastAsia="Times New Roman"/>
          <w:spacing w:val="-2"/>
          <w:w w:val="99"/>
          <w:position w:val="-1"/>
          <w:sz w:val="10"/>
          <w:vertAlign w:val="baseline"/>
        </w:rPr>
        <w:t>A</w:t>
      </w:r>
      <w:r>
        <w:rPr>
          <w:rFonts w:ascii="Times New Roman" w:eastAsia="Times New Roman"/>
          <w:w w:val="99"/>
          <w:position w:val="-1"/>
          <w:sz w:val="10"/>
          <w:vertAlign w:val="baseline"/>
        </w:rPr>
        <w:t>P50</w:t>
      </w:r>
      <w:r>
        <w:rPr>
          <w:rFonts w:ascii="Times New Roman" w:eastAsia="Times New Roman"/>
          <w:position w:val="-1"/>
          <w:sz w:val="10"/>
          <w:vertAlign w:val="baseline"/>
        </w:rPr>
        <w:t> </w:t>
      </w:r>
      <w:r>
        <w:rPr>
          <w:spacing w:val="-8"/>
          <w:vertAlign w:val="baseline"/>
        </w:rPr>
        <w:t>提升了 </w:t>
      </w:r>
      <w:r>
        <w:rPr>
          <w:rFonts w:ascii="Times New Roman" w:eastAsia="Times New Roman"/>
          <w:vertAlign w:val="baseline"/>
        </w:rPr>
        <w:t>2.1 </w:t>
      </w:r>
      <w:r>
        <w:rPr>
          <w:spacing w:val="-1"/>
          <w:vertAlign w:val="baseline"/>
        </w:rPr>
        <w:t>个百分点。在基准模型中单独引入</w:t>
      </w:r>
      <w:r>
        <w:rPr>
          <w:spacing w:val="-14"/>
          <w:vertAlign w:val="baseline"/>
        </w:rPr>
        <w:t>分割头 </w:t>
      </w:r>
      <w:r>
        <w:rPr>
          <w:rFonts w:ascii="Times New Roman" w:eastAsia="Times New Roman"/>
          <w:spacing w:val="-1"/>
          <w:vertAlign w:val="baseline"/>
        </w:rPr>
        <w:t>D</w:t>
      </w:r>
      <w:r>
        <w:rPr>
          <w:rFonts w:ascii="Times New Roman" w:eastAsia="Times New Roman"/>
          <w:spacing w:val="-2"/>
          <w:vertAlign w:val="baseline"/>
        </w:rPr>
        <w:t>y</w:t>
      </w:r>
      <w:r>
        <w:rPr>
          <w:rFonts w:ascii="Times New Roman" w:eastAsia="Times New Roman"/>
          <w:vertAlign w:val="baseline"/>
        </w:rPr>
        <w:t>head </w:t>
      </w:r>
      <w:r>
        <w:rPr>
          <w:spacing w:val="-15"/>
          <w:vertAlign w:val="baseline"/>
        </w:rPr>
        <w:t>后，</w:t>
      </w:r>
      <w:r>
        <w:rPr>
          <w:rFonts w:ascii="Times New Roman" w:eastAsia="Times New Roman"/>
          <w:i/>
          <w:vertAlign w:val="baseline"/>
        </w:rPr>
        <w:t>R</w:t>
      </w:r>
      <w:r>
        <w:rPr>
          <w:rFonts w:ascii="Times New Roman" w:eastAsia="Times New Roman"/>
          <w:w w:val="97"/>
          <w:vertAlign w:val="subscript"/>
        </w:rPr>
        <w:t>ec</w:t>
      </w:r>
      <w:r>
        <w:rPr>
          <w:rFonts w:ascii="Times New Roman" w:eastAsia="Times New Roman"/>
          <w:spacing w:val="-1"/>
          <w:w w:val="97"/>
          <w:vertAlign w:val="subscript"/>
        </w:rPr>
        <w:t>a</w:t>
      </w:r>
      <w:r>
        <w:rPr>
          <w:rFonts w:ascii="Times New Roman" w:eastAsia="Times New Roman"/>
          <w:w w:val="97"/>
          <w:vertAlign w:val="subscript"/>
        </w:rPr>
        <w:t>ll</w:t>
      </w:r>
      <w:r>
        <w:rPr>
          <w:rFonts w:ascii="Times New Roman" w:eastAsia="Times New Roman"/>
          <w:vertAlign w:val="baseline"/>
        </w:rPr>
        <w:t> </w:t>
      </w:r>
      <w:r>
        <w:rPr>
          <w:spacing w:val="-14"/>
          <w:vertAlign w:val="baseline"/>
        </w:rPr>
        <w:t>提升了 </w:t>
      </w:r>
      <w:r>
        <w:rPr>
          <w:rFonts w:ascii="Times New Roman" w:eastAsia="Times New Roman"/>
          <w:vertAlign w:val="baseline"/>
        </w:rPr>
        <w:t>3.9 </w:t>
      </w:r>
      <w:r>
        <w:rPr>
          <w:spacing w:val="-7"/>
          <w:vertAlign w:val="baseline"/>
        </w:rPr>
        <w:t>个百分点，</w:t>
      </w:r>
      <w:r>
        <w:rPr>
          <w:rFonts w:ascii="Times New Roman" w:eastAsia="Times New Roman"/>
          <w:i/>
          <w:vertAlign w:val="baseline"/>
        </w:rPr>
        <w:t>m</w:t>
      </w:r>
      <w:r>
        <w:rPr>
          <w:rFonts w:ascii="Times New Roman" w:eastAsia="Times New Roman"/>
          <w:spacing w:val="-2"/>
          <w:w w:val="99"/>
          <w:position w:val="-1"/>
          <w:sz w:val="10"/>
          <w:vertAlign w:val="baseline"/>
        </w:rPr>
        <w:t>A</w:t>
      </w:r>
      <w:r>
        <w:rPr>
          <w:rFonts w:ascii="Times New Roman" w:eastAsia="Times New Roman"/>
          <w:w w:val="99"/>
          <w:position w:val="-1"/>
          <w:sz w:val="10"/>
          <w:vertAlign w:val="baseline"/>
        </w:rPr>
        <w:t>P50</w:t>
      </w:r>
    </w:p>
    <w:p>
      <w:pPr>
        <w:spacing w:after="0" w:line="278" w:lineRule="auto"/>
        <w:jc w:val="both"/>
        <w:rPr>
          <w:rFonts w:ascii="Times New Roman" w:eastAsia="Times New Roman"/>
          <w:sz w:val="10"/>
        </w:rPr>
        <w:sectPr>
          <w:type w:val="continuous"/>
          <w:pgSz w:w="11910" w:h="16840"/>
          <w:pgMar w:top="1400" w:bottom="280" w:left="300" w:right="920"/>
          <w:cols w:num="2" w:equalWidth="0">
            <w:col w:w="5539" w:space="40"/>
            <w:col w:w="5111"/>
          </w:cols>
        </w:sectPr>
      </w:pPr>
    </w:p>
    <w:p>
      <w:pPr>
        <w:pStyle w:val="BodyText"/>
        <w:spacing w:line="278" w:lineRule="auto" w:before="61"/>
        <w:ind w:left="834"/>
        <w:jc w:val="both"/>
      </w:pPr>
      <w:r>
        <w:rPr>
          <w:spacing w:val="-11"/>
        </w:rPr>
        <w:t>提升了 </w:t>
      </w:r>
      <w:r>
        <w:rPr>
          <w:rFonts w:ascii="Times New Roman" w:eastAsia="Times New Roman"/>
        </w:rPr>
        <w:t>1.3 </w:t>
      </w:r>
      <w:r>
        <w:rPr>
          <w:spacing w:val="-4"/>
        </w:rPr>
        <w:t>个百分点，计算量降低了 </w:t>
      </w:r>
      <w:r>
        <w:rPr>
          <w:rFonts w:ascii="Times New Roman" w:eastAsia="Times New Roman"/>
          <w:spacing w:val="-3"/>
        </w:rPr>
        <w:t>0.3GFLOPs</w:t>
      </w:r>
      <w:r>
        <w:rPr>
          <w:spacing w:val="-3"/>
        </w:rPr>
        <w:t>， </w:t>
      </w:r>
      <w:r>
        <w:rPr>
          <w:spacing w:val="-8"/>
        </w:rPr>
        <w:t>表明 </w:t>
      </w:r>
      <w:r>
        <w:rPr>
          <w:rFonts w:ascii="Times New Roman" w:eastAsia="Times New Roman"/>
        </w:rPr>
        <w:t>Dyhead </w:t>
      </w:r>
      <w:r>
        <w:rPr>
          <w:spacing w:val="-1"/>
        </w:rPr>
        <w:t>能有效提升裂缝特征的精细分割精度</w:t>
      </w:r>
      <w:r>
        <w:rPr>
          <w:spacing w:val="2"/>
        </w:rPr>
        <w:t>并改善模型计算量。同时加入 </w:t>
      </w:r>
      <w:r>
        <w:rPr>
          <w:rFonts w:ascii="Times New Roman" w:eastAsia="Times New Roman"/>
        </w:rPr>
        <w:t>C3K-DWR </w:t>
      </w:r>
      <w:r>
        <w:rPr>
          <w:spacing w:val="2"/>
        </w:rPr>
        <w:t>模块与</w:t>
      </w:r>
    </w:p>
    <w:p>
      <w:pPr>
        <w:pStyle w:val="BodyText"/>
        <w:spacing w:line="278" w:lineRule="auto" w:before="61"/>
        <w:ind w:left="385" w:right="105"/>
      </w:pPr>
      <w:r>
        <w:rPr/>
        <w:br w:type="column"/>
      </w:r>
      <w:r>
        <w:rPr>
          <w:rFonts w:ascii="Times New Roman" w:eastAsia="Times New Roman"/>
        </w:rPr>
        <w:t>Dyhead </w:t>
      </w:r>
      <w:r>
        <w:rPr>
          <w:spacing w:val="-6"/>
        </w:rPr>
        <w:t>后，</w:t>
      </w:r>
      <w:r>
        <w:rPr>
          <w:rFonts w:ascii="Times New Roman" w:eastAsia="Times New Roman"/>
          <w:i/>
          <w:spacing w:val="-12"/>
        </w:rPr>
        <w:t>R</w:t>
      </w:r>
      <w:r>
        <w:rPr>
          <w:rFonts w:ascii="Times New Roman" w:eastAsia="Times New Roman"/>
          <w:spacing w:val="-12"/>
          <w:vertAlign w:val="subscript"/>
        </w:rPr>
        <w:t>ecall</w:t>
      </w:r>
      <w:r>
        <w:rPr>
          <w:rFonts w:ascii="Times New Roman" w:eastAsia="Times New Roman"/>
          <w:spacing w:val="-12"/>
          <w:vertAlign w:val="baseline"/>
        </w:rPr>
        <w:t> </w:t>
      </w:r>
      <w:r>
        <w:rPr>
          <w:spacing w:val="-14"/>
          <w:vertAlign w:val="baseline"/>
        </w:rPr>
        <w:t>提升非常明显，约为 </w:t>
      </w:r>
      <w:r>
        <w:rPr>
          <w:rFonts w:ascii="Times New Roman" w:eastAsia="Times New Roman"/>
          <w:vertAlign w:val="baseline"/>
        </w:rPr>
        <w:t>7.4 </w:t>
      </w:r>
      <w:r>
        <w:rPr>
          <w:vertAlign w:val="baseline"/>
        </w:rPr>
        <w:t>个百分点， </w:t>
      </w:r>
      <w:r>
        <w:rPr>
          <w:rFonts w:ascii="Times New Roman" w:eastAsia="Times New Roman"/>
          <w:i/>
          <w:vertAlign w:val="baseline"/>
        </w:rPr>
        <w:t>m</w:t>
      </w:r>
      <w:r>
        <w:rPr>
          <w:rFonts w:ascii="Times New Roman" w:eastAsia="Times New Roman"/>
          <w:spacing w:val="-2"/>
          <w:w w:val="99"/>
          <w:position w:val="-1"/>
          <w:sz w:val="10"/>
          <w:vertAlign w:val="baseline"/>
        </w:rPr>
        <w:t>A</w:t>
      </w:r>
      <w:r>
        <w:rPr>
          <w:rFonts w:ascii="Times New Roman" w:eastAsia="Times New Roman"/>
          <w:w w:val="99"/>
          <w:position w:val="-1"/>
          <w:sz w:val="10"/>
          <w:vertAlign w:val="baseline"/>
        </w:rPr>
        <w:t>P50</w:t>
      </w:r>
      <w:r>
        <w:rPr>
          <w:rFonts w:ascii="Times New Roman" w:eastAsia="Times New Roman"/>
          <w:position w:val="-1"/>
          <w:sz w:val="10"/>
          <w:vertAlign w:val="baseline"/>
        </w:rPr>
        <w:t> </w:t>
      </w:r>
      <w:r>
        <w:rPr>
          <w:spacing w:val="-8"/>
          <w:vertAlign w:val="baseline"/>
        </w:rPr>
        <w:t>提升了 </w:t>
      </w:r>
      <w:r>
        <w:rPr>
          <w:rFonts w:ascii="Times New Roman" w:eastAsia="Times New Roman"/>
          <w:vertAlign w:val="baseline"/>
        </w:rPr>
        <w:t>2.6 </w:t>
      </w:r>
      <w:r>
        <w:rPr>
          <w:spacing w:val="-1"/>
          <w:vertAlign w:val="baseline"/>
        </w:rPr>
        <w:t>个百分点，且该模型的计算量降低</w:t>
      </w:r>
      <w:r>
        <w:rPr>
          <w:spacing w:val="-28"/>
          <w:vertAlign w:val="baseline"/>
        </w:rPr>
        <w:t>了 </w:t>
      </w:r>
      <w:r>
        <w:rPr>
          <w:rFonts w:ascii="Times New Roman" w:eastAsia="Times New Roman"/>
          <w:vertAlign w:val="baseline"/>
        </w:rPr>
        <w:t>0.4GFLOPs</w:t>
      </w:r>
      <w:r>
        <w:rPr>
          <w:vertAlign w:val="baseline"/>
        </w:rPr>
        <w:t>。</w:t>
      </w:r>
    </w:p>
    <w:p>
      <w:pPr>
        <w:spacing w:after="0" w:line="278" w:lineRule="auto"/>
        <w:sectPr>
          <w:pgSz w:w="11910" w:h="16840"/>
          <w:pgMar w:header="893" w:footer="0" w:top="1080" w:bottom="280" w:left="300" w:right="920"/>
          <w:cols w:num="2" w:equalWidth="0">
            <w:col w:w="5442" w:space="40"/>
            <w:col w:w="5208"/>
          </w:cols>
        </w:sectPr>
      </w:pPr>
    </w:p>
    <w:p>
      <w:pPr>
        <w:spacing w:line="267" w:lineRule="exact" w:before="0"/>
        <w:ind w:left="1400" w:right="781" w:firstLine="0"/>
        <w:jc w:val="center"/>
        <w:rPr>
          <w:rFonts w:ascii="微软雅黑" w:eastAsia="微软雅黑" w:hint="eastAsia"/>
          <w:b/>
          <w:sz w:val="15"/>
        </w:rPr>
      </w:pPr>
      <w:r>
        <w:rPr>
          <w:rFonts w:ascii="微软雅黑" w:eastAsia="微软雅黑" w:hint="eastAsia"/>
          <w:b/>
          <w:sz w:val="15"/>
        </w:rPr>
        <w:t>表 </w:t>
      </w:r>
      <w:r>
        <w:rPr>
          <w:rFonts w:ascii="Times New Roman" w:eastAsia="Times New Roman"/>
          <w:b/>
          <w:sz w:val="15"/>
        </w:rPr>
        <w:t>2  </w:t>
      </w:r>
      <w:r>
        <w:rPr>
          <w:rFonts w:ascii="微软雅黑" w:eastAsia="微软雅黑" w:hint="eastAsia"/>
          <w:b/>
          <w:sz w:val="15"/>
        </w:rPr>
        <w:t>消融实验结果</w:t>
      </w:r>
    </w:p>
    <w:p>
      <w:pPr>
        <w:spacing w:before="96"/>
        <w:ind w:left="1400" w:right="781" w:firstLine="0"/>
        <w:jc w:val="center"/>
        <w:rPr>
          <w:rFonts w:ascii="Times New Roman"/>
          <w:b/>
          <w:sz w:val="15"/>
        </w:rPr>
      </w:pPr>
      <w:r>
        <w:rPr>
          <w:rFonts w:ascii="Times New Roman"/>
          <w:b/>
          <w:sz w:val="15"/>
        </w:rPr>
        <w:t>Table 2 Results of ablation experiment</w:t>
      </w:r>
    </w:p>
    <w:p>
      <w:pPr>
        <w:pStyle w:val="BodyText"/>
        <w:spacing w:before="4"/>
        <w:rPr>
          <w:rFonts w:ascii="Times New Roman"/>
          <w:b/>
          <w:sz w:val="6"/>
        </w:rPr>
      </w:pPr>
    </w:p>
    <w:tbl>
      <w:tblPr>
        <w:tblW w:w="0" w:type="auto"/>
        <w:jc w:val="left"/>
        <w:tblInd w:w="8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57"/>
        <w:gridCol w:w="998"/>
        <w:gridCol w:w="1174"/>
        <w:gridCol w:w="1253"/>
        <w:gridCol w:w="1241"/>
        <w:gridCol w:w="1136"/>
        <w:gridCol w:w="1484"/>
        <w:gridCol w:w="1211"/>
      </w:tblGrid>
      <w:tr>
        <w:trPr>
          <w:trHeight w:val="311" w:hRule="atLeast"/>
        </w:trPr>
        <w:tc>
          <w:tcPr>
            <w:tcW w:w="1157" w:type="dxa"/>
            <w:tcBorders>
              <w:top w:val="single" w:sz="4" w:space="0" w:color="000000"/>
              <w:bottom w:val="single" w:sz="4" w:space="0" w:color="000000"/>
            </w:tcBorders>
          </w:tcPr>
          <w:p>
            <w:pPr>
              <w:pStyle w:val="TableParagraph"/>
              <w:spacing w:before="0"/>
              <w:jc w:val="left"/>
              <w:rPr>
                <w:sz w:val="18"/>
              </w:rPr>
            </w:pPr>
          </w:p>
        </w:tc>
        <w:tc>
          <w:tcPr>
            <w:tcW w:w="998" w:type="dxa"/>
            <w:tcBorders>
              <w:top w:val="single" w:sz="4" w:space="0" w:color="000000"/>
              <w:bottom w:val="single" w:sz="4" w:space="0" w:color="000000"/>
            </w:tcBorders>
          </w:tcPr>
          <w:p>
            <w:pPr>
              <w:pStyle w:val="TableParagraph"/>
              <w:spacing w:before="58"/>
              <w:ind w:left="236" w:right="254"/>
              <w:rPr>
                <w:rFonts w:ascii="宋体" w:eastAsia="宋体" w:hint="eastAsia"/>
                <w:sz w:val="15"/>
              </w:rPr>
            </w:pPr>
            <w:r>
              <w:rPr>
                <w:rFonts w:ascii="宋体" w:eastAsia="宋体" w:hint="eastAsia"/>
                <w:sz w:val="15"/>
              </w:rPr>
              <w:t>模块</w:t>
            </w:r>
          </w:p>
        </w:tc>
        <w:tc>
          <w:tcPr>
            <w:tcW w:w="1174" w:type="dxa"/>
            <w:tcBorders>
              <w:top w:val="single" w:sz="4" w:space="0" w:color="000000"/>
              <w:bottom w:val="single" w:sz="4" w:space="0" w:color="000000"/>
            </w:tcBorders>
          </w:tcPr>
          <w:p>
            <w:pPr>
              <w:pStyle w:val="TableParagraph"/>
              <w:spacing w:before="0"/>
              <w:jc w:val="left"/>
              <w:rPr>
                <w:sz w:val="18"/>
              </w:rPr>
            </w:pPr>
          </w:p>
        </w:tc>
        <w:tc>
          <w:tcPr>
            <w:tcW w:w="1253" w:type="dxa"/>
            <w:tcBorders>
              <w:top w:val="single" w:sz="4" w:space="0" w:color="000000"/>
              <w:bottom w:val="single" w:sz="4" w:space="0" w:color="000000"/>
            </w:tcBorders>
          </w:tcPr>
          <w:p>
            <w:pPr>
              <w:pStyle w:val="TableParagraph"/>
              <w:spacing w:before="0"/>
              <w:jc w:val="left"/>
              <w:rPr>
                <w:sz w:val="18"/>
              </w:rPr>
            </w:pPr>
          </w:p>
        </w:tc>
        <w:tc>
          <w:tcPr>
            <w:tcW w:w="1241" w:type="dxa"/>
            <w:tcBorders>
              <w:top w:val="single" w:sz="4" w:space="0" w:color="000000"/>
              <w:bottom w:val="single" w:sz="4" w:space="0" w:color="000000"/>
            </w:tcBorders>
          </w:tcPr>
          <w:p>
            <w:pPr>
              <w:pStyle w:val="TableParagraph"/>
              <w:spacing w:before="0"/>
              <w:jc w:val="left"/>
              <w:rPr>
                <w:sz w:val="18"/>
              </w:rPr>
            </w:pPr>
          </w:p>
        </w:tc>
        <w:tc>
          <w:tcPr>
            <w:tcW w:w="1136" w:type="dxa"/>
            <w:tcBorders>
              <w:top w:val="single" w:sz="4" w:space="0" w:color="000000"/>
              <w:bottom w:val="single" w:sz="4" w:space="0" w:color="000000"/>
            </w:tcBorders>
          </w:tcPr>
          <w:p>
            <w:pPr>
              <w:pStyle w:val="TableParagraph"/>
              <w:spacing w:before="58"/>
              <w:ind w:left="391" w:right="245"/>
              <w:rPr>
                <w:rFonts w:ascii="宋体" w:eastAsia="宋体" w:hint="eastAsia"/>
                <w:sz w:val="15"/>
              </w:rPr>
            </w:pPr>
            <w:r>
              <w:rPr>
                <w:rFonts w:ascii="宋体" w:eastAsia="宋体" w:hint="eastAsia"/>
                <w:sz w:val="15"/>
              </w:rPr>
              <w:t>指标</w:t>
            </w:r>
          </w:p>
        </w:tc>
        <w:tc>
          <w:tcPr>
            <w:tcW w:w="2695" w:type="dxa"/>
            <w:gridSpan w:val="2"/>
            <w:tcBorders>
              <w:top w:val="single" w:sz="4" w:space="0" w:color="000000"/>
              <w:bottom w:val="single" w:sz="4" w:space="0" w:color="000000"/>
            </w:tcBorders>
          </w:tcPr>
          <w:p>
            <w:pPr>
              <w:pStyle w:val="TableParagraph"/>
              <w:spacing w:before="0"/>
              <w:jc w:val="left"/>
              <w:rPr>
                <w:sz w:val="18"/>
              </w:rPr>
            </w:pPr>
          </w:p>
        </w:tc>
      </w:tr>
      <w:tr>
        <w:trPr>
          <w:trHeight w:val="312" w:hRule="atLeast"/>
        </w:trPr>
        <w:tc>
          <w:tcPr>
            <w:tcW w:w="1157" w:type="dxa"/>
            <w:tcBorders>
              <w:top w:val="single" w:sz="4" w:space="0" w:color="000000"/>
              <w:bottom w:val="single" w:sz="4" w:space="0" w:color="000000"/>
            </w:tcBorders>
          </w:tcPr>
          <w:p>
            <w:pPr>
              <w:pStyle w:val="TableParagraph"/>
              <w:spacing w:before="68"/>
              <w:ind w:left="198" w:right="234"/>
              <w:rPr>
                <w:sz w:val="15"/>
              </w:rPr>
            </w:pPr>
            <w:r>
              <w:rPr>
                <w:sz w:val="15"/>
              </w:rPr>
              <w:t>C3K-DWR</w:t>
            </w:r>
          </w:p>
        </w:tc>
        <w:tc>
          <w:tcPr>
            <w:tcW w:w="998" w:type="dxa"/>
            <w:tcBorders>
              <w:top w:val="single" w:sz="4" w:space="0" w:color="000000"/>
              <w:bottom w:val="single" w:sz="4" w:space="0" w:color="000000"/>
            </w:tcBorders>
          </w:tcPr>
          <w:p>
            <w:pPr>
              <w:pStyle w:val="TableParagraph"/>
              <w:spacing w:before="68"/>
              <w:ind w:left="236" w:right="255"/>
              <w:rPr>
                <w:sz w:val="15"/>
              </w:rPr>
            </w:pPr>
            <w:r>
              <w:rPr>
                <w:sz w:val="15"/>
              </w:rPr>
              <w:t>Dyhead</w:t>
            </w:r>
          </w:p>
        </w:tc>
        <w:tc>
          <w:tcPr>
            <w:tcW w:w="1174" w:type="dxa"/>
            <w:tcBorders>
              <w:top w:val="single" w:sz="4" w:space="0" w:color="000000"/>
              <w:bottom w:val="single" w:sz="4" w:space="0" w:color="000000"/>
            </w:tcBorders>
          </w:tcPr>
          <w:p>
            <w:pPr>
              <w:pStyle w:val="TableParagraph"/>
              <w:spacing w:before="68"/>
              <w:ind w:left="258" w:right="274"/>
              <w:rPr>
                <w:sz w:val="15"/>
              </w:rPr>
            </w:pPr>
            <w:r>
              <w:rPr>
                <w:sz w:val="15"/>
              </w:rPr>
              <w:t>M-SEAM</w:t>
            </w:r>
          </w:p>
        </w:tc>
        <w:tc>
          <w:tcPr>
            <w:tcW w:w="1253" w:type="dxa"/>
            <w:tcBorders>
              <w:top w:val="single" w:sz="4" w:space="0" w:color="000000"/>
              <w:bottom w:val="single" w:sz="4" w:space="0" w:color="000000"/>
            </w:tcBorders>
          </w:tcPr>
          <w:p>
            <w:pPr>
              <w:pStyle w:val="TableParagraph"/>
              <w:ind w:left="277" w:right="360"/>
              <w:rPr>
                <w:sz w:val="15"/>
              </w:rPr>
            </w:pPr>
            <w:r>
              <w:rPr>
                <w:i/>
                <w:position w:val="2"/>
                <w:sz w:val="15"/>
              </w:rPr>
              <w:t>P</w:t>
            </w:r>
            <w:r>
              <w:rPr>
                <w:sz w:val="10"/>
              </w:rPr>
              <w:t>recision</w:t>
            </w:r>
            <w:r>
              <w:rPr>
                <w:position w:val="2"/>
                <w:sz w:val="15"/>
              </w:rPr>
              <w:t>/%</w:t>
            </w:r>
          </w:p>
        </w:tc>
        <w:tc>
          <w:tcPr>
            <w:tcW w:w="1241" w:type="dxa"/>
            <w:tcBorders>
              <w:top w:val="single" w:sz="4" w:space="0" w:color="000000"/>
              <w:bottom w:val="single" w:sz="4" w:space="0" w:color="000000"/>
            </w:tcBorders>
          </w:tcPr>
          <w:p>
            <w:pPr>
              <w:pStyle w:val="TableParagraph"/>
              <w:ind w:left="364" w:right="389"/>
              <w:rPr>
                <w:sz w:val="15"/>
              </w:rPr>
            </w:pPr>
            <w:r>
              <w:rPr>
                <w:i/>
                <w:position w:val="2"/>
                <w:sz w:val="15"/>
              </w:rPr>
              <w:t>R</w:t>
            </w:r>
            <w:r>
              <w:rPr>
                <w:sz w:val="10"/>
              </w:rPr>
              <w:t>ecall</w:t>
            </w:r>
            <w:r>
              <w:rPr>
                <w:position w:val="2"/>
                <w:sz w:val="15"/>
              </w:rPr>
              <w:t>/%</w:t>
            </w:r>
          </w:p>
        </w:tc>
        <w:tc>
          <w:tcPr>
            <w:tcW w:w="1136" w:type="dxa"/>
            <w:tcBorders>
              <w:top w:val="single" w:sz="4" w:space="0" w:color="000000"/>
              <w:bottom w:val="single" w:sz="4" w:space="0" w:color="000000"/>
            </w:tcBorders>
          </w:tcPr>
          <w:p>
            <w:pPr>
              <w:pStyle w:val="TableParagraph"/>
              <w:spacing w:before="68"/>
              <w:ind w:left="391" w:right="246"/>
              <w:rPr>
                <w:sz w:val="15"/>
              </w:rPr>
            </w:pPr>
            <w:r>
              <w:rPr>
                <w:i/>
                <w:position w:val="1"/>
                <w:sz w:val="15"/>
              </w:rPr>
              <w:t>m</w:t>
            </w:r>
            <w:r>
              <w:rPr>
                <w:sz w:val="8"/>
              </w:rPr>
              <w:t>AP50</w:t>
            </w:r>
            <w:r>
              <w:rPr>
                <w:position w:val="1"/>
                <w:sz w:val="15"/>
              </w:rPr>
              <w:t>/%</w:t>
            </w:r>
          </w:p>
        </w:tc>
        <w:tc>
          <w:tcPr>
            <w:tcW w:w="1484" w:type="dxa"/>
            <w:tcBorders>
              <w:top w:val="single" w:sz="4" w:space="0" w:color="000000"/>
              <w:bottom w:val="single" w:sz="4" w:space="0" w:color="000000"/>
            </w:tcBorders>
          </w:tcPr>
          <w:p>
            <w:pPr>
              <w:pStyle w:val="TableParagraph"/>
              <w:spacing w:before="59"/>
              <w:ind w:left="267"/>
              <w:jc w:val="left"/>
              <w:rPr>
                <w:sz w:val="15"/>
              </w:rPr>
            </w:pPr>
            <w:r>
              <w:rPr>
                <w:rFonts w:ascii="宋体" w:eastAsia="宋体" w:hint="eastAsia"/>
                <w:sz w:val="15"/>
              </w:rPr>
              <w:t>计算量</w:t>
            </w:r>
            <w:r>
              <w:rPr>
                <w:sz w:val="15"/>
              </w:rPr>
              <w:t>/GFLOPs</w:t>
            </w:r>
          </w:p>
        </w:tc>
        <w:tc>
          <w:tcPr>
            <w:tcW w:w="1211" w:type="dxa"/>
            <w:tcBorders>
              <w:top w:val="single" w:sz="4" w:space="0" w:color="000000"/>
              <w:bottom w:val="single" w:sz="4" w:space="0" w:color="000000"/>
            </w:tcBorders>
          </w:tcPr>
          <w:p>
            <w:pPr>
              <w:pStyle w:val="TableParagraph"/>
              <w:spacing w:before="59"/>
              <w:ind w:right="258"/>
              <w:jc w:val="right"/>
              <w:rPr>
                <w:sz w:val="15"/>
              </w:rPr>
            </w:pPr>
            <w:r>
              <w:rPr>
                <w:rFonts w:ascii="宋体" w:eastAsia="宋体" w:hint="eastAsia"/>
                <w:w w:val="95"/>
                <w:sz w:val="15"/>
              </w:rPr>
              <w:t>参数量</w:t>
            </w:r>
            <w:r>
              <w:rPr>
                <w:w w:val="95"/>
                <w:sz w:val="15"/>
              </w:rPr>
              <w:t>/Para</w:t>
            </w:r>
          </w:p>
        </w:tc>
      </w:tr>
      <w:tr>
        <w:trPr>
          <w:trHeight w:val="310" w:hRule="atLeast"/>
        </w:trPr>
        <w:tc>
          <w:tcPr>
            <w:tcW w:w="1157" w:type="dxa"/>
            <w:tcBorders>
              <w:top w:val="single" w:sz="4" w:space="0" w:color="000000"/>
            </w:tcBorders>
          </w:tcPr>
          <w:p>
            <w:pPr>
              <w:pStyle w:val="TableParagraph"/>
              <w:spacing w:before="67"/>
              <w:ind w:right="37"/>
              <w:rPr>
                <w:sz w:val="15"/>
              </w:rPr>
            </w:pPr>
            <w:r>
              <w:rPr>
                <w:sz w:val="15"/>
              </w:rPr>
              <w:t>√</w:t>
            </w:r>
          </w:p>
        </w:tc>
        <w:tc>
          <w:tcPr>
            <w:tcW w:w="998" w:type="dxa"/>
            <w:tcBorders>
              <w:top w:val="single" w:sz="4" w:space="0" w:color="000000"/>
            </w:tcBorders>
          </w:tcPr>
          <w:p>
            <w:pPr>
              <w:pStyle w:val="TableParagraph"/>
              <w:spacing w:before="67"/>
              <w:ind w:right="11"/>
              <w:rPr>
                <w:sz w:val="15"/>
              </w:rPr>
            </w:pPr>
            <w:r>
              <w:rPr>
                <w:sz w:val="15"/>
              </w:rPr>
              <w:t>×</w:t>
            </w:r>
          </w:p>
        </w:tc>
        <w:tc>
          <w:tcPr>
            <w:tcW w:w="1174" w:type="dxa"/>
            <w:tcBorders>
              <w:top w:val="single" w:sz="4" w:space="0" w:color="000000"/>
            </w:tcBorders>
          </w:tcPr>
          <w:p>
            <w:pPr>
              <w:pStyle w:val="TableParagraph"/>
              <w:spacing w:before="67"/>
              <w:ind w:right="11"/>
              <w:rPr>
                <w:sz w:val="15"/>
              </w:rPr>
            </w:pPr>
            <w:r>
              <w:rPr>
                <w:sz w:val="15"/>
              </w:rPr>
              <w:t>×</w:t>
            </w:r>
          </w:p>
        </w:tc>
        <w:tc>
          <w:tcPr>
            <w:tcW w:w="1253" w:type="dxa"/>
            <w:tcBorders>
              <w:top w:val="single" w:sz="4" w:space="0" w:color="000000"/>
            </w:tcBorders>
          </w:tcPr>
          <w:p>
            <w:pPr>
              <w:pStyle w:val="TableParagraph"/>
              <w:spacing w:before="67"/>
              <w:ind w:left="277" w:right="358"/>
              <w:rPr>
                <w:sz w:val="15"/>
              </w:rPr>
            </w:pPr>
            <w:r>
              <w:rPr>
                <w:sz w:val="15"/>
              </w:rPr>
              <w:t>79.4</w:t>
            </w:r>
          </w:p>
        </w:tc>
        <w:tc>
          <w:tcPr>
            <w:tcW w:w="1241" w:type="dxa"/>
            <w:tcBorders>
              <w:top w:val="single" w:sz="4" w:space="0" w:color="000000"/>
            </w:tcBorders>
          </w:tcPr>
          <w:p>
            <w:pPr>
              <w:pStyle w:val="TableParagraph"/>
              <w:spacing w:before="67"/>
              <w:ind w:left="363" w:right="389"/>
              <w:rPr>
                <w:sz w:val="15"/>
              </w:rPr>
            </w:pPr>
            <w:r>
              <w:rPr>
                <w:sz w:val="15"/>
              </w:rPr>
              <w:t>68.4</w:t>
            </w:r>
          </w:p>
        </w:tc>
        <w:tc>
          <w:tcPr>
            <w:tcW w:w="1136" w:type="dxa"/>
            <w:tcBorders>
              <w:top w:val="single" w:sz="4" w:space="0" w:color="000000"/>
            </w:tcBorders>
          </w:tcPr>
          <w:p>
            <w:pPr>
              <w:pStyle w:val="TableParagraph"/>
              <w:spacing w:before="67"/>
              <w:ind w:left="391" w:right="246"/>
              <w:rPr>
                <w:sz w:val="15"/>
              </w:rPr>
            </w:pPr>
            <w:r>
              <w:rPr>
                <w:sz w:val="15"/>
              </w:rPr>
              <w:t>68.3</w:t>
            </w:r>
          </w:p>
        </w:tc>
        <w:tc>
          <w:tcPr>
            <w:tcW w:w="1484" w:type="dxa"/>
            <w:tcBorders>
              <w:top w:val="single" w:sz="4" w:space="0" w:color="000000"/>
            </w:tcBorders>
          </w:tcPr>
          <w:p>
            <w:pPr>
              <w:pStyle w:val="TableParagraph"/>
              <w:spacing w:before="67"/>
              <w:ind w:left="797"/>
              <w:jc w:val="left"/>
              <w:rPr>
                <w:sz w:val="15"/>
              </w:rPr>
            </w:pPr>
            <w:r>
              <w:rPr>
                <w:sz w:val="15"/>
              </w:rPr>
              <w:t>11.2</w:t>
            </w:r>
          </w:p>
        </w:tc>
        <w:tc>
          <w:tcPr>
            <w:tcW w:w="1211" w:type="dxa"/>
            <w:tcBorders>
              <w:top w:val="single" w:sz="4" w:space="0" w:color="000000"/>
            </w:tcBorders>
          </w:tcPr>
          <w:p>
            <w:pPr>
              <w:pStyle w:val="TableParagraph"/>
              <w:spacing w:before="64"/>
              <w:ind w:right="255"/>
              <w:jc w:val="right"/>
              <w:rPr>
                <w:sz w:val="10"/>
              </w:rPr>
            </w:pPr>
            <w:r>
              <w:rPr>
                <w:sz w:val="15"/>
              </w:rPr>
              <w:t>3.1x10</w:t>
            </w:r>
            <w:r>
              <w:rPr>
                <w:position w:val="5"/>
                <w:sz w:val="10"/>
              </w:rPr>
              <w:t>6</w:t>
            </w:r>
          </w:p>
        </w:tc>
      </w:tr>
      <w:tr>
        <w:trPr>
          <w:trHeight w:val="311" w:hRule="atLeast"/>
        </w:trPr>
        <w:tc>
          <w:tcPr>
            <w:tcW w:w="1157" w:type="dxa"/>
          </w:tcPr>
          <w:p>
            <w:pPr>
              <w:pStyle w:val="TableParagraph"/>
              <w:ind w:right="37"/>
              <w:rPr>
                <w:sz w:val="15"/>
              </w:rPr>
            </w:pPr>
            <w:r>
              <w:rPr>
                <w:sz w:val="15"/>
              </w:rPr>
              <w:t>√</w:t>
            </w:r>
          </w:p>
        </w:tc>
        <w:tc>
          <w:tcPr>
            <w:tcW w:w="998" w:type="dxa"/>
          </w:tcPr>
          <w:p>
            <w:pPr>
              <w:pStyle w:val="TableParagraph"/>
              <w:ind w:right="18"/>
              <w:rPr>
                <w:sz w:val="15"/>
              </w:rPr>
            </w:pPr>
            <w:r>
              <w:rPr>
                <w:sz w:val="15"/>
              </w:rPr>
              <w:t>√</w:t>
            </w:r>
          </w:p>
        </w:tc>
        <w:tc>
          <w:tcPr>
            <w:tcW w:w="1174" w:type="dxa"/>
          </w:tcPr>
          <w:p>
            <w:pPr>
              <w:pStyle w:val="TableParagraph"/>
              <w:ind w:right="11"/>
              <w:rPr>
                <w:sz w:val="15"/>
              </w:rPr>
            </w:pPr>
            <w:r>
              <w:rPr>
                <w:sz w:val="15"/>
              </w:rPr>
              <w:t>×</w:t>
            </w:r>
          </w:p>
        </w:tc>
        <w:tc>
          <w:tcPr>
            <w:tcW w:w="1253" w:type="dxa"/>
          </w:tcPr>
          <w:p>
            <w:pPr>
              <w:pStyle w:val="TableParagraph"/>
              <w:ind w:left="277" w:right="358"/>
              <w:rPr>
                <w:sz w:val="15"/>
              </w:rPr>
            </w:pPr>
            <w:r>
              <w:rPr>
                <w:sz w:val="15"/>
              </w:rPr>
              <w:t>80.7</w:t>
            </w:r>
          </w:p>
        </w:tc>
        <w:tc>
          <w:tcPr>
            <w:tcW w:w="1241" w:type="dxa"/>
          </w:tcPr>
          <w:p>
            <w:pPr>
              <w:pStyle w:val="TableParagraph"/>
              <w:ind w:left="363" w:right="389"/>
              <w:rPr>
                <w:sz w:val="15"/>
              </w:rPr>
            </w:pPr>
            <w:r>
              <w:rPr>
                <w:sz w:val="15"/>
              </w:rPr>
              <w:t>68.9</w:t>
            </w:r>
          </w:p>
        </w:tc>
        <w:tc>
          <w:tcPr>
            <w:tcW w:w="1136" w:type="dxa"/>
          </w:tcPr>
          <w:p>
            <w:pPr>
              <w:pStyle w:val="TableParagraph"/>
              <w:ind w:left="391" w:right="246"/>
              <w:rPr>
                <w:sz w:val="15"/>
              </w:rPr>
            </w:pPr>
            <w:r>
              <w:rPr>
                <w:sz w:val="15"/>
              </w:rPr>
              <w:t>68.8</w:t>
            </w:r>
          </w:p>
        </w:tc>
        <w:tc>
          <w:tcPr>
            <w:tcW w:w="1484" w:type="dxa"/>
          </w:tcPr>
          <w:p>
            <w:pPr>
              <w:pStyle w:val="TableParagraph"/>
              <w:ind w:left="836"/>
              <w:jc w:val="left"/>
              <w:rPr>
                <w:sz w:val="15"/>
              </w:rPr>
            </w:pPr>
            <w:r>
              <w:rPr>
                <w:sz w:val="15"/>
              </w:rPr>
              <w:t>9.8</w:t>
            </w:r>
          </w:p>
        </w:tc>
        <w:tc>
          <w:tcPr>
            <w:tcW w:w="1211" w:type="dxa"/>
          </w:tcPr>
          <w:p>
            <w:pPr>
              <w:pStyle w:val="TableParagraph"/>
              <w:spacing w:before="66"/>
              <w:ind w:right="255"/>
              <w:jc w:val="right"/>
              <w:rPr>
                <w:sz w:val="10"/>
              </w:rPr>
            </w:pPr>
            <w:r>
              <w:rPr>
                <w:sz w:val="15"/>
              </w:rPr>
              <w:t>2.9x10</w:t>
            </w:r>
            <w:r>
              <w:rPr>
                <w:position w:val="5"/>
                <w:sz w:val="10"/>
              </w:rPr>
              <w:t>6</w:t>
            </w:r>
          </w:p>
        </w:tc>
      </w:tr>
      <w:tr>
        <w:trPr>
          <w:trHeight w:val="312" w:hRule="atLeast"/>
        </w:trPr>
        <w:tc>
          <w:tcPr>
            <w:tcW w:w="1157" w:type="dxa"/>
          </w:tcPr>
          <w:p>
            <w:pPr>
              <w:pStyle w:val="TableParagraph"/>
              <w:ind w:right="37"/>
              <w:rPr>
                <w:sz w:val="15"/>
              </w:rPr>
            </w:pPr>
            <w:r>
              <w:rPr>
                <w:sz w:val="15"/>
              </w:rPr>
              <w:t>√</w:t>
            </w:r>
          </w:p>
        </w:tc>
        <w:tc>
          <w:tcPr>
            <w:tcW w:w="998" w:type="dxa"/>
          </w:tcPr>
          <w:p>
            <w:pPr>
              <w:pStyle w:val="TableParagraph"/>
              <w:ind w:right="11"/>
              <w:rPr>
                <w:sz w:val="15"/>
              </w:rPr>
            </w:pPr>
            <w:r>
              <w:rPr>
                <w:sz w:val="15"/>
              </w:rPr>
              <w:t>×</w:t>
            </w:r>
          </w:p>
        </w:tc>
        <w:tc>
          <w:tcPr>
            <w:tcW w:w="1174" w:type="dxa"/>
          </w:tcPr>
          <w:p>
            <w:pPr>
              <w:pStyle w:val="TableParagraph"/>
              <w:ind w:right="18"/>
              <w:rPr>
                <w:sz w:val="15"/>
              </w:rPr>
            </w:pPr>
            <w:r>
              <w:rPr>
                <w:sz w:val="15"/>
              </w:rPr>
              <w:t>√</w:t>
            </w:r>
          </w:p>
        </w:tc>
        <w:tc>
          <w:tcPr>
            <w:tcW w:w="1253" w:type="dxa"/>
          </w:tcPr>
          <w:p>
            <w:pPr>
              <w:pStyle w:val="TableParagraph"/>
              <w:ind w:left="277" w:right="358"/>
              <w:rPr>
                <w:sz w:val="15"/>
              </w:rPr>
            </w:pPr>
            <w:r>
              <w:rPr>
                <w:sz w:val="15"/>
              </w:rPr>
              <w:t>77.4</w:t>
            </w:r>
          </w:p>
        </w:tc>
        <w:tc>
          <w:tcPr>
            <w:tcW w:w="1241" w:type="dxa"/>
          </w:tcPr>
          <w:p>
            <w:pPr>
              <w:pStyle w:val="TableParagraph"/>
              <w:ind w:left="363" w:right="389"/>
              <w:rPr>
                <w:sz w:val="15"/>
              </w:rPr>
            </w:pPr>
            <w:r>
              <w:rPr>
                <w:sz w:val="15"/>
              </w:rPr>
              <w:t>67.5</w:t>
            </w:r>
          </w:p>
        </w:tc>
        <w:tc>
          <w:tcPr>
            <w:tcW w:w="1136" w:type="dxa"/>
          </w:tcPr>
          <w:p>
            <w:pPr>
              <w:pStyle w:val="TableParagraph"/>
              <w:ind w:left="391" w:right="246"/>
              <w:rPr>
                <w:sz w:val="15"/>
              </w:rPr>
            </w:pPr>
            <w:r>
              <w:rPr>
                <w:sz w:val="15"/>
              </w:rPr>
              <w:t>66.7</w:t>
            </w:r>
          </w:p>
        </w:tc>
        <w:tc>
          <w:tcPr>
            <w:tcW w:w="1484" w:type="dxa"/>
          </w:tcPr>
          <w:p>
            <w:pPr>
              <w:pStyle w:val="TableParagraph"/>
              <w:ind w:left="797"/>
              <w:jc w:val="left"/>
              <w:rPr>
                <w:sz w:val="15"/>
              </w:rPr>
            </w:pPr>
            <w:r>
              <w:rPr>
                <w:sz w:val="15"/>
              </w:rPr>
              <w:t>11.3</w:t>
            </w:r>
          </w:p>
        </w:tc>
        <w:tc>
          <w:tcPr>
            <w:tcW w:w="1211" w:type="dxa"/>
          </w:tcPr>
          <w:p>
            <w:pPr>
              <w:pStyle w:val="TableParagraph"/>
              <w:spacing w:before="66"/>
              <w:ind w:right="255"/>
              <w:jc w:val="right"/>
              <w:rPr>
                <w:sz w:val="10"/>
              </w:rPr>
            </w:pPr>
            <w:r>
              <w:rPr>
                <w:sz w:val="15"/>
              </w:rPr>
              <w:t>3.1x10</w:t>
            </w:r>
            <w:r>
              <w:rPr>
                <w:position w:val="5"/>
                <w:sz w:val="10"/>
              </w:rPr>
              <w:t>6</w:t>
            </w:r>
          </w:p>
        </w:tc>
      </w:tr>
      <w:tr>
        <w:trPr>
          <w:trHeight w:val="312" w:hRule="atLeast"/>
        </w:trPr>
        <w:tc>
          <w:tcPr>
            <w:tcW w:w="1157" w:type="dxa"/>
          </w:tcPr>
          <w:p>
            <w:pPr>
              <w:pStyle w:val="TableParagraph"/>
              <w:ind w:right="33"/>
              <w:rPr>
                <w:sz w:val="15"/>
              </w:rPr>
            </w:pPr>
            <w:r>
              <w:rPr>
                <w:sz w:val="15"/>
              </w:rPr>
              <w:t>×</w:t>
            </w:r>
          </w:p>
        </w:tc>
        <w:tc>
          <w:tcPr>
            <w:tcW w:w="998" w:type="dxa"/>
          </w:tcPr>
          <w:p>
            <w:pPr>
              <w:pStyle w:val="TableParagraph"/>
              <w:ind w:right="11"/>
              <w:rPr>
                <w:sz w:val="15"/>
              </w:rPr>
            </w:pPr>
            <w:r>
              <w:rPr>
                <w:sz w:val="15"/>
              </w:rPr>
              <w:t>×</w:t>
            </w:r>
          </w:p>
        </w:tc>
        <w:tc>
          <w:tcPr>
            <w:tcW w:w="1174" w:type="dxa"/>
          </w:tcPr>
          <w:p>
            <w:pPr>
              <w:pStyle w:val="TableParagraph"/>
              <w:ind w:right="18"/>
              <w:rPr>
                <w:sz w:val="15"/>
              </w:rPr>
            </w:pPr>
            <w:r>
              <w:rPr>
                <w:sz w:val="15"/>
              </w:rPr>
              <w:t>√</w:t>
            </w:r>
          </w:p>
        </w:tc>
        <w:tc>
          <w:tcPr>
            <w:tcW w:w="1253" w:type="dxa"/>
          </w:tcPr>
          <w:p>
            <w:pPr>
              <w:pStyle w:val="TableParagraph"/>
              <w:ind w:left="277" w:right="358"/>
              <w:rPr>
                <w:sz w:val="15"/>
              </w:rPr>
            </w:pPr>
            <w:r>
              <w:rPr>
                <w:sz w:val="15"/>
              </w:rPr>
              <w:t>78.8</w:t>
            </w:r>
          </w:p>
        </w:tc>
        <w:tc>
          <w:tcPr>
            <w:tcW w:w="1241" w:type="dxa"/>
          </w:tcPr>
          <w:p>
            <w:pPr>
              <w:pStyle w:val="TableParagraph"/>
              <w:ind w:left="363" w:right="389"/>
              <w:rPr>
                <w:sz w:val="15"/>
              </w:rPr>
            </w:pPr>
            <w:r>
              <w:rPr>
                <w:sz w:val="15"/>
              </w:rPr>
              <w:t>70.6</w:t>
            </w:r>
          </w:p>
        </w:tc>
        <w:tc>
          <w:tcPr>
            <w:tcW w:w="1136" w:type="dxa"/>
          </w:tcPr>
          <w:p>
            <w:pPr>
              <w:pStyle w:val="TableParagraph"/>
              <w:ind w:left="391" w:right="246"/>
              <w:rPr>
                <w:sz w:val="15"/>
              </w:rPr>
            </w:pPr>
            <w:r>
              <w:rPr>
                <w:sz w:val="15"/>
              </w:rPr>
              <w:t>67.2</w:t>
            </w:r>
          </w:p>
        </w:tc>
        <w:tc>
          <w:tcPr>
            <w:tcW w:w="1484" w:type="dxa"/>
          </w:tcPr>
          <w:p>
            <w:pPr>
              <w:pStyle w:val="TableParagraph"/>
              <w:ind w:left="797"/>
              <w:jc w:val="left"/>
              <w:rPr>
                <w:sz w:val="15"/>
              </w:rPr>
            </w:pPr>
            <w:r>
              <w:rPr>
                <w:sz w:val="15"/>
              </w:rPr>
              <w:t>10.3</w:t>
            </w:r>
          </w:p>
        </w:tc>
        <w:tc>
          <w:tcPr>
            <w:tcW w:w="1211" w:type="dxa"/>
          </w:tcPr>
          <w:p>
            <w:pPr>
              <w:pStyle w:val="TableParagraph"/>
              <w:spacing w:before="66"/>
              <w:ind w:right="255"/>
              <w:jc w:val="right"/>
              <w:rPr>
                <w:sz w:val="10"/>
              </w:rPr>
            </w:pPr>
            <w:r>
              <w:rPr>
                <w:sz w:val="15"/>
              </w:rPr>
              <w:t>2.8x10</w:t>
            </w:r>
            <w:r>
              <w:rPr>
                <w:position w:val="5"/>
                <w:sz w:val="10"/>
              </w:rPr>
              <w:t>6</w:t>
            </w:r>
          </w:p>
        </w:tc>
      </w:tr>
      <w:tr>
        <w:trPr>
          <w:trHeight w:val="311" w:hRule="atLeast"/>
        </w:trPr>
        <w:tc>
          <w:tcPr>
            <w:tcW w:w="1157" w:type="dxa"/>
          </w:tcPr>
          <w:p>
            <w:pPr>
              <w:pStyle w:val="TableParagraph"/>
              <w:ind w:right="33"/>
              <w:rPr>
                <w:sz w:val="15"/>
              </w:rPr>
            </w:pPr>
            <w:r>
              <w:rPr>
                <w:sz w:val="15"/>
              </w:rPr>
              <w:t>×</w:t>
            </w:r>
          </w:p>
        </w:tc>
        <w:tc>
          <w:tcPr>
            <w:tcW w:w="998" w:type="dxa"/>
          </w:tcPr>
          <w:p>
            <w:pPr>
              <w:pStyle w:val="TableParagraph"/>
              <w:ind w:right="18"/>
              <w:rPr>
                <w:sz w:val="15"/>
              </w:rPr>
            </w:pPr>
            <w:r>
              <w:rPr>
                <w:sz w:val="15"/>
              </w:rPr>
              <w:t>√</w:t>
            </w:r>
          </w:p>
        </w:tc>
        <w:tc>
          <w:tcPr>
            <w:tcW w:w="1174" w:type="dxa"/>
          </w:tcPr>
          <w:p>
            <w:pPr>
              <w:pStyle w:val="TableParagraph"/>
              <w:ind w:right="18"/>
              <w:rPr>
                <w:sz w:val="15"/>
              </w:rPr>
            </w:pPr>
            <w:r>
              <w:rPr>
                <w:sz w:val="15"/>
              </w:rPr>
              <w:t>√</w:t>
            </w:r>
          </w:p>
        </w:tc>
        <w:tc>
          <w:tcPr>
            <w:tcW w:w="1253" w:type="dxa"/>
          </w:tcPr>
          <w:p>
            <w:pPr>
              <w:pStyle w:val="TableParagraph"/>
              <w:ind w:left="277" w:right="358"/>
              <w:rPr>
                <w:sz w:val="15"/>
              </w:rPr>
            </w:pPr>
            <w:r>
              <w:rPr>
                <w:sz w:val="15"/>
              </w:rPr>
              <w:t>78.4</w:t>
            </w:r>
          </w:p>
        </w:tc>
        <w:tc>
          <w:tcPr>
            <w:tcW w:w="1241" w:type="dxa"/>
          </w:tcPr>
          <w:p>
            <w:pPr>
              <w:pStyle w:val="TableParagraph"/>
              <w:ind w:left="363" w:right="389"/>
              <w:rPr>
                <w:sz w:val="15"/>
              </w:rPr>
            </w:pPr>
            <w:r>
              <w:rPr>
                <w:sz w:val="15"/>
              </w:rPr>
              <w:t>69.0</w:t>
            </w:r>
          </w:p>
        </w:tc>
        <w:tc>
          <w:tcPr>
            <w:tcW w:w="1136" w:type="dxa"/>
          </w:tcPr>
          <w:p>
            <w:pPr>
              <w:pStyle w:val="TableParagraph"/>
              <w:ind w:left="391" w:right="246"/>
              <w:rPr>
                <w:sz w:val="15"/>
              </w:rPr>
            </w:pPr>
            <w:r>
              <w:rPr>
                <w:sz w:val="15"/>
              </w:rPr>
              <w:t>68.1</w:t>
            </w:r>
          </w:p>
        </w:tc>
        <w:tc>
          <w:tcPr>
            <w:tcW w:w="1484" w:type="dxa"/>
          </w:tcPr>
          <w:p>
            <w:pPr>
              <w:pStyle w:val="TableParagraph"/>
              <w:ind w:left="836"/>
              <w:jc w:val="left"/>
              <w:rPr>
                <w:sz w:val="15"/>
              </w:rPr>
            </w:pPr>
            <w:r>
              <w:rPr>
                <w:sz w:val="15"/>
              </w:rPr>
              <w:t>8.9</w:t>
            </w:r>
          </w:p>
        </w:tc>
        <w:tc>
          <w:tcPr>
            <w:tcW w:w="1211" w:type="dxa"/>
          </w:tcPr>
          <w:p>
            <w:pPr>
              <w:pStyle w:val="TableParagraph"/>
              <w:spacing w:before="66"/>
              <w:ind w:right="255"/>
              <w:jc w:val="right"/>
              <w:rPr>
                <w:sz w:val="10"/>
              </w:rPr>
            </w:pPr>
            <w:r>
              <w:rPr>
                <w:sz w:val="15"/>
              </w:rPr>
              <w:t>2.6x10</w:t>
            </w:r>
            <w:r>
              <w:rPr>
                <w:position w:val="5"/>
                <w:sz w:val="10"/>
              </w:rPr>
              <w:t>6</w:t>
            </w:r>
          </w:p>
        </w:tc>
      </w:tr>
      <w:tr>
        <w:trPr>
          <w:trHeight w:val="312" w:hRule="atLeast"/>
        </w:trPr>
        <w:tc>
          <w:tcPr>
            <w:tcW w:w="1157" w:type="dxa"/>
          </w:tcPr>
          <w:p>
            <w:pPr>
              <w:pStyle w:val="TableParagraph"/>
              <w:ind w:right="33"/>
              <w:rPr>
                <w:sz w:val="15"/>
              </w:rPr>
            </w:pPr>
            <w:r>
              <w:rPr>
                <w:sz w:val="15"/>
              </w:rPr>
              <w:t>×</w:t>
            </w:r>
          </w:p>
        </w:tc>
        <w:tc>
          <w:tcPr>
            <w:tcW w:w="998" w:type="dxa"/>
          </w:tcPr>
          <w:p>
            <w:pPr>
              <w:pStyle w:val="TableParagraph"/>
              <w:ind w:right="18"/>
              <w:rPr>
                <w:sz w:val="15"/>
              </w:rPr>
            </w:pPr>
            <w:r>
              <w:rPr>
                <w:sz w:val="15"/>
              </w:rPr>
              <w:t>√</w:t>
            </w:r>
          </w:p>
        </w:tc>
        <w:tc>
          <w:tcPr>
            <w:tcW w:w="1174" w:type="dxa"/>
          </w:tcPr>
          <w:p>
            <w:pPr>
              <w:pStyle w:val="TableParagraph"/>
              <w:ind w:right="11"/>
              <w:rPr>
                <w:sz w:val="15"/>
              </w:rPr>
            </w:pPr>
            <w:r>
              <w:rPr>
                <w:sz w:val="15"/>
              </w:rPr>
              <w:t>×</w:t>
            </w:r>
          </w:p>
        </w:tc>
        <w:tc>
          <w:tcPr>
            <w:tcW w:w="1253" w:type="dxa"/>
          </w:tcPr>
          <w:p>
            <w:pPr>
              <w:pStyle w:val="TableParagraph"/>
              <w:ind w:left="277" w:right="358"/>
              <w:rPr>
                <w:sz w:val="15"/>
              </w:rPr>
            </w:pPr>
            <w:r>
              <w:rPr>
                <w:sz w:val="15"/>
              </w:rPr>
              <w:t>77.2</w:t>
            </w:r>
          </w:p>
        </w:tc>
        <w:tc>
          <w:tcPr>
            <w:tcW w:w="1241" w:type="dxa"/>
          </w:tcPr>
          <w:p>
            <w:pPr>
              <w:pStyle w:val="TableParagraph"/>
              <w:ind w:left="363" w:right="389"/>
              <w:rPr>
                <w:sz w:val="15"/>
              </w:rPr>
            </w:pPr>
            <w:r>
              <w:rPr>
                <w:sz w:val="15"/>
              </w:rPr>
              <w:t>69.0</w:t>
            </w:r>
          </w:p>
        </w:tc>
        <w:tc>
          <w:tcPr>
            <w:tcW w:w="1136" w:type="dxa"/>
          </w:tcPr>
          <w:p>
            <w:pPr>
              <w:pStyle w:val="TableParagraph"/>
              <w:ind w:left="391" w:right="246"/>
              <w:rPr>
                <w:sz w:val="15"/>
              </w:rPr>
            </w:pPr>
            <w:r>
              <w:rPr>
                <w:sz w:val="15"/>
              </w:rPr>
              <w:t>67.5</w:t>
            </w:r>
          </w:p>
        </w:tc>
        <w:tc>
          <w:tcPr>
            <w:tcW w:w="1484" w:type="dxa"/>
          </w:tcPr>
          <w:p>
            <w:pPr>
              <w:pStyle w:val="TableParagraph"/>
              <w:ind w:left="836"/>
              <w:jc w:val="left"/>
              <w:rPr>
                <w:sz w:val="15"/>
              </w:rPr>
            </w:pPr>
            <w:r>
              <w:rPr>
                <w:sz w:val="15"/>
              </w:rPr>
              <w:t>8.8</w:t>
            </w:r>
          </w:p>
        </w:tc>
        <w:tc>
          <w:tcPr>
            <w:tcW w:w="1211" w:type="dxa"/>
          </w:tcPr>
          <w:p>
            <w:pPr>
              <w:pStyle w:val="TableParagraph"/>
              <w:spacing w:before="66"/>
              <w:ind w:right="255"/>
              <w:jc w:val="right"/>
              <w:rPr>
                <w:sz w:val="10"/>
              </w:rPr>
            </w:pPr>
            <w:r>
              <w:rPr>
                <w:sz w:val="15"/>
              </w:rPr>
              <w:t>2.6x10</w:t>
            </w:r>
            <w:r>
              <w:rPr>
                <w:position w:val="5"/>
                <w:sz w:val="10"/>
              </w:rPr>
              <w:t>6</w:t>
            </w:r>
          </w:p>
        </w:tc>
      </w:tr>
      <w:tr>
        <w:trPr>
          <w:trHeight w:val="311" w:hRule="atLeast"/>
        </w:trPr>
        <w:tc>
          <w:tcPr>
            <w:tcW w:w="1157" w:type="dxa"/>
          </w:tcPr>
          <w:p>
            <w:pPr>
              <w:pStyle w:val="TableParagraph"/>
              <w:ind w:right="37"/>
              <w:rPr>
                <w:sz w:val="15"/>
              </w:rPr>
            </w:pPr>
            <w:r>
              <w:rPr>
                <w:sz w:val="15"/>
              </w:rPr>
              <w:t>√</w:t>
            </w:r>
          </w:p>
        </w:tc>
        <w:tc>
          <w:tcPr>
            <w:tcW w:w="998" w:type="dxa"/>
          </w:tcPr>
          <w:p>
            <w:pPr>
              <w:pStyle w:val="TableParagraph"/>
              <w:ind w:right="18"/>
              <w:rPr>
                <w:sz w:val="15"/>
              </w:rPr>
            </w:pPr>
            <w:r>
              <w:rPr>
                <w:sz w:val="15"/>
              </w:rPr>
              <w:t>√</w:t>
            </w:r>
          </w:p>
        </w:tc>
        <w:tc>
          <w:tcPr>
            <w:tcW w:w="1174" w:type="dxa"/>
          </w:tcPr>
          <w:p>
            <w:pPr>
              <w:pStyle w:val="TableParagraph"/>
              <w:ind w:right="18"/>
              <w:rPr>
                <w:sz w:val="15"/>
              </w:rPr>
            </w:pPr>
            <w:r>
              <w:rPr>
                <w:sz w:val="15"/>
              </w:rPr>
              <w:t>√</w:t>
            </w:r>
          </w:p>
        </w:tc>
        <w:tc>
          <w:tcPr>
            <w:tcW w:w="1253" w:type="dxa"/>
          </w:tcPr>
          <w:p>
            <w:pPr>
              <w:pStyle w:val="TableParagraph"/>
              <w:ind w:left="277" w:right="358"/>
              <w:rPr>
                <w:sz w:val="15"/>
              </w:rPr>
            </w:pPr>
            <w:r>
              <w:rPr>
                <w:sz w:val="15"/>
              </w:rPr>
              <w:t>80.5</w:t>
            </w:r>
          </w:p>
        </w:tc>
        <w:tc>
          <w:tcPr>
            <w:tcW w:w="1241" w:type="dxa"/>
          </w:tcPr>
          <w:p>
            <w:pPr>
              <w:pStyle w:val="TableParagraph"/>
              <w:ind w:left="363" w:right="389"/>
              <w:rPr>
                <w:sz w:val="15"/>
              </w:rPr>
            </w:pPr>
            <w:r>
              <w:rPr>
                <w:sz w:val="15"/>
              </w:rPr>
              <w:t>70.2</w:t>
            </w:r>
          </w:p>
        </w:tc>
        <w:tc>
          <w:tcPr>
            <w:tcW w:w="1136" w:type="dxa"/>
          </w:tcPr>
          <w:p>
            <w:pPr>
              <w:pStyle w:val="TableParagraph"/>
              <w:ind w:left="391" w:right="246"/>
              <w:rPr>
                <w:sz w:val="15"/>
              </w:rPr>
            </w:pPr>
            <w:r>
              <w:rPr>
                <w:sz w:val="15"/>
              </w:rPr>
              <w:t>71.6</w:t>
            </w:r>
          </w:p>
        </w:tc>
        <w:tc>
          <w:tcPr>
            <w:tcW w:w="1484" w:type="dxa"/>
          </w:tcPr>
          <w:p>
            <w:pPr>
              <w:pStyle w:val="TableParagraph"/>
              <w:ind w:left="836"/>
              <w:jc w:val="left"/>
              <w:rPr>
                <w:sz w:val="15"/>
              </w:rPr>
            </w:pPr>
            <w:r>
              <w:rPr>
                <w:sz w:val="15"/>
              </w:rPr>
              <w:t>9.9</w:t>
            </w:r>
          </w:p>
        </w:tc>
        <w:tc>
          <w:tcPr>
            <w:tcW w:w="1211" w:type="dxa"/>
          </w:tcPr>
          <w:p>
            <w:pPr>
              <w:pStyle w:val="TableParagraph"/>
              <w:spacing w:before="66"/>
              <w:ind w:right="255"/>
              <w:jc w:val="right"/>
              <w:rPr>
                <w:sz w:val="10"/>
              </w:rPr>
            </w:pPr>
            <w:r>
              <w:rPr>
                <w:sz w:val="15"/>
              </w:rPr>
              <w:t>2.9x10</w:t>
            </w:r>
            <w:r>
              <w:rPr>
                <w:position w:val="5"/>
                <w:sz w:val="10"/>
              </w:rPr>
              <w:t>6</w:t>
            </w:r>
          </w:p>
        </w:tc>
      </w:tr>
      <w:tr>
        <w:trPr>
          <w:trHeight w:val="313" w:hRule="atLeast"/>
        </w:trPr>
        <w:tc>
          <w:tcPr>
            <w:tcW w:w="1157" w:type="dxa"/>
            <w:tcBorders>
              <w:bottom w:val="single" w:sz="4" w:space="0" w:color="000000"/>
            </w:tcBorders>
          </w:tcPr>
          <w:p>
            <w:pPr>
              <w:pStyle w:val="TableParagraph"/>
              <w:ind w:right="33"/>
              <w:rPr>
                <w:sz w:val="15"/>
              </w:rPr>
            </w:pPr>
            <w:r>
              <w:rPr>
                <w:sz w:val="15"/>
              </w:rPr>
              <w:t>×</w:t>
            </w:r>
          </w:p>
        </w:tc>
        <w:tc>
          <w:tcPr>
            <w:tcW w:w="998" w:type="dxa"/>
            <w:tcBorders>
              <w:bottom w:val="single" w:sz="4" w:space="0" w:color="000000"/>
            </w:tcBorders>
          </w:tcPr>
          <w:p>
            <w:pPr>
              <w:pStyle w:val="TableParagraph"/>
              <w:ind w:right="11"/>
              <w:rPr>
                <w:sz w:val="15"/>
              </w:rPr>
            </w:pPr>
            <w:r>
              <w:rPr>
                <w:sz w:val="15"/>
              </w:rPr>
              <w:t>×</w:t>
            </w:r>
          </w:p>
        </w:tc>
        <w:tc>
          <w:tcPr>
            <w:tcW w:w="1174" w:type="dxa"/>
            <w:tcBorders>
              <w:bottom w:val="single" w:sz="4" w:space="0" w:color="000000"/>
            </w:tcBorders>
          </w:tcPr>
          <w:p>
            <w:pPr>
              <w:pStyle w:val="TableParagraph"/>
              <w:ind w:right="11"/>
              <w:rPr>
                <w:sz w:val="15"/>
              </w:rPr>
            </w:pPr>
            <w:r>
              <w:rPr>
                <w:sz w:val="15"/>
              </w:rPr>
              <w:t>×</w:t>
            </w:r>
          </w:p>
        </w:tc>
        <w:tc>
          <w:tcPr>
            <w:tcW w:w="1253" w:type="dxa"/>
            <w:tcBorders>
              <w:bottom w:val="single" w:sz="4" w:space="0" w:color="000000"/>
            </w:tcBorders>
          </w:tcPr>
          <w:p>
            <w:pPr>
              <w:pStyle w:val="TableParagraph"/>
              <w:ind w:left="277" w:right="358"/>
              <w:rPr>
                <w:sz w:val="15"/>
              </w:rPr>
            </w:pPr>
            <w:r>
              <w:rPr>
                <w:sz w:val="15"/>
              </w:rPr>
              <w:t>73.3</w:t>
            </w:r>
          </w:p>
        </w:tc>
        <w:tc>
          <w:tcPr>
            <w:tcW w:w="1241" w:type="dxa"/>
            <w:tcBorders>
              <w:bottom w:val="single" w:sz="4" w:space="0" w:color="000000"/>
            </w:tcBorders>
          </w:tcPr>
          <w:p>
            <w:pPr>
              <w:pStyle w:val="TableParagraph"/>
              <w:ind w:left="363" w:right="389"/>
              <w:rPr>
                <w:sz w:val="15"/>
              </w:rPr>
            </w:pPr>
            <w:r>
              <w:rPr>
                <w:sz w:val="15"/>
              </w:rPr>
              <w:t>71.0</w:t>
            </w:r>
          </w:p>
        </w:tc>
        <w:tc>
          <w:tcPr>
            <w:tcW w:w="1136" w:type="dxa"/>
            <w:tcBorders>
              <w:bottom w:val="single" w:sz="4" w:space="0" w:color="000000"/>
            </w:tcBorders>
          </w:tcPr>
          <w:p>
            <w:pPr>
              <w:pStyle w:val="TableParagraph"/>
              <w:ind w:left="391" w:right="246"/>
              <w:rPr>
                <w:sz w:val="15"/>
              </w:rPr>
            </w:pPr>
            <w:r>
              <w:rPr>
                <w:sz w:val="15"/>
              </w:rPr>
              <w:t>66.2</w:t>
            </w:r>
          </w:p>
        </w:tc>
        <w:tc>
          <w:tcPr>
            <w:tcW w:w="1484" w:type="dxa"/>
            <w:tcBorders>
              <w:bottom w:val="single" w:sz="4" w:space="0" w:color="000000"/>
            </w:tcBorders>
          </w:tcPr>
          <w:p>
            <w:pPr>
              <w:pStyle w:val="TableParagraph"/>
              <w:ind w:left="797"/>
              <w:jc w:val="left"/>
              <w:rPr>
                <w:sz w:val="15"/>
              </w:rPr>
            </w:pPr>
            <w:r>
              <w:rPr>
                <w:sz w:val="15"/>
              </w:rPr>
              <w:t>10.2</w:t>
            </w:r>
          </w:p>
        </w:tc>
        <w:tc>
          <w:tcPr>
            <w:tcW w:w="1211" w:type="dxa"/>
            <w:tcBorders>
              <w:bottom w:val="single" w:sz="4" w:space="0" w:color="000000"/>
            </w:tcBorders>
          </w:tcPr>
          <w:p>
            <w:pPr>
              <w:pStyle w:val="TableParagraph"/>
              <w:spacing w:before="66"/>
              <w:ind w:right="255"/>
              <w:jc w:val="right"/>
              <w:rPr>
                <w:sz w:val="10"/>
              </w:rPr>
            </w:pPr>
            <w:r>
              <w:rPr>
                <w:sz w:val="15"/>
              </w:rPr>
              <w:t>2.8x10</w:t>
            </w:r>
            <w:r>
              <w:rPr>
                <w:position w:val="5"/>
                <w:sz w:val="10"/>
              </w:rPr>
              <w:t>6</w:t>
            </w:r>
          </w:p>
        </w:tc>
      </w:tr>
    </w:tbl>
    <w:p>
      <w:pPr>
        <w:pStyle w:val="BodyText"/>
        <w:spacing w:before="9"/>
        <w:rPr>
          <w:rFonts w:ascii="Times New Roman"/>
          <w:b/>
        </w:rPr>
      </w:pPr>
    </w:p>
    <w:p>
      <w:pPr>
        <w:spacing w:after="0"/>
        <w:rPr>
          <w:rFonts w:ascii="Times New Roman"/>
        </w:rPr>
        <w:sectPr>
          <w:type w:val="continuous"/>
          <w:pgSz w:w="11910" w:h="16840"/>
          <w:pgMar w:top="1400" w:bottom="280" w:left="300" w:right="920"/>
        </w:sectPr>
      </w:pPr>
    </w:p>
    <w:p>
      <w:pPr>
        <w:pStyle w:val="BodyText"/>
        <w:spacing w:line="278" w:lineRule="auto" w:before="77"/>
        <w:ind w:left="834" w:firstLine="420"/>
        <w:jc w:val="both"/>
      </w:pPr>
      <w:r>
        <w:rPr/>
        <w:pict>
          <v:shape style="position:absolute;margin-left:133pt;margin-top:-54.550026pt;width:325.55pt;height:329pt;mso-position-horizontal-relative:page;mso-position-vertical-relative:paragraph;z-index:-252529664" coordorigin="2660,-1091" coordsize="6511,6580" path="m7820,549l7200,169,7360,29,7640,209,7480,-91,7760,-351,8020,-211,7880,-471,8020,-631,8320,-51,8760,229,8620,369,8500,289,8620,509,8480,669,8180,89,7660,-191,7980,409,8460,669,8320,829,8120,709,8240,909,8100,1049,7820,549xm6760,109l7940,-1091,9080,49,9138,107,9168,162,9171,216,9148,271,9100,329,8900,529,8740,389,8860,269,8871,251,8873,226,8863,199,8840,169,7940,-731,7120,109,8200,1189,8020,1369,6760,109xm6580,709l6440,869,7300,1729,7420,1589,7420,1585,7418,1574,7412,1555,7400,1529,6580,709xm5540,1729l5560,1709,5583,1694,5593,1679,5591,1664,5580,1649,5480,1429,5680,1249,5720,1309,6040,989,6200,1149,6000,1329,6320,1649,6540,1429,6700,1589,6460,1809,6520,1889,6640,1769,7060,1969,7086,1980,7105,1984,7116,1980,7120,1969,7120,1969,6080,909,6620,349,7680,1409,7725,1469,7740,1529,7725,1589,7680,1649,7280,2049,7300,2069,7120,2249,7089,2271,7055,2279,7013,2271,6960,2249,6640,2089,6640,2109,6820,2469,6827,2514,6818,2561,6789,2612,6740,2669,6620,2789,6460,2629,6500,2589,6512,2574,6518,2561,6520,2552,6520,2549,6260,2009,6040,2229,5880,2069,6120,1829,5880,1589,5860,1609,5868,1677,5863,1731,5846,1775,5820,1809,5720,1909,5540,1729xm4600,3069l4440,2909,5160,2189,5320,2349,5040,2629,5160,2769,5440,2469,5600,2629,5320,2929,5500,3109,5600,3009,5611,2997,5615,2986,5611,2972,5600,2949,5500,2869,5680,2709,5840,2869,5885,2929,5900,2986,5885,3041,5840,3089,5240,3689,5080,3529,5320,3289,5140,3109,4880,3349,4740,3189,4980,2949,4840,2829,4600,3069xm4300,2869l5240,3809,6020,3009,6043,2994,6050,2976,6043,2956,6020,2929,5140,2049,4300,2869xm3960,2909l5160,1689,6300,2829,6345,2886,6360,2939,6345,2992,6300,3049,5200,4149,3960,2909xm4260,4589l4540,4309,4548,4305,4545,4294,4534,4275,4520,4249,3860,3609,3560,3909,4260,4589xm3360,4109l3060,4409,3740,5109,4060,4809,3360,4109xm2660,4429l3160,3929,3080,3829,3300,3609,3380,3709,3900,3209,4780,4089,4830,4159,4858,4223,4861,4283,4836,4339,4780,4389,4420,4749,4520,4849,4320,5069,4220,4969,3700,5489,2660,4429xm7820,549l7200,169,7360,29,7640,209,7480,-91,7760,-351,8020,-211,7880,-471,8020,-631,8320,-51,8760,229,8620,369,8500,289,8620,509,8480,669,8180,89,7660,-191,7980,409,8460,669,8320,829,8120,709,8240,909,8100,1049,7820,549xm6760,109l7940,-1091,9080,49,9138,107,9168,162,9171,216,9148,271,9100,329,8900,529,8740,389,8860,269,8871,251,8873,226,8863,199,8840,169,7940,-731,7120,109,8200,1189,8020,1369,6760,109xm6580,709l6440,869,7300,1729,7420,1589,7420,1585,7418,1574,7412,1555,7400,1529,6580,709xm5540,1729l5560,1709,5583,1694,5593,1679,5591,1664,5580,1649,5480,1429,5680,1249,5720,1309,6040,989,6200,1149,6000,1329,6320,1649,6540,1429,6700,1589,6460,1809,6520,1889,6640,1769,7060,1969,7086,1980,7105,1984,7116,1980,7120,1969,7120,1969,6080,909,6620,349,7680,1409,7725,1469,7740,1529,7725,1589,7680,1649,7280,2049,7300,2069,7120,2249,7089,2271,7055,2279,7013,2271,6960,2249,6640,2089,6640,2109,6820,2469,6827,2514,6818,2561,6789,2612,6740,2669,6620,2789,6460,2629,6500,2589,6512,2574,6518,2561,6520,2552,6520,2549,6260,2009,6040,2229,5880,2069,6120,1829,5880,1589,5860,1609,5868,1677,5863,1731,5846,1775,5820,1809,5720,1909,5540,1729xm4600,3069l4440,2909,5160,2189,5320,2349,5040,2629,5160,2769,5440,2469,5600,2629,5320,2929,5500,3109,5600,3009,5611,2997,5615,2986,5611,2972,5600,2949,5500,2869,5680,2709,5840,2869,5885,2929,5900,2986,5885,3041,5840,3089,5240,3689,5080,3529,5320,3289,5140,3109,4880,3349,4740,3189,4980,2949,4840,2829,4600,3069xm4300,2869l5240,3809,6020,3009,6043,2994,6050,2976,6043,2956,6020,2929,5140,2049,4300,2869xm3960,2909l5160,1689,6300,2829,6345,2886,6360,2939,6345,2992,6300,3049,5200,4149,3960,2909xm4260,4589l4540,4309,4548,4305,4545,4294,4534,4275,4520,4249,3860,3609,3560,3909,4260,4589xm3360,4109l3060,4409,3740,5109,4060,4809,3360,4109xm2660,4429l3160,3929,3080,3829,3300,3609,3380,3709,3900,3209,4780,4089,4830,4159,4858,4223,4861,4283,4836,4339,4780,4389,4420,4749,4520,4849,4320,5069,4220,4969,3700,5489,2660,4429xe" filled="false" stroked="true" strokeweight="1pt" strokecolor="#00ff00">
            <v:path arrowok="t"/>
            <v:stroke dashstyle="solid"/>
            <w10:wrap type="none"/>
          </v:shape>
        </w:pict>
      </w:r>
      <w:r>
        <w:rPr>
          <w:spacing w:val="-6"/>
        </w:rPr>
        <w:t>在基准模型中同时加入 </w:t>
      </w:r>
      <w:r>
        <w:rPr>
          <w:rFonts w:ascii="Times New Roman" w:eastAsia="Times New Roman"/>
        </w:rPr>
        <w:t>C3K-DWR</w:t>
      </w:r>
      <w:r>
        <w:rPr>
          <w:spacing w:val="-48"/>
        </w:rPr>
        <w:t>、</w:t>
      </w:r>
      <w:r>
        <w:rPr>
          <w:rFonts w:ascii="Times New Roman" w:eastAsia="Times New Roman"/>
        </w:rPr>
        <w:t>Dyhead </w:t>
      </w:r>
      <w:r>
        <w:rPr>
          <w:spacing w:val="-12"/>
        </w:rPr>
        <w:t>与</w:t>
      </w:r>
      <w:r>
        <w:rPr>
          <w:rFonts w:ascii="Times New Roman" w:eastAsia="Times New Roman"/>
        </w:rPr>
        <w:t>M-SEAM </w:t>
      </w:r>
      <w:r>
        <w:rPr>
          <w:spacing w:val="-11"/>
        </w:rPr>
        <w:t>模块后，计算量降低了 </w:t>
      </w:r>
      <w:r>
        <w:rPr>
          <w:rFonts w:ascii="Times New Roman" w:eastAsia="Times New Roman"/>
          <w:spacing w:val="-5"/>
        </w:rPr>
        <w:t>0.3GFLOPs</w:t>
      </w:r>
      <w:r>
        <w:rPr>
          <w:spacing w:val="-2"/>
        </w:rPr>
        <w:t>，参数量略微增加，</w:t>
      </w:r>
      <w:r>
        <w:rPr>
          <w:rFonts w:ascii="Times New Roman" w:eastAsia="Times New Roman"/>
          <w:i/>
          <w:spacing w:val="-2"/>
        </w:rPr>
        <w:t>R</w:t>
      </w:r>
      <w:r>
        <w:rPr>
          <w:rFonts w:ascii="Times New Roman" w:eastAsia="Times New Roman"/>
          <w:spacing w:val="-2"/>
          <w:w w:val="97"/>
          <w:vertAlign w:val="subscript"/>
        </w:rPr>
        <w:t>eca</w:t>
      </w:r>
      <w:r>
        <w:rPr>
          <w:rFonts w:ascii="Times New Roman" w:eastAsia="Times New Roman"/>
          <w:spacing w:val="-1"/>
          <w:w w:val="97"/>
          <w:vertAlign w:val="subscript"/>
        </w:rPr>
        <w:t>l</w:t>
      </w:r>
      <w:r>
        <w:rPr>
          <w:rFonts w:ascii="Times New Roman" w:eastAsia="Times New Roman"/>
          <w:w w:val="97"/>
          <w:vertAlign w:val="subscript"/>
        </w:rPr>
        <w:t>l</w:t>
      </w:r>
      <w:r>
        <w:rPr>
          <w:rFonts w:ascii="Times New Roman" w:eastAsia="Times New Roman"/>
          <w:vertAlign w:val="baseline"/>
        </w:rPr>
        <w:t> </w:t>
      </w:r>
      <w:r>
        <w:rPr>
          <w:spacing w:val="-11"/>
          <w:vertAlign w:val="baseline"/>
        </w:rPr>
        <w:t>增加了 </w:t>
      </w:r>
      <w:r>
        <w:rPr>
          <w:rFonts w:ascii="Times New Roman" w:eastAsia="Times New Roman"/>
          <w:vertAlign w:val="baseline"/>
        </w:rPr>
        <w:t>7.2 </w:t>
      </w:r>
      <w:r>
        <w:rPr>
          <w:spacing w:val="-1"/>
          <w:vertAlign w:val="baseline"/>
        </w:rPr>
        <w:t>个百分点，</w:t>
      </w:r>
      <w:r>
        <w:rPr>
          <w:rFonts w:ascii="Times New Roman" w:eastAsia="Times New Roman"/>
          <w:i/>
          <w:vertAlign w:val="baseline"/>
        </w:rPr>
        <w:t>m</w:t>
      </w:r>
      <w:r>
        <w:rPr>
          <w:rFonts w:ascii="Times New Roman" w:eastAsia="Times New Roman"/>
          <w:spacing w:val="-2"/>
          <w:w w:val="99"/>
          <w:position w:val="-1"/>
          <w:sz w:val="10"/>
          <w:vertAlign w:val="baseline"/>
        </w:rPr>
        <w:t>A</w:t>
      </w:r>
      <w:r>
        <w:rPr>
          <w:rFonts w:ascii="Times New Roman" w:eastAsia="Times New Roman"/>
          <w:w w:val="99"/>
          <w:position w:val="-1"/>
          <w:sz w:val="10"/>
          <w:vertAlign w:val="baseline"/>
        </w:rPr>
        <w:t>P50</w:t>
      </w:r>
      <w:r>
        <w:rPr>
          <w:rFonts w:ascii="Times New Roman" w:eastAsia="Times New Roman"/>
          <w:position w:val="-1"/>
          <w:sz w:val="10"/>
          <w:vertAlign w:val="baseline"/>
        </w:rPr>
        <w:t> </w:t>
      </w:r>
      <w:r>
        <w:rPr>
          <w:vertAlign w:val="baseline"/>
        </w:rPr>
        <w:t>大幅</w:t>
      </w:r>
      <w:r>
        <w:rPr>
          <w:spacing w:val="-13"/>
          <w:vertAlign w:val="baseline"/>
        </w:rPr>
        <w:t>度提升，约为 </w:t>
      </w:r>
      <w:r>
        <w:rPr>
          <w:rFonts w:ascii="Times New Roman" w:eastAsia="Times New Roman"/>
          <w:vertAlign w:val="baseline"/>
        </w:rPr>
        <w:t>5.4 </w:t>
      </w:r>
      <w:r>
        <w:rPr>
          <w:spacing w:val="-10"/>
          <w:vertAlign w:val="baseline"/>
        </w:rPr>
        <w:t>个百分点。消融实验验证了 </w:t>
      </w:r>
      <w:r>
        <w:rPr>
          <w:rFonts w:ascii="Times New Roman" w:eastAsia="Times New Roman"/>
          <w:spacing w:val="-5"/>
          <w:vertAlign w:val="baseline"/>
        </w:rPr>
        <w:t>C3K- </w:t>
      </w:r>
      <w:r>
        <w:rPr>
          <w:rFonts w:ascii="Times New Roman" w:eastAsia="Times New Roman"/>
          <w:vertAlign w:val="baseline"/>
        </w:rPr>
        <w:t>DWR</w:t>
      </w:r>
      <w:r>
        <w:rPr>
          <w:spacing w:val="-35"/>
          <w:vertAlign w:val="baseline"/>
        </w:rPr>
        <w:t>、</w:t>
      </w:r>
      <w:r>
        <w:rPr>
          <w:rFonts w:ascii="Times New Roman" w:eastAsia="Times New Roman"/>
          <w:vertAlign w:val="baseline"/>
        </w:rPr>
        <w:t>Dyhead </w:t>
      </w:r>
      <w:r>
        <w:rPr>
          <w:spacing w:val="-29"/>
          <w:vertAlign w:val="baseline"/>
        </w:rPr>
        <w:t>与 </w:t>
      </w:r>
      <w:r>
        <w:rPr>
          <w:rFonts w:ascii="Times New Roman" w:eastAsia="Times New Roman"/>
          <w:vertAlign w:val="baseline"/>
        </w:rPr>
        <w:t>M-SEAM </w:t>
      </w:r>
      <w:r>
        <w:rPr>
          <w:spacing w:val="-15"/>
          <w:vertAlign w:val="baseline"/>
        </w:rPr>
        <w:t>模块在 </w:t>
      </w:r>
      <w:r>
        <w:rPr>
          <w:rFonts w:ascii="Times New Roman" w:eastAsia="Times New Roman"/>
          <w:vertAlign w:val="baseline"/>
        </w:rPr>
        <w:t>YOLO11-seg </w:t>
      </w:r>
      <w:r>
        <w:rPr>
          <w:vertAlign w:val="baseline"/>
        </w:rPr>
        <w:t>裂</w:t>
      </w:r>
      <w:r>
        <w:rPr>
          <w:spacing w:val="-6"/>
          <w:vertAlign w:val="baseline"/>
        </w:rPr>
        <w:t>缝数据集上的有效性。将这 </w:t>
      </w:r>
      <w:r>
        <w:rPr>
          <w:rFonts w:ascii="Times New Roman" w:eastAsia="Times New Roman"/>
          <w:vertAlign w:val="baseline"/>
        </w:rPr>
        <w:t>3 </w:t>
      </w:r>
      <w:r>
        <w:rPr>
          <w:spacing w:val="-2"/>
          <w:vertAlign w:val="baseline"/>
        </w:rPr>
        <w:t>个模块融合于基准模</w:t>
      </w:r>
      <w:r>
        <w:rPr>
          <w:spacing w:val="-5"/>
          <w:vertAlign w:val="baseline"/>
        </w:rPr>
        <w:t>型，实现了更精细化的分割、更轻量化的模型结构</w:t>
      </w:r>
    </w:p>
    <w:p>
      <w:pPr>
        <w:pStyle w:val="BodyText"/>
        <w:spacing w:before="77"/>
        <w:ind w:left="383"/>
      </w:pPr>
      <w:r>
        <w:rPr/>
        <w:br w:type="column"/>
      </w:r>
      <w:r>
        <w:rPr/>
        <w:t>及更高的分割准确率。</w:t>
      </w:r>
    </w:p>
    <w:p>
      <w:pPr>
        <w:pStyle w:val="ListParagraph"/>
        <w:numPr>
          <w:ilvl w:val="1"/>
          <w:numId w:val="2"/>
        </w:numPr>
        <w:tabs>
          <w:tab w:pos="856" w:val="left" w:leader="none"/>
          <w:tab w:pos="857" w:val="left" w:leader="none"/>
        </w:tabs>
        <w:spacing w:line="240" w:lineRule="auto" w:before="43" w:after="0"/>
        <w:ind w:left="856" w:right="0" w:hanging="474"/>
        <w:jc w:val="left"/>
        <w:rPr>
          <w:rFonts w:ascii="宋体" w:eastAsia="宋体" w:hint="eastAsia"/>
          <w:sz w:val="21"/>
        </w:rPr>
      </w:pPr>
      <w:r>
        <w:rPr>
          <w:sz w:val="21"/>
        </w:rPr>
        <w:t>YOLO</w:t>
      </w:r>
      <w:r>
        <w:rPr>
          <w:spacing w:val="-2"/>
          <w:sz w:val="21"/>
        </w:rPr>
        <w:t> </w:t>
      </w:r>
      <w:r>
        <w:rPr>
          <w:rFonts w:ascii="宋体" w:eastAsia="宋体" w:hint="eastAsia"/>
          <w:sz w:val="21"/>
        </w:rPr>
        <w:t>系列不同对比实验</w:t>
      </w:r>
    </w:p>
    <w:p>
      <w:pPr>
        <w:pStyle w:val="BodyText"/>
        <w:spacing w:line="278" w:lineRule="auto" w:before="43"/>
        <w:ind w:left="383" w:right="212" w:firstLine="420"/>
        <w:jc w:val="both"/>
      </w:pPr>
      <w:r>
        <w:rPr>
          <w:spacing w:val="-2"/>
        </w:rPr>
        <w:t>为客观评估改进模型在数据集上的性能，笔者</w:t>
      </w:r>
      <w:r>
        <w:rPr>
          <w:spacing w:val="-18"/>
        </w:rPr>
        <w:t>将 </w:t>
      </w:r>
      <w:r>
        <w:rPr>
          <w:rFonts w:ascii="Times New Roman" w:eastAsia="Times New Roman"/>
        </w:rPr>
        <w:t>YOLO-DSD </w:t>
      </w:r>
      <w:r>
        <w:rPr>
          <w:spacing w:val="-9"/>
        </w:rPr>
        <w:t>与其他 </w:t>
      </w:r>
      <w:r>
        <w:rPr>
          <w:rFonts w:ascii="Times New Roman" w:eastAsia="Times New Roman"/>
        </w:rPr>
        <w:t>YOLO-seg </w:t>
      </w:r>
      <w:r>
        <w:rPr/>
        <w:t>系列算法进行对</w:t>
      </w:r>
      <w:r>
        <w:rPr>
          <w:spacing w:val="-5"/>
        </w:rPr>
        <w:t>比，并增加帧率指标以验证改进算法的实时性、鲁</w:t>
      </w:r>
      <w:r>
        <w:rPr>
          <w:spacing w:val="-4"/>
        </w:rPr>
        <w:t>棒性与工程实用性，不同结果如表 </w:t>
      </w:r>
      <w:r>
        <w:rPr>
          <w:rFonts w:ascii="Times New Roman" w:eastAsia="Times New Roman"/>
        </w:rPr>
        <w:t>3</w:t>
      </w:r>
      <w:r>
        <w:rPr/>
        <w:t>。</w:t>
      </w:r>
    </w:p>
    <w:p>
      <w:pPr>
        <w:spacing w:after="0" w:line="278" w:lineRule="auto"/>
        <w:jc w:val="both"/>
        <w:sectPr>
          <w:type w:val="continuous"/>
          <w:pgSz w:w="11910" w:h="16840"/>
          <w:pgMar w:top="1400" w:bottom="280" w:left="300" w:right="920"/>
          <w:cols w:num="2" w:equalWidth="0">
            <w:col w:w="5443" w:space="40"/>
            <w:col w:w="5207"/>
          </w:cols>
        </w:sectPr>
      </w:pPr>
    </w:p>
    <w:p>
      <w:pPr>
        <w:spacing w:line="267" w:lineRule="exact" w:before="0"/>
        <w:ind w:left="1400" w:right="781" w:firstLine="0"/>
        <w:jc w:val="center"/>
        <w:rPr>
          <w:rFonts w:ascii="微软雅黑" w:eastAsia="微软雅黑" w:hint="eastAsia"/>
          <w:b/>
          <w:sz w:val="15"/>
        </w:rPr>
      </w:pPr>
      <w:r>
        <w:rPr>
          <w:rFonts w:ascii="微软雅黑" w:eastAsia="微软雅黑" w:hint="eastAsia"/>
          <w:b/>
          <w:sz w:val="15"/>
        </w:rPr>
        <w:t>表 </w:t>
      </w:r>
      <w:r>
        <w:rPr>
          <w:rFonts w:ascii="Times New Roman" w:eastAsia="Times New Roman"/>
          <w:b/>
          <w:sz w:val="15"/>
        </w:rPr>
        <w:t>3 YOLO </w:t>
      </w:r>
      <w:r>
        <w:rPr>
          <w:rFonts w:ascii="微软雅黑" w:eastAsia="微软雅黑" w:hint="eastAsia"/>
          <w:b/>
          <w:sz w:val="15"/>
        </w:rPr>
        <w:t>系列不同实验结果</w:t>
      </w:r>
    </w:p>
    <w:p>
      <w:pPr>
        <w:spacing w:before="96"/>
        <w:ind w:left="1398" w:right="781" w:firstLine="0"/>
        <w:jc w:val="center"/>
        <w:rPr>
          <w:rFonts w:ascii="Times New Roman"/>
          <w:b/>
          <w:sz w:val="15"/>
        </w:rPr>
      </w:pPr>
      <w:r>
        <w:rPr>
          <w:rFonts w:ascii="Times New Roman"/>
          <w:b/>
          <w:sz w:val="15"/>
        </w:rPr>
        <w:t>Table 3 Different experimental results of the YOLO series</w:t>
      </w:r>
    </w:p>
    <w:p>
      <w:pPr>
        <w:pStyle w:val="BodyText"/>
        <w:spacing w:before="4"/>
        <w:rPr>
          <w:rFonts w:ascii="Times New Roman"/>
          <w:b/>
          <w:sz w:val="6"/>
        </w:rPr>
      </w:pPr>
    </w:p>
    <w:tbl>
      <w:tblPr>
        <w:tblW w:w="0" w:type="auto"/>
        <w:jc w:val="left"/>
        <w:tblInd w:w="8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21"/>
        <w:gridCol w:w="1278"/>
        <w:gridCol w:w="1360"/>
        <w:gridCol w:w="1247"/>
        <w:gridCol w:w="1559"/>
        <w:gridCol w:w="1346"/>
        <w:gridCol w:w="1339"/>
      </w:tblGrid>
      <w:tr>
        <w:trPr>
          <w:trHeight w:val="312" w:hRule="atLeast"/>
        </w:trPr>
        <w:tc>
          <w:tcPr>
            <w:tcW w:w="1521" w:type="dxa"/>
            <w:tcBorders>
              <w:top w:val="single" w:sz="4" w:space="0" w:color="000000"/>
              <w:bottom w:val="single" w:sz="4" w:space="0" w:color="000000"/>
            </w:tcBorders>
          </w:tcPr>
          <w:p>
            <w:pPr>
              <w:pStyle w:val="TableParagraph"/>
              <w:spacing w:before="59"/>
              <w:ind w:left="138" w:right="249"/>
              <w:rPr>
                <w:rFonts w:ascii="宋体" w:eastAsia="宋体" w:hint="eastAsia"/>
                <w:sz w:val="15"/>
              </w:rPr>
            </w:pPr>
            <w:r>
              <w:rPr>
                <w:rFonts w:ascii="宋体" w:eastAsia="宋体" w:hint="eastAsia"/>
                <w:sz w:val="15"/>
              </w:rPr>
              <w:t>模型</w:t>
            </w:r>
          </w:p>
        </w:tc>
        <w:tc>
          <w:tcPr>
            <w:tcW w:w="1278" w:type="dxa"/>
            <w:tcBorders>
              <w:top w:val="single" w:sz="4" w:space="0" w:color="000000"/>
              <w:bottom w:val="single" w:sz="4" w:space="0" w:color="000000"/>
            </w:tcBorders>
          </w:tcPr>
          <w:p>
            <w:pPr>
              <w:pStyle w:val="TableParagraph"/>
              <w:ind w:right="430"/>
              <w:jc w:val="right"/>
              <w:rPr>
                <w:sz w:val="15"/>
              </w:rPr>
            </w:pPr>
            <w:r>
              <w:rPr>
                <w:i/>
                <w:position w:val="2"/>
                <w:sz w:val="15"/>
              </w:rPr>
              <w:t>P</w:t>
            </w:r>
            <w:r>
              <w:rPr>
                <w:sz w:val="10"/>
              </w:rPr>
              <w:t>recision</w:t>
            </w:r>
            <w:r>
              <w:rPr>
                <w:position w:val="2"/>
                <w:sz w:val="15"/>
              </w:rPr>
              <w:t>/%</w:t>
            </w:r>
          </w:p>
        </w:tc>
        <w:tc>
          <w:tcPr>
            <w:tcW w:w="1360" w:type="dxa"/>
            <w:tcBorders>
              <w:top w:val="single" w:sz="4" w:space="0" w:color="000000"/>
              <w:bottom w:val="single" w:sz="4" w:space="0" w:color="000000"/>
            </w:tcBorders>
          </w:tcPr>
          <w:p>
            <w:pPr>
              <w:pStyle w:val="TableParagraph"/>
              <w:ind w:right="475"/>
              <w:jc w:val="right"/>
              <w:rPr>
                <w:sz w:val="15"/>
              </w:rPr>
            </w:pPr>
            <w:r>
              <w:rPr>
                <w:i/>
                <w:position w:val="2"/>
                <w:sz w:val="15"/>
              </w:rPr>
              <w:t>R</w:t>
            </w:r>
            <w:r>
              <w:rPr>
                <w:sz w:val="10"/>
              </w:rPr>
              <w:t>ecall</w:t>
            </w:r>
            <w:r>
              <w:rPr>
                <w:position w:val="2"/>
                <w:sz w:val="15"/>
              </w:rPr>
              <w:t>/%</w:t>
            </w:r>
          </w:p>
        </w:tc>
        <w:tc>
          <w:tcPr>
            <w:tcW w:w="1247" w:type="dxa"/>
            <w:tcBorders>
              <w:top w:val="single" w:sz="4" w:space="0" w:color="000000"/>
              <w:bottom w:val="single" w:sz="4" w:space="0" w:color="000000"/>
            </w:tcBorders>
          </w:tcPr>
          <w:p>
            <w:pPr>
              <w:pStyle w:val="TableParagraph"/>
              <w:ind w:right="318"/>
              <w:jc w:val="right"/>
              <w:rPr>
                <w:sz w:val="15"/>
              </w:rPr>
            </w:pPr>
            <w:r>
              <w:rPr>
                <w:i/>
                <w:position w:val="2"/>
                <w:sz w:val="15"/>
              </w:rPr>
              <w:t>m</w:t>
            </w:r>
            <w:r>
              <w:rPr>
                <w:sz w:val="10"/>
              </w:rPr>
              <w:t>AP50</w:t>
            </w:r>
            <w:r>
              <w:rPr>
                <w:position w:val="2"/>
                <w:sz w:val="15"/>
              </w:rPr>
              <w:t>/%</w:t>
            </w:r>
          </w:p>
        </w:tc>
        <w:tc>
          <w:tcPr>
            <w:tcW w:w="1559" w:type="dxa"/>
            <w:tcBorders>
              <w:top w:val="single" w:sz="4" w:space="0" w:color="000000"/>
              <w:bottom w:val="single" w:sz="4" w:space="0" w:color="000000"/>
            </w:tcBorders>
          </w:tcPr>
          <w:p>
            <w:pPr>
              <w:pStyle w:val="TableParagraph"/>
              <w:spacing w:before="59"/>
              <w:ind w:left="293"/>
              <w:jc w:val="left"/>
              <w:rPr>
                <w:sz w:val="15"/>
              </w:rPr>
            </w:pPr>
            <w:r>
              <w:rPr>
                <w:rFonts w:ascii="宋体" w:eastAsia="宋体" w:hint="eastAsia"/>
                <w:sz w:val="15"/>
              </w:rPr>
              <w:t>计算量</w:t>
            </w:r>
            <w:r>
              <w:rPr>
                <w:sz w:val="15"/>
              </w:rPr>
              <w:t>/GFLOPs</w:t>
            </w:r>
          </w:p>
        </w:tc>
        <w:tc>
          <w:tcPr>
            <w:tcW w:w="1346" w:type="dxa"/>
            <w:tcBorders>
              <w:top w:val="single" w:sz="4" w:space="0" w:color="000000"/>
              <w:bottom w:val="single" w:sz="4" w:space="0" w:color="000000"/>
            </w:tcBorders>
          </w:tcPr>
          <w:p>
            <w:pPr>
              <w:pStyle w:val="TableParagraph"/>
              <w:spacing w:before="59"/>
              <w:ind w:right="341"/>
              <w:jc w:val="right"/>
              <w:rPr>
                <w:sz w:val="15"/>
              </w:rPr>
            </w:pPr>
            <w:r>
              <w:rPr>
                <w:rFonts w:ascii="宋体" w:eastAsia="宋体" w:hint="eastAsia"/>
                <w:w w:val="95"/>
                <w:sz w:val="15"/>
              </w:rPr>
              <w:t>参数量</w:t>
            </w:r>
            <w:r>
              <w:rPr>
                <w:w w:val="95"/>
                <w:sz w:val="15"/>
              </w:rPr>
              <w:t>/Para</w:t>
            </w:r>
          </w:p>
        </w:tc>
        <w:tc>
          <w:tcPr>
            <w:tcW w:w="1339" w:type="dxa"/>
            <w:tcBorders>
              <w:top w:val="single" w:sz="4" w:space="0" w:color="000000"/>
              <w:bottom w:val="single" w:sz="4" w:space="0" w:color="000000"/>
            </w:tcBorders>
          </w:tcPr>
          <w:p>
            <w:pPr>
              <w:pStyle w:val="TableParagraph"/>
              <w:spacing w:before="59"/>
              <w:ind w:left="308"/>
              <w:jc w:val="left"/>
              <w:rPr>
                <w:sz w:val="15"/>
              </w:rPr>
            </w:pPr>
            <w:r>
              <w:rPr>
                <w:rFonts w:ascii="宋体" w:eastAsia="宋体" w:hint="eastAsia"/>
                <w:sz w:val="15"/>
              </w:rPr>
              <w:t>帧率</w:t>
            </w:r>
            <w:r>
              <w:rPr>
                <w:sz w:val="15"/>
              </w:rPr>
              <w:t>/(</w:t>
            </w:r>
            <w:r>
              <w:rPr>
                <w:rFonts w:ascii="宋体" w:eastAsia="宋体" w:hint="eastAsia"/>
                <w:sz w:val="15"/>
              </w:rPr>
              <w:t>帧</w:t>
            </w:r>
            <w:r>
              <w:rPr>
                <w:sz w:val="15"/>
              </w:rPr>
              <w:t>/s)</w:t>
            </w:r>
          </w:p>
        </w:tc>
      </w:tr>
      <w:tr>
        <w:trPr>
          <w:trHeight w:val="310" w:hRule="atLeast"/>
        </w:trPr>
        <w:tc>
          <w:tcPr>
            <w:tcW w:w="1521" w:type="dxa"/>
            <w:tcBorders>
              <w:top w:val="single" w:sz="4" w:space="0" w:color="000000"/>
            </w:tcBorders>
          </w:tcPr>
          <w:p>
            <w:pPr>
              <w:pStyle w:val="TableParagraph"/>
              <w:spacing w:before="67"/>
              <w:ind w:left="138" w:right="250"/>
              <w:rPr>
                <w:sz w:val="15"/>
              </w:rPr>
            </w:pPr>
            <w:r>
              <w:rPr>
                <w:sz w:val="15"/>
              </w:rPr>
              <w:t>YOLOv8n-seg</w:t>
            </w:r>
          </w:p>
        </w:tc>
        <w:tc>
          <w:tcPr>
            <w:tcW w:w="1278" w:type="dxa"/>
            <w:tcBorders>
              <w:top w:val="single" w:sz="4" w:space="0" w:color="000000"/>
            </w:tcBorders>
          </w:tcPr>
          <w:p>
            <w:pPr>
              <w:pStyle w:val="TableParagraph"/>
              <w:spacing w:before="67"/>
              <w:ind w:right="435"/>
              <w:jc w:val="right"/>
              <w:rPr>
                <w:sz w:val="15"/>
              </w:rPr>
            </w:pPr>
            <w:r>
              <w:rPr>
                <w:sz w:val="15"/>
              </w:rPr>
              <w:t>72.2</w:t>
            </w:r>
          </w:p>
        </w:tc>
        <w:tc>
          <w:tcPr>
            <w:tcW w:w="1360" w:type="dxa"/>
            <w:tcBorders>
              <w:top w:val="single" w:sz="4" w:space="0" w:color="000000"/>
            </w:tcBorders>
          </w:tcPr>
          <w:p>
            <w:pPr>
              <w:pStyle w:val="TableParagraph"/>
              <w:spacing w:before="67"/>
              <w:ind w:right="419"/>
              <w:jc w:val="right"/>
              <w:rPr>
                <w:sz w:val="15"/>
              </w:rPr>
            </w:pPr>
            <w:r>
              <w:rPr>
                <w:sz w:val="15"/>
              </w:rPr>
              <w:t>67.0</w:t>
            </w:r>
          </w:p>
        </w:tc>
        <w:tc>
          <w:tcPr>
            <w:tcW w:w="1247" w:type="dxa"/>
            <w:tcBorders>
              <w:top w:val="single" w:sz="4" w:space="0" w:color="000000"/>
            </w:tcBorders>
          </w:tcPr>
          <w:p>
            <w:pPr>
              <w:pStyle w:val="TableParagraph"/>
              <w:spacing w:before="67"/>
              <w:ind w:right="288"/>
              <w:jc w:val="right"/>
              <w:rPr>
                <w:sz w:val="15"/>
              </w:rPr>
            </w:pPr>
            <w:r>
              <w:rPr>
                <w:sz w:val="15"/>
              </w:rPr>
              <w:t>64.2</w:t>
            </w:r>
          </w:p>
        </w:tc>
        <w:tc>
          <w:tcPr>
            <w:tcW w:w="1559" w:type="dxa"/>
            <w:tcBorders>
              <w:top w:val="single" w:sz="4" w:space="0" w:color="000000"/>
            </w:tcBorders>
          </w:tcPr>
          <w:p>
            <w:pPr>
              <w:pStyle w:val="TableParagraph"/>
              <w:spacing w:before="67"/>
              <w:ind w:left="823"/>
              <w:jc w:val="left"/>
              <w:rPr>
                <w:sz w:val="15"/>
              </w:rPr>
            </w:pPr>
            <w:r>
              <w:rPr>
                <w:sz w:val="15"/>
              </w:rPr>
              <w:t>10.7</w:t>
            </w:r>
          </w:p>
        </w:tc>
        <w:tc>
          <w:tcPr>
            <w:tcW w:w="1346" w:type="dxa"/>
            <w:tcBorders>
              <w:top w:val="single" w:sz="4" w:space="0" w:color="000000"/>
            </w:tcBorders>
          </w:tcPr>
          <w:p>
            <w:pPr>
              <w:pStyle w:val="TableParagraph"/>
              <w:spacing w:before="64"/>
              <w:ind w:right="339"/>
              <w:jc w:val="right"/>
              <w:rPr>
                <w:sz w:val="10"/>
              </w:rPr>
            </w:pPr>
            <w:r>
              <w:rPr>
                <w:sz w:val="15"/>
              </w:rPr>
              <w:t>2.9x10</w:t>
            </w:r>
            <w:r>
              <w:rPr>
                <w:position w:val="5"/>
                <w:sz w:val="10"/>
              </w:rPr>
              <w:t>6</w:t>
            </w:r>
          </w:p>
        </w:tc>
        <w:tc>
          <w:tcPr>
            <w:tcW w:w="1339" w:type="dxa"/>
            <w:tcBorders>
              <w:top w:val="single" w:sz="4" w:space="0" w:color="000000"/>
            </w:tcBorders>
          </w:tcPr>
          <w:p>
            <w:pPr>
              <w:pStyle w:val="TableParagraph"/>
              <w:spacing w:before="67"/>
              <w:ind w:left="692"/>
              <w:jc w:val="left"/>
              <w:rPr>
                <w:sz w:val="15"/>
              </w:rPr>
            </w:pPr>
            <w:r>
              <w:rPr>
                <w:sz w:val="15"/>
              </w:rPr>
              <w:t>140</w:t>
            </w:r>
          </w:p>
        </w:tc>
      </w:tr>
      <w:tr>
        <w:trPr>
          <w:trHeight w:val="311" w:hRule="atLeast"/>
        </w:trPr>
        <w:tc>
          <w:tcPr>
            <w:tcW w:w="1521" w:type="dxa"/>
          </w:tcPr>
          <w:p>
            <w:pPr>
              <w:pStyle w:val="TableParagraph"/>
              <w:ind w:left="138" w:right="250"/>
              <w:rPr>
                <w:sz w:val="15"/>
              </w:rPr>
            </w:pPr>
            <w:r>
              <w:rPr>
                <w:sz w:val="15"/>
              </w:rPr>
              <w:t>YOLOv8n-seg-p6</w:t>
            </w:r>
          </w:p>
        </w:tc>
        <w:tc>
          <w:tcPr>
            <w:tcW w:w="1278" w:type="dxa"/>
          </w:tcPr>
          <w:p>
            <w:pPr>
              <w:pStyle w:val="TableParagraph"/>
              <w:ind w:right="435"/>
              <w:jc w:val="right"/>
              <w:rPr>
                <w:sz w:val="15"/>
              </w:rPr>
            </w:pPr>
            <w:r>
              <w:rPr>
                <w:sz w:val="15"/>
              </w:rPr>
              <w:t>71.6</w:t>
            </w:r>
          </w:p>
        </w:tc>
        <w:tc>
          <w:tcPr>
            <w:tcW w:w="1360" w:type="dxa"/>
          </w:tcPr>
          <w:p>
            <w:pPr>
              <w:pStyle w:val="TableParagraph"/>
              <w:ind w:right="419"/>
              <w:jc w:val="right"/>
              <w:rPr>
                <w:sz w:val="15"/>
              </w:rPr>
            </w:pPr>
            <w:r>
              <w:rPr>
                <w:sz w:val="15"/>
              </w:rPr>
              <w:t>67.8</w:t>
            </w:r>
          </w:p>
        </w:tc>
        <w:tc>
          <w:tcPr>
            <w:tcW w:w="1247" w:type="dxa"/>
          </w:tcPr>
          <w:p>
            <w:pPr>
              <w:pStyle w:val="TableParagraph"/>
              <w:ind w:right="288"/>
              <w:jc w:val="right"/>
              <w:rPr>
                <w:sz w:val="15"/>
              </w:rPr>
            </w:pPr>
            <w:r>
              <w:rPr>
                <w:sz w:val="15"/>
              </w:rPr>
              <w:t>62.7</w:t>
            </w:r>
          </w:p>
        </w:tc>
        <w:tc>
          <w:tcPr>
            <w:tcW w:w="1559" w:type="dxa"/>
          </w:tcPr>
          <w:p>
            <w:pPr>
              <w:pStyle w:val="TableParagraph"/>
              <w:ind w:left="823"/>
              <w:jc w:val="left"/>
              <w:rPr>
                <w:sz w:val="15"/>
              </w:rPr>
            </w:pPr>
            <w:r>
              <w:rPr>
                <w:sz w:val="15"/>
              </w:rPr>
              <w:t>10.7</w:t>
            </w:r>
          </w:p>
        </w:tc>
        <w:tc>
          <w:tcPr>
            <w:tcW w:w="1346" w:type="dxa"/>
          </w:tcPr>
          <w:p>
            <w:pPr>
              <w:pStyle w:val="TableParagraph"/>
              <w:spacing w:before="66"/>
              <w:ind w:right="339"/>
              <w:jc w:val="right"/>
              <w:rPr>
                <w:sz w:val="10"/>
              </w:rPr>
            </w:pPr>
            <w:r>
              <w:rPr>
                <w:sz w:val="15"/>
              </w:rPr>
              <w:t>4.6x10</w:t>
            </w:r>
            <w:r>
              <w:rPr>
                <w:position w:val="5"/>
                <w:sz w:val="10"/>
              </w:rPr>
              <w:t>6</w:t>
            </w:r>
          </w:p>
        </w:tc>
        <w:tc>
          <w:tcPr>
            <w:tcW w:w="1339" w:type="dxa"/>
          </w:tcPr>
          <w:p>
            <w:pPr>
              <w:pStyle w:val="TableParagraph"/>
              <w:ind w:left="692"/>
              <w:jc w:val="left"/>
              <w:rPr>
                <w:sz w:val="15"/>
              </w:rPr>
            </w:pPr>
            <w:r>
              <w:rPr>
                <w:sz w:val="15"/>
              </w:rPr>
              <w:t>160</w:t>
            </w:r>
          </w:p>
        </w:tc>
      </w:tr>
      <w:tr>
        <w:trPr>
          <w:trHeight w:val="311" w:hRule="atLeast"/>
        </w:trPr>
        <w:tc>
          <w:tcPr>
            <w:tcW w:w="1521" w:type="dxa"/>
          </w:tcPr>
          <w:p>
            <w:pPr>
              <w:pStyle w:val="TableParagraph"/>
              <w:ind w:left="137" w:right="250"/>
              <w:rPr>
                <w:sz w:val="15"/>
              </w:rPr>
            </w:pPr>
            <w:r>
              <w:rPr>
                <w:sz w:val="15"/>
              </w:rPr>
              <w:t>YOLOv9m-seg</w:t>
            </w:r>
          </w:p>
        </w:tc>
        <w:tc>
          <w:tcPr>
            <w:tcW w:w="1278" w:type="dxa"/>
          </w:tcPr>
          <w:p>
            <w:pPr>
              <w:pStyle w:val="TableParagraph"/>
              <w:ind w:right="435"/>
              <w:jc w:val="right"/>
              <w:rPr>
                <w:sz w:val="15"/>
              </w:rPr>
            </w:pPr>
            <w:r>
              <w:rPr>
                <w:sz w:val="15"/>
              </w:rPr>
              <w:t>78.0</w:t>
            </w:r>
          </w:p>
        </w:tc>
        <w:tc>
          <w:tcPr>
            <w:tcW w:w="1360" w:type="dxa"/>
          </w:tcPr>
          <w:p>
            <w:pPr>
              <w:pStyle w:val="TableParagraph"/>
              <w:ind w:right="419"/>
              <w:jc w:val="right"/>
              <w:rPr>
                <w:sz w:val="15"/>
              </w:rPr>
            </w:pPr>
            <w:r>
              <w:rPr>
                <w:sz w:val="15"/>
              </w:rPr>
              <w:t>67.0</w:t>
            </w:r>
          </w:p>
        </w:tc>
        <w:tc>
          <w:tcPr>
            <w:tcW w:w="1247" w:type="dxa"/>
          </w:tcPr>
          <w:p>
            <w:pPr>
              <w:pStyle w:val="TableParagraph"/>
              <w:ind w:right="288"/>
              <w:jc w:val="right"/>
              <w:rPr>
                <w:sz w:val="15"/>
              </w:rPr>
            </w:pPr>
            <w:r>
              <w:rPr>
                <w:sz w:val="15"/>
              </w:rPr>
              <w:t>64.6</w:t>
            </w:r>
          </w:p>
        </w:tc>
        <w:tc>
          <w:tcPr>
            <w:tcW w:w="1559" w:type="dxa"/>
          </w:tcPr>
          <w:p>
            <w:pPr>
              <w:pStyle w:val="TableParagraph"/>
              <w:ind w:left="786"/>
              <w:jc w:val="left"/>
              <w:rPr>
                <w:sz w:val="15"/>
              </w:rPr>
            </w:pPr>
            <w:r>
              <w:rPr>
                <w:sz w:val="15"/>
              </w:rPr>
              <w:t>114.2</w:t>
            </w:r>
          </w:p>
        </w:tc>
        <w:tc>
          <w:tcPr>
            <w:tcW w:w="1346" w:type="dxa"/>
          </w:tcPr>
          <w:p>
            <w:pPr>
              <w:pStyle w:val="TableParagraph"/>
              <w:spacing w:before="66"/>
              <w:ind w:right="300"/>
              <w:jc w:val="right"/>
              <w:rPr>
                <w:sz w:val="10"/>
              </w:rPr>
            </w:pPr>
            <w:r>
              <w:rPr>
                <w:sz w:val="15"/>
              </w:rPr>
              <w:t>18.6x10</w:t>
            </w:r>
            <w:r>
              <w:rPr>
                <w:position w:val="5"/>
                <w:sz w:val="10"/>
              </w:rPr>
              <w:t>6</w:t>
            </w:r>
          </w:p>
        </w:tc>
        <w:tc>
          <w:tcPr>
            <w:tcW w:w="1339" w:type="dxa"/>
          </w:tcPr>
          <w:p>
            <w:pPr>
              <w:pStyle w:val="TableParagraph"/>
              <w:ind w:left="692"/>
              <w:jc w:val="left"/>
              <w:rPr>
                <w:sz w:val="15"/>
              </w:rPr>
            </w:pPr>
            <w:r>
              <w:rPr>
                <w:sz w:val="15"/>
              </w:rPr>
              <w:t>116</w:t>
            </w:r>
          </w:p>
        </w:tc>
      </w:tr>
      <w:tr>
        <w:trPr>
          <w:trHeight w:val="312" w:hRule="atLeast"/>
        </w:trPr>
        <w:tc>
          <w:tcPr>
            <w:tcW w:w="1521" w:type="dxa"/>
          </w:tcPr>
          <w:p>
            <w:pPr>
              <w:pStyle w:val="TableParagraph"/>
              <w:ind w:left="138" w:right="250"/>
              <w:rPr>
                <w:sz w:val="15"/>
              </w:rPr>
            </w:pPr>
            <w:r>
              <w:rPr>
                <w:sz w:val="15"/>
              </w:rPr>
              <w:t>YOLOv9c-seg</w:t>
            </w:r>
          </w:p>
        </w:tc>
        <w:tc>
          <w:tcPr>
            <w:tcW w:w="1278" w:type="dxa"/>
          </w:tcPr>
          <w:p>
            <w:pPr>
              <w:pStyle w:val="TableParagraph"/>
              <w:ind w:right="435"/>
              <w:jc w:val="right"/>
              <w:rPr>
                <w:sz w:val="15"/>
              </w:rPr>
            </w:pPr>
            <w:r>
              <w:rPr>
                <w:sz w:val="15"/>
              </w:rPr>
              <w:t>78.7</w:t>
            </w:r>
          </w:p>
        </w:tc>
        <w:tc>
          <w:tcPr>
            <w:tcW w:w="1360" w:type="dxa"/>
          </w:tcPr>
          <w:p>
            <w:pPr>
              <w:pStyle w:val="TableParagraph"/>
              <w:ind w:right="419"/>
              <w:jc w:val="right"/>
              <w:rPr>
                <w:sz w:val="15"/>
              </w:rPr>
            </w:pPr>
            <w:r>
              <w:rPr>
                <w:sz w:val="15"/>
              </w:rPr>
              <w:t>67.0</w:t>
            </w:r>
          </w:p>
        </w:tc>
        <w:tc>
          <w:tcPr>
            <w:tcW w:w="1247" w:type="dxa"/>
          </w:tcPr>
          <w:p>
            <w:pPr>
              <w:pStyle w:val="TableParagraph"/>
              <w:ind w:right="288"/>
              <w:jc w:val="right"/>
              <w:rPr>
                <w:sz w:val="15"/>
              </w:rPr>
            </w:pPr>
            <w:r>
              <w:rPr>
                <w:sz w:val="15"/>
              </w:rPr>
              <w:t>62.9</w:t>
            </w:r>
          </w:p>
        </w:tc>
        <w:tc>
          <w:tcPr>
            <w:tcW w:w="1559" w:type="dxa"/>
          </w:tcPr>
          <w:p>
            <w:pPr>
              <w:pStyle w:val="TableParagraph"/>
              <w:ind w:left="786"/>
              <w:jc w:val="left"/>
              <w:rPr>
                <w:sz w:val="15"/>
              </w:rPr>
            </w:pPr>
            <w:r>
              <w:rPr>
                <w:sz w:val="15"/>
              </w:rPr>
              <w:t>138.0</w:t>
            </w:r>
          </w:p>
        </w:tc>
        <w:tc>
          <w:tcPr>
            <w:tcW w:w="1346" w:type="dxa"/>
          </w:tcPr>
          <w:p>
            <w:pPr>
              <w:pStyle w:val="TableParagraph"/>
              <w:spacing w:before="66"/>
              <w:ind w:right="300"/>
              <w:jc w:val="right"/>
              <w:rPr>
                <w:sz w:val="10"/>
              </w:rPr>
            </w:pPr>
            <w:r>
              <w:rPr>
                <w:sz w:val="15"/>
              </w:rPr>
              <w:t>23.4x10</w:t>
            </w:r>
            <w:r>
              <w:rPr>
                <w:position w:val="5"/>
                <w:sz w:val="10"/>
              </w:rPr>
              <w:t>6</w:t>
            </w:r>
          </w:p>
        </w:tc>
        <w:tc>
          <w:tcPr>
            <w:tcW w:w="1339" w:type="dxa"/>
          </w:tcPr>
          <w:p>
            <w:pPr>
              <w:pStyle w:val="TableParagraph"/>
              <w:ind w:left="692"/>
              <w:jc w:val="left"/>
              <w:rPr>
                <w:sz w:val="15"/>
              </w:rPr>
            </w:pPr>
            <w:r>
              <w:rPr>
                <w:sz w:val="15"/>
              </w:rPr>
              <w:t>113</w:t>
            </w:r>
          </w:p>
        </w:tc>
      </w:tr>
      <w:tr>
        <w:trPr>
          <w:trHeight w:val="312" w:hRule="atLeast"/>
        </w:trPr>
        <w:tc>
          <w:tcPr>
            <w:tcW w:w="1521" w:type="dxa"/>
          </w:tcPr>
          <w:p>
            <w:pPr>
              <w:pStyle w:val="TableParagraph"/>
              <w:ind w:left="138" w:right="249"/>
              <w:rPr>
                <w:sz w:val="15"/>
              </w:rPr>
            </w:pPr>
            <w:r>
              <w:rPr>
                <w:sz w:val="15"/>
              </w:rPr>
              <w:t>YOLO11-seg</w:t>
            </w:r>
          </w:p>
        </w:tc>
        <w:tc>
          <w:tcPr>
            <w:tcW w:w="1278" w:type="dxa"/>
          </w:tcPr>
          <w:p>
            <w:pPr>
              <w:pStyle w:val="TableParagraph"/>
              <w:ind w:right="435"/>
              <w:jc w:val="right"/>
              <w:rPr>
                <w:sz w:val="15"/>
              </w:rPr>
            </w:pPr>
            <w:r>
              <w:rPr>
                <w:sz w:val="15"/>
              </w:rPr>
              <w:t>73.3</w:t>
            </w:r>
          </w:p>
        </w:tc>
        <w:tc>
          <w:tcPr>
            <w:tcW w:w="1360" w:type="dxa"/>
          </w:tcPr>
          <w:p>
            <w:pPr>
              <w:pStyle w:val="TableParagraph"/>
              <w:ind w:right="419"/>
              <w:jc w:val="right"/>
              <w:rPr>
                <w:sz w:val="15"/>
              </w:rPr>
            </w:pPr>
            <w:r>
              <w:rPr>
                <w:sz w:val="15"/>
              </w:rPr>
              <w:t>71.0</w:t>
            </w:r>
          </w:p>
        </w:tc>
        <w:tc>
          <w:tcPr>
            <w:tcW w:w="1247" w:type="dxa"/>
          </w:tcPr>
          <w:p>
            <w:pPr>
              <w:pStyle w:val="TableParagraph"/>
              <w:ind w:right="288"/>
              <w:jc w:val="right"/>
              <w:rPr>
                <w:sz w:val="15"/>
              </w:rPr>
            </w:pPr>
            <w:r>
              <w:rPr>
                <w:sz w:val="15"/>
              </w:rPr>
              <w:t>66.2</w:t>
            </w:r>
          </w:p>
        </w:tc>
        <w:tc>
          <w:tcPr>
            <w:tcW w:w="1559" w:type="dxa"/>
          </w:tcPr>
          <w:p>
            <w:pPr>
              <w:pStyle w:val="TableParagraph"/>
              <w:ind w:left="823"/>
              <w:jc w:val="left"/>
              <w:rPr>
                <w:sz w:val="15"/>
              </w:rPr>
            </w:pPr>
            <w:r>
              <w:rPr>
                <w:sz w:val="15"/>
              </w:rPr>
              <w:t>10.2</w:t>
            </w:r>
          </w:p>
        </w:tc>
        <w:tc>
          <w:tcPr>
            <w:tcW w:w="1346" w:type="dxa"/>
          </w:tcPr>
          <w:p>
            <w:pPr>
              <w:pStyle w:val="TableParagraph"/>
              <w:spacing w:before="66"/>
              <w:ind w:right="339"/>
              <w:jc w:val="right"/>
              <w:rPr>
                <w:sz w:val="10"/>
              </w:rPr>
            </w:pPr>
            <w:r>
              <w:rPr>
                <w:sz w:val="15"/>
              </w:rPr>
              <w:t>2.8x10</w:t>
            </w:r>
            <w:r>
              <w:rPr>
                <w:position w:val="5"/>
                <w:sz w:val="10"/>
              </w:rPr>
              <w:t>6</w:t>
            </w:r>
          </w:p>
        </w:tc>
        <w:tc>
          <w:tcPr>
            <w:tcW w:w="1339" w:type="dxa"/>
          </w:tcPr>
          <w:p>
            <w:pPr>
              <w:pStyle w:val="TableParagraph"/>
              <w:ind w:left="692"/>
              <w:jc w:val="left"/>
              <w:rPr>
                <w:sz w:val="15"/>
              </w:rPr>
            </w:pPr>
            <w:r>
              <w:rPr>
                <w:sz w:val="15"/>
              </w:rPr>
              <w:t>232</w:t>
            </w:r>
          </w:p>
        </w:tc>
      </w:tr>
      <w:tr>
        <w:trPr>
          <w:trHeight w:val="312" w:hRule="atLeast"/>
        </w:trPr>
        <w:tc>
          <w:tcPr>
            <w:tcW w:w="1521" w:type="dxa"/>
          </w:tcPr>
          <w:p>
            <w:pPr>
              <w:pStyle w:val="TableParagraph"/>
              <w:ind w:left="138" w:right="250"/>
              <w:rPr>
                <w:sz w:val="15"/>
              </w:rPr>
            </w:pPr>
            <w:r>
              <w:rPr>
                <w:sz w:val="15"/>
              </w:rPr>
              <w:t>YOLOv12-seg</w:t>
            </w:r>
          </w:p>
        </w:tc>
        <w:tc>
          <w:tcPr>
            <w:tcW w:w="1278" w:type="dxa"/>
          </w:tcPr>
          <w:p>
            <w:pPr>
              <w:pStyle w:val="TableParagraph"/>
              <w:ind w:right="435"/>
              <w:jc w:val="right"/>
              <w:rPr>
                <w:sz w:val="15"/>
              </w:rPr>
            </w:pPr>
            <w:r>
              <w:rPr>
                <w:sz w:val="15"/>
              </w:rPr>
              <w:t>72.2</w:t>
            </w:r>
          </w:p>
        </w:tc>
        <w:tc>
          <w:tcPr>
            <w:tcW w:w="1360" w:type="dxa"/>
          </w:tcPr>
          <w:p>
            <w:pPr>
              <w:pStyle w:val="TableParagraph"/>
              <w:ind w:right="419"/>
              <w:jc w:val="right"/>
              <w:rPr>
                <w:sz w:val="15"/>
              </w:rPr>
            </w:pPr>
            <w:r>
              <w:rPr>
                <w:sz w:val="15"/>
              </w:rPr>
              <w:t>68.6</w:t>
            </w:r>
          </w:p>
        </w:tc>
        <w:tc>
          <w:tcPr>
            <w:tcW w:w="1247" w:type="dxa"/>
          </w:tcPr>
          <w:p>
            <w:pPr>
              <w:pStyle w:val="TableParagraph"/>
              <w:ind w:right="288"/>
              <w:jc w:val="right"/>
              <w:rPr>
                <w:sz w:val="15"/>
              </w:rPr>
            </w:pPr>
            <w:r>
              <w:rPr>
                <w:sz w:val="15"/>
              </w:rPr>
              <w:t>67.6</w:t>
            </w:r>
          </w:p>
        </w:tc>
        <w:tc>
          <w:tcPr>
            <w:tcW w:w="1559" w:type="dxa"/>
          </w:tcPr>
          <w:p>
            <w:pPr>
              <w:pStyle w:val="TableParagraph"/>
              <w:ind w:left="862"/>
              <w:jc w:val="left"/>
              <w:rPr>
                <w:sz w:val="15"/>
              </w:rPr>
            </w:pPr>
            <w:r>
              <w:rPr>
                <w:sz w:val="15"/>
              </w:rPr>
              <w:t>9.7</w:t>
            </w:r>
          </w:p>
        </w:tc>
        <w:tc>
          <w:tcPr>
            <w:tcW w:w="1346" w:type="dxa"/>
          </w:tcPr>
          <w:p>
            <w:pPr>
              <w:pStyle w:val="TableParagraph"/>
              <w:spacing w:before="66"/>
              <w:ind w:right="339"/>
              <w:jc w:val="right"/>
              <w:rPr>
                <w:sz w:val="10"/>
              </w:rPr>
            </w:pPr>
            <w:r>
              <w:rPr>
                <w:sz w:val="15"/>
              </w:rPr>
              <w:t>2.7x10</w:t>
            </w:r>
            <w:r>
              <w:rPr>
                <w:position w:val="5"/>
                <w:sz w:val="10"/>
              </w:rPr>
              <w:t>6</w:t>
            </w:r>
          </w:p>
        </w:tc>
        <w:tc>
          <w:tcPr>
            <w:tcW w:w="1339" w:type="dxa"/>
          </w:tcPr>
          <w:p>
            <w:pPr>
              <w:pStyle w:val="TableParagraph"/>
              <w:ind w:left="692"/>
              <w:jc w:val="left"/>
              <w:rPr>
                <w:sz w:val="15"/>
              </w:rPr>
            </w:pPr>
            <w:r>
              <w:rPr>
                <w:sz w:val="15"/>
              </w:rPr>
              <w:t>136</w:t>
            </w:r>
          </w:p>
        </w:tc>
      </w:tr>
      <w:tr>
        <w:trPr>
          <w:trHeight w:val="313" w:hRule="atLeast"/>
        </w:trPr>
        <w:tc>
          <w:tcPr>
            <w:tcW w:w="1521" w:type="dxa"/>
            <w:tcBorders>
              <w:bottom w:val="single" w:sz="4" w:space="0" w:color="000000"/>
            </w:tcBorders>
          </w:tcPr>
          <w:p>
            <w:pPr>
              <w:pStyle w:val="TableParagraph"/>
              <w:ind w:left="136" w:right="250"/>
              <w:rPr>
                <w:sz w:val="15"/>
              </w:rPr>
            </w:pPr>
            <w:r>
              <w:rPr>
                <w:sz w:val="15"/>
              </w:rPr>
              <w:t>YOLO-DSD</w:t>
            </w:r>
          </w:p>
        </w:tc>
        <w:tc>
          <w:tcPr>
            <w:tcW w:w="1278" w:type="dxa"/>
            <w:tcBorders>
              <w:bottom w:val="single" w:sz="4" w:space="0" w:color="000000"/>
            </w:tcBorders>
          </w:tcPr>
          <w:p>
            <w:pPr>
              <w:pStyle w:val="TableParagraph"/>
              <w:ind w:right="435"/>
              <w:jc w:val="right"/>
              <w:rPr>
                <w:sz w:val="15"/>
              </w:rPr>
            </w:pPr>
            <w:r>
              <w:rPr>
                <w:sz w:val="15"/>
              </w:rPr>
              <w:t>80.5</w:t>
            </w:r>
          </w:p>
        </w:tc>
        <w:tc>
          <w:tcPr>
            <w:tcW w:w="1360" w:type="dxa"/>
            <w:tcBorders>
              <w:bottom w:val="single" w:sz="4" w:space="0" w:color="000000"/>
            </w:tcBorders>
          </w:tcPr>
          <w:p>
            <w:pPr>
              <w:pStyle w:val="TableParagraph"/>
              <w:ind w:right="419"/>
              <w:jc w:val="right"/>
              <w:rPr>
                <w:sz w:val="15"/>
              </w:rPr>
            </w:pPr>
            <w:r>
              <w:rPr>
                <w:sz w:val="15"/>
              </w:rPr>
              <w:t>70.2</w:t>
            </w:r>
          </w:p>
        </w:tc>
        <w:tc>
          <w:tcPr>
            <w:tcW w:w="1247" w:type="dxa"/>
            <w:tcBorders>
              <w:bottom w:val="single" w:sz="4" w:space="0" w:color="000000"/>
            </w:tcBorders>
          </w:tcPr>
          <w:p>
            <w:pPr>
              <w:pStyle w:val="TableParagraph"/>
              <w:ind w:right="288"/>
              <w:jc w:val="right"/>
              <w:rPr>
                <w:sz w:val="15"/>
              </w:rPr>
            </w:pPr>
            <w:r>
              <w:rPr>
                <w:sz w:val="15"/>
              </w:rPr>
              <w:t>71.6</w:t>
            </w:r>
          </w:p>
        </w:tc>
        <w:tc>
          <w:tcPr>
            <w:tcW w:w="1559" w:type="dxa"/>
            <w:tcBorders>
              <w:bottom w:val="single" w:sz="4" w:space="0" w:color="000000"/>
            </w:tcBorders>
          </w:tcPr>
          <w:p>
            <w:pPr>
              <w:pStyle w:val="TableParagraph"/>
              <w:ind w:left="862"/>
              <w:jc w:val="left"/>
              <w:rPr>
                <w:sz w:val="15"/>
              </w:rPr>
            </w:pPr>
            <w:r>
              <w:rPr>
                <w:sz w:val="15"/>
              </w:rPr>
              <w:t>9.9</w:t>
            </w:r>
          </w:p>
        </w:tc>
        <w:tc>
          <w:tcPr>
            <w:tcW w:w="1346" w:type="dxa"/>
            <w:tcBorders>
              <w:bottom w:val="single" w:sz="4" w:space="0" w:color="000000"/>
            </w:tcBorders>
          </w:tcPr>
          <w:p>
            <w:pPr>
              <w:pStyle w:val="TableParagraph"/>
              <w:spacing w:before="66"/>
              <w:ind w:right="339"/>
              <w:jc w:val="right"/>
              <w:rPr>
                <w:sz w:val="10"/>
              </w:rPr>
            </w:pPr>
            <w:r>
              <w:rPr>
                <w:sz w:val="15"/>
              </w:rPr>
              <w:t>2.9x10</w:t>
            </w:r>
            <w:r>
              <w:rPr>
                <w:position w:val="5"/>
                <w:sz w:val="10"/>
              </w:rPr>
              <w:t>6</w:t>
            </w:r>
          </w:p>
        </w:tc>
        <w:tc>
          <w:tcPr>
            <w:tcW w:w="1339" w:type="dxa"/>
            <w:tcBorders>
              <w:bottom w:val="single" w:sz="4" w:space="0" w:color="000000"/>
            </w:tcBorders>
          </w:tcPr>
          <w:p>
            <w:pPr>
              <w:pStyle w:val="TableParagraph"/>
              <w:ind w:left="692"/>
              <w:jc w:val="left"/>
              <w:rPr>
                <w:sz w:val="15"/>
              </w:rPr>
            </w:pPr>
            <w:r>
              <w:rPr>
                <w:sz w:val="15"/>
              </w:rPr>
              <w:t>190</w:t>
            </w:r>
          </w:p>
        </w:tc>
      </w:tr>
    </w:tbl>
    <w:p>
      <w:pPr>
        <w:pStyle w:val="BodyText"/>
        <w:spacing w:before="2"/>
        <w:rPr>
          <w:rFonts w:ascii="Times New Roman"/>
          <w:b/>
          <w:sz w:val="20"/>
        </w:rPr>
      </w:pPr>
    </w:p>
    <w:p>
      <w:pPr>
        <w:spacing w:after="0"/>
        <w:rPr>
          <w:rFonts w:ascii="Times New Roman"/>
          <w:sz w:val="20"/>
        </w:rPr>
        <w:sectPr>
          <w:type w:val="continuous"/>
          <w:pgSz w:w="11910" w:h="16840"/>
          <w:pgMar w:top="1400" w:bottom="280" w:left="300" w:right="920"/>
        </w:sectPr>
      </w:pPr>
    </w:p>
    <w:p>
      <w:pPr>
        <w:pStyle w:val="BodyText"/>
        <w:spacing w:line="278" w:lineRule="auto" w:before="95"/>
        <w:ind w:left="834" w:firstLine="420"/>
      </w:pPr>
      <w:r>
        <w:rPr>
          <w:spacing w:val="-18"/>
        </w:rPr>
        <w:t>由表 </w:t>
      </w:r>
      <w:r>
        <w:rPr>
          <w:rFonts w:ascii="Times New Roman" w:eastAsia="Times New Roman"/>
        </w:rPr>
        <w:t>3 </w:t>
      </w:r>
      <w:r>
        <w:rPr>
          <w:spacing w:val="-1"/>
        </w:rPr>
        <w:t>可知：</w:t>
      </w:r>
      <w:r>
        <w:rPr>
          <w:rFonts w:ascii="Times New Roman" w:eastAsia="Times New Roman"/>
          <w:spacing w:val="-1"/>
        </w:rPr>
        <w:t>YO</w:t>
      </w:r>
      <w:r>
        <w:rPr>
          <w:rFonts w:ascii="Times New Roman" w:eastAsia="Times New Roman"/>
        </w:rPr>
        <w:t>LOv8</w:t>
      </w:r>
      <w:r>
        <w:rPr>
          <w:rFonts w:ascii="Times New Roman" w:eastAsia="Times New Roman"/>
          <w:spacing w:val="-1"/>
        </w:rPr>
        <w:t>-se</w:t>
      </w:r>
      <w:r>
        <w:rPr>
          <w:rFonts w:ascii="Times New Roman" w:eastAsia="Times New Roman"/>
        </w:rPr>
        <w:t>g </w:t>
      </w:r>
      <w:r>
        <w:rPr>
          <w:spacing w:val="-27"/>
        </w:rPr>
        <w:t>的 </w:t>
      </w:r>
      <w:r>
        <w:rPr>
          <w:rFonts w:ascii="Times New Roman" w:eastAsia="Times New Roman"/>
          <w:i/>
          <w:spacing w:val="-2"/>
        </w:rPr>
        <w:t>F</w:t>
      </w:r>
      <w:r>
        <w:rPr>
          <w:rFonts w:ascii="Times New Roman" w:eastAsia="Times New Roman"/>
          <w:spacing w:val="1"/>
          <w:w w:val="99"/>
          <w:position w:val="-1"/>
          <w:sz w:val="10"/>
        </w:rPr>
        <w:t>P</w:t>
      </w:r>
      <w:r>
        <w:rPr>
          <w:rFonts w:ascii="Times New Roman" w:eastAsia="Times New Roman"/>
          <w:spacing w:val="-1"/>
          <w:w w:val="99"/>
          <w:position w:val="-1"/>
          <w:sz w:val="10"/>
        </w:rPr>
        <w:t>S</w:t>
      </w:r>
      <w:r>
        <w:rPr>
          <w:rFonts w:ascii="Times New Roman" w:eastAsia="Times New Roman"/>
          <w:spacing w:val="-1"/>
        </w:rPr>
        <w:t>=</w:t>
      </w:r>
      <w:r>
        <w:rPr>
          <w:rFonts w:ascii="Times New Roman" w:eastAsia="Times New Roman"/>
        </w:rPr>
        <w:t>140 </w:t>
      </w:r>
      <w:r>
        <w:rPr/>
        <w:t>帧</w:t>
      </w:r>
      <w:r>
        <w:rPr>
          <w:rFonts w:ascii="Times New Roman" w:eastAsia="Times New Roman"/>
        </w:rPr>
        <w:t>/</w:t>
      </w:r>
      <w:r>
        <w:rPr>
          <w:rFonts w:ascii="Times New Roman" w:eastAsia="Times New Roman"/>
          <w:spacing w:val="-1"/>
        </w:rPr>
        <w:t>s</w:t>
      </w:r>
      <w:r>
        <w:rPr>
          <w:rFonts w:ascii="Times New Roman" w:eastAsia="Times New Roman"/>
          <w:spacing w:val="-2"/>
          <w:w w:val="100"/>
          <w:position w:val="8"/>
          <w:sz w:val="14"/>
        </w:rPr>
        <w:t>[</w:t>
      </w:r>
      <w:r>
        <w:rPr>
          <w:rFonts w:ascii="Times New Roman" w:eastAsia="Times New Roman"/>
          <w:spacing w:val="-1"/>
          <w:w w:val="100"/>
          <w:position w:val="8"/>
          <w:sz w:val="14"/>
        </w:rPr>
        <w:t>1</w:t>
      </w:r>
      <w:r>
        <w:rPr>
          <w:rFonts w:ascii="Times New Roman" w:eastAsia="Times New Roman"/>
          <w:w w:val="100"/>
          <w:position w:val="8"/>
          <w:sz w:val="14"/>
        </w:rPr>
        <w:t>4</w:t>
      </w:r>
      <w:r>
        <w:rPr>
          <w:rFonts w:ascii="Times New Roman" w:eastAsia="Times New Roman"/>
          <w:spacing w:val="-2"/>
          <w:w w:val="100"/>
          <w:position w:val="8"/>
          <w:sz w:val="14"/>
        </w:rPr>
        <w:t>]</w:t>
      </w:r>
      <w:r>
        <w:rPr/>
        <w:t>， </w:t>
      </w:r>
      <w:r>
        <w:rPr>
          <w:rFonts w:ascii="Times New Roman" w:eastAsia="Times New Roman"/>
        </w:rPr>
        <w:t>YOLOv8-p6-seg </w:t>
      </w:r>
      <w:r>
        <w:rPr>
          <w:spacing w:val="-26"/>
        </w:rPr>
        <w:t>的 </w:t>
      </w:r>
      <w:r>
        <w:rPr>
          <w:rFonts w:ascii="Times New Roman" w:eastAsia="Times New Roman"/>
          <w:i/>
        </w:rPr>
        <w:t>P</w:t>
      </w:r>
      <w:r>
        <w:rPr>
          <w:rFonts w:ascii="Times New Roman" w:eastAsia="Times New Roman"/>
          <w:vertAlign w:val="subscript"/>
        </w:rPr>
        <w:t>recision</w:t>
      </w:r>
      <w:r>
        <w:rPr>
          <w:rFonts w:ascii="Times New Roman" w:eastAsia="Times New Roman"/>
          <w:vertAlign w:val="baseline"/>
        </w:rPr>
        <w:t> </w:t>
      </w:r>
      <w:r>
        <w:rPr>
          <w:spacing w:val="-26"/>
          <w:vertAlign w:val="baseline"/>
        </w:rPr>
        <w:t>从 </w:t>
      </w:r>
      <w:r>
        <w:rPr>
          <w:rFonts w:ascii="Times New Roman" w:eastAsia="Times New Roman"/>
          <w:vertAlign w:val="baseline"/>
        </w:rPr>
        <w:t>71.6%</w:t>
      </w:r>
      <w:r>
        <w:rPr>
          <w:spacing w:val="-13"/>
          <w:vertAlign w:val="baseline"/>
        </w:rPr>
        <w:t>提升至 </w:t>
      </w:r>
      <w:r>
        <w:rPr>
          <w:rFonts w:ascii="Times New Roman" w:eastAsia="Times New Roman"/>
          <w:vertAlign w:val="baseline"/>
        </w:rPr>
        <w:t>72.2%</w:t>
      </w:r>
      <w:r>
        <w:rPr>
          <w:vertAlign w:val="baseline"/>
        </w:rPr>
        <w:t>， </w:t>
      </w:r>
      <w:r>
        <w:rPr>
          <w:spacing w:val="-18"/>
          <w:vertAlign w:val="baseline"/>
        </w:rPr>
        <w:t>但其 </w:t>
      </w:r>
      <w:r>
        <w:rPr>
          <w:rFonts w:ascii="Times New Roman" w:eastAsia="Times New Roman"/>
          <w:i/>
          <w:spacing w:val="-1"/>
          <w:vertAlign w:val="baseline"/>
        </w:rPr>
        <w:t>m</w:t>
      </w:r>
      <w:r>
        <w:rPr>
          <w:rFonts w:ascii="Times New Roman" w:eastAsia="Times New Roman"/>
          <w:spacing w:val="-2"/>
          <w:w w:val="99"/>
          <w:position w:val="-1"/>
          <w:sz w:val="10"/>
          <w:vertAlign w:val="baseline"/>
        </w:rPr>
        <w:t>A</w:t>
      </w:r>
      <w:r>
        <w:rPr>
          <w:rFonts w:ascii="Times New Roman" w:eastAsia="Times New Roman"/>
          <w:w w:val="99"/>
          <w:position w:val="-1"/>
          <w:sz w:val="10"/>
          <w:vertAlign w:val="baseline"/>
        </w:rPr>
        <w:t>P50</w:t>
      </w:r>
      <w:r>
        <w:rPr>
          <w:rFonts w:ascii="Times New Roman" w:eastAsia="Times New Roman"/>
          <w:position w:val="-1"/>
          <w:sz w:val="10"/>
          <w:vertAlign w:val="baseline"/>
        </w:rPr>
        <w:t> </w:t>
      </w:r>
      <w:r>
        <w:rPr>
          <w:spacing w:val="-27"/>
          <w:vertAlign w:val="baseline"/>
        </w:rPr>
        <w:t>为 </w:t>
      </w:r>
      <w:r>
        <w:rPr>
          <w:rFonts w:ascii="Times New Roman" w:eastAsia="Times New Roman"/>
          <w:vertAlign w:val="baseline"/>
        </w:rPr>
        <w:t>6</w:t>
      </w:r>
      <w:r>
        <w:rPr>
          <w:rFonts w:ascii="Times New Roman" w:eastAsia="Times New Roman"/>
          <w:spacing w:val="1"/>
          <w:vertAlign w:val="baseline"/>
        </w:rPr>
        <w:t>4</w:t>
      </w:r>
      <w:r>
        <w:rPr>
          <w:rFonts w:ascii="Times New Roman" w:eastAsia="Times New Roman"/>
          <w:spacing w:val="-1"/>
          <w:vertAlign w:val="baseline"/>
        </w:rPr>
        <w:t>.</w:t>
      </w:r>
      <w:r>
        <w:rPr>
          <w:rFonts w:ascii="Times New Roman" w:eastAsia="Times New Roman"/>
          <w:vertAlign w:val="baseline"/>
        </w:rPr>
        <w:t>2%</w:t>
      </w:r>
      <w:r>
        <w:rPr>
          <w:spacing w:val="-21"/>
          <w:vertAlign w:val="baseline"/>
        </w:rPr>
        <w:t>，低于 </w:t>
      </w:r>
      <w:r>
        <w:rPr>
          <w:rFonts w:ascii="Times New Roman" w:eastAsia="Times New Roman"/>
          <w:spacing w:val="-1"/>
          <w:vertAlign w:val="baseline"/>
        </w:rPr>
        <w:t>YO</w:t>
      </w:r>
      <w:r>
        <w:rPr>
          <w:rFonts w:ascii="Times New Roman" w:eastAsia="Times New Roman"/>
          <w:vertAlign w:val="baseline"/>
        </w:rPr>
        <w:t>LOv</w:t>
      </w:r>
      <w:r>
        <w:rPr>
          <w:rFonts w:ascii="Times New Roman" w:eastAsia="Times New Roman"/>
          <w:spacing w:val="1"/>
          <w:vertAlign w:val="baseline"/>
        </w:rPr>
        <w:t>9</w:t>
      </w:r>
      <w:r>
        <w:rPr>
          <w:rFonts w:ascii="Times New Roman" w:eastAsia="Times New Roman"/>
          <w:spacing w:val="-3"/>
          <w:vertAlign w:val="baseline"/>
        </w:rPr>
        <w:t>m</w:t>
      </w:r>
      <w:r>
        <w:rPr>
          <w:rFonts w:ascii="Times New Roman" w:eastAsia="Times New Roman"/>
          <w:spacing w:val="-1"/>
          <w:vertAlign w:val="baseline"/>
        </w:rPr>
        <w:t>-s</w:t>
      </w:r>
      <w:r>
        <w:rPr>
          <w:rFonts w:ascii="Times New Roman" w:eastAsia="Times New Roman"/>
          <w:spacing w:val="1"/>
          <w:vertAlign w:val="baseline"/>
        </w:rPr>
        <w:t>e</w:t>
      </w:r>
      <w:r>
        <w:rPr>
          <w:rFonts w:ascii="Times New Roman" w:eastAsia="Times New Roman"/>
          <w:vertAlign w:val="baseline"/>
        </w:rPr>
        <w:t>g </w:t>
      </w:r>
      <w:r>
        <w:rPr>
          <w:spacing w:val="-27"/>
          <w:vertAlign w:val="baseline"/>
        </w:rPr>
        <w:t>的 </w:t>
      </w:r>
      <w:r>
        <w:rPr>
          <w:rFonts w:ascii="Times New Roman" w:eastAsia="Times New Roman"/>
          <w:vertAlign w:val="baseline"/>
        </w:rPr>
        <w:t>6</w:t>
      </w:r>
      <w:r>
        <w:rPr>
          <w:rFonts w:ascii="Times New Roman" w:eastAsia="Times New Roman"/>
          <w:spacing w:val="1"/>
          <w:vertAlign w:val="baseline"/>
        </w:rPr>
        <w:t>4</w:t>
      </w:r>
      <w:r>
        <w:rPr>
          <w:rFonts w:ascii="Times New Roman" w:eastAsia="Times New Roman"/>
          <w:spacing w:val="-1"/>
          <w:vertAlign w:val="baseline"/>
        </w:rPr>
        <w:t>.</w:t>
      </w:r>
      <w:r>
        <w:rPr>
          <w:rFonts w:ascii="Times New Roman" w:eastAsia="Times New Roman"/>
          <w:vertAlign w:val="baseline"/>
        </w:rPr>
        <w:t>6</w:t>
      </w:r>
      <w:r>
        <w:rPr>
          <w:rFonts w:ascii="Times New Roman" w:eastAsia="Times New Roman"/>
          <w:spacing w:val="-1"/>
          <w:vertAlign w:val="baseline"/>
        </w:rPr>
        <w:t>%</w:t>
      </w:r>
      <w:r>
        <w:rPr>
          <w:vertAlign w:val="baseline"/>
        </w:rPr>
        <w:t>，</w:t>
      </w:r>
      <w:r>
        <w:rPr>
          <w:spacing w:val="-11"/>
          <w:vertAlign w:val="baseline"/>
        </w:rPr>
        <w:t>也低于 </w:t>
      </w:r>
      <w:r>
        <w:rPr>
          <w:rFonts w:ascii="Times New Roman" w:eastAsia="Times New Roman"/>
          <w:vertAlign w:val="baseline"/>
        </w:rPr>
        <w:t>YOLO11n-seg </w:t>
      </w:r>
      <w:r>
        <w:rPr>
          <w:spacing w:val="-23"/>
          <w:vertAlign w:val="baseline"/>
        </w:rPr>
        <w:t>的 </w:t>
      </w:r>
      <w:r>
        <w:rPr>
          <w:rFonts w:ascii="Times New Roman" w:eastAsia="Times New Roman"/>
          <w:vertAlign w:val="baseline"/>
        </w:rPr>
        <w:t>66.2%</w:t>
      </w:r>
      <w:r>
        <w:rPr>
          <w:spacing w:val="-23"/>
          <w:vertAlign w:val="baseline"/>
        </w:rPr>
        <w:t>和 </w:t>
      </w:r>
      <w:r>
        <w:rPr>
          <w:rFonts w:ascii="Times New Roman" w:eastAsia="Times New Roman"/>
          <w:vertAlign w:val="baseline"/>
        </w:rPr>
        <w:t>YOLOv12-seg </w:t>
      </w:r>
      <w:r>
        <w:rPr>
          <w:vertAlign w:val="baseline"/>
        </w:rPr>
        <w:t>的</w:t>
      </w:r>
      <w:r>
        <w:rPr>
          <w:rFonts w:ascii="Times New Roman" w:eastAsia="Times New Roman"/>
          <w:vertAlign w:val="baseline"/>
        </w:rPr>
        <w:t>67.6%</w:t>
      </w:r>
      <w:r>
        <w:rPr>
          <w:spacing w:val="-10"/>
          <w:vertAlign w:val="baseline"/>
        </w:rPr>
        <w:t>。因此，</w:t>
      </w:r>
      <w:r>
        <w:rPr>
          <w:rFonts w:ascii="Times New Roman" w:eastAsia="Times New Roman"/>
          <w:spacing w:val="-4"/>
          <w:vertAlign w:val="baseline"/>
        </w:rPr>
        <w:t>YOLOv8-seg </w:t>
      </w:r>
      <w:r>
        <w:rPr>
          <w:spacing w:val="-26"/>
          <w:vertAlign w:val="baseline"/>
        </w:rPr>
        <w:t>和 </w:t>
      </w:r>
      <w:r>
        <w:rPr>
          <w:rFonts w:ascii="Times New Roman" w:eastAsia="Times New Roman"/>
          <w:vertAlign w:val="baseline"/>
        </w:rPr>
        <w:t>YOLOv9-seg </w:t>
      </w:r>
      <w:r>
        <w:rPr>
          <w:vertAlign w:val="baseline"/>
        </w:rPr>
        <w:t>系列难</w:t>
      </w:r>
      <w:r>
        <w:rPr>
          <w:spacing w:val="-10"/>
          <w:vertAlign w:val="baseline"/>
        </w:rPr>
        <w:t>以满足精细化分割需求。</w:t>
      </w:r>
      <w:r>
        <w:rPr>
          <w:rFonts w:ascii="Times New Roman" w:eastAsia="Times New Roman"/>
          <w:vertAlign w:val="baseline"/>
        </w:rPr>
        <w:t>YOLO11-seg </w:t>
      </w:r>
      <w:r>
        <w:rPr>
          <w:spacing w:val="-32"/>
          <w:vertAlign w:val="baseline"/>
        </w:rPr>
        <w:t>和 </w:t>
      </w:r>
      <w:r>
        <w:rPr>
          <w:rFonts w:ascii="Times New Roman" w:eastAsia="Times New Roman"/>
          <w:vertAlign w:val="baseline"/>
        </w:rPr>
        <w:t>YOLOv12- seg </w:t>
      </w:r>
      <w:r>
        <w:rPr>
          <w:vertAlign w:val="baseline"/>
        </w:rPr>
        <w:t>系列</w:t>
      </w:r>
      <w:r>
        <w:rPr>
          <w:rFonts w:ascii="Times New Roman" w:eastAsia="Times New Roman"/>
          <w:vertAlign w:val="superscript"/>
        </w:rPr>
        <w:t>[15]</w:t>
      </w:r>
      <w:r>
        <w:rPr>
          <w:spacing w:val="-13"/>
          <w:vertAlign w:val="baseline"/>
        </w:rPr>
        <w:t>的精 </w:t>
      </w:r>
      <w:r>
        <w:rPr>
          <w:rFonts w:ascii="Times New Roman" w:eastAsia="Times New Roman"/>
          <w:i/>
          <w:vertAlign w:val="baseline"/>
        </w:rPr>
        <w:t>P</w:t>
      </w:r>
      <w:r>
        <w:rPr>
          <w:rFonts w:ascii="Times New Roman" w:eastAsia="Times New Roman"/>
          <w:vertAlign w:val="subscript"/>
        </w:rPr>
        <w:t>recision</w:t>
      </w:r>
      <w:r>
        <w:rPr>
          <w:rFonts w:ascii="Times New Roman" w:eastAsia="Times New Roman"/>
          <w:vertAlign w:val="baseline"/>
        </w:rPr>
        <w:t> </w:t>
      </w:r>
      <w:r>
        <w:rPr>
          <w:spacing w:val="-8"/>
          <w:vertAlign w:val="baseline"/>
        </w:rPr>
        <w:t>分别达到 </w:t>
      </w:r>
      <w:r>
        <w:rPr>
          <w:rFonts w:ascii="Times New Roman" w:eastAsia="Times New Roman"/>
          <w:vertAlign w:val="baseline"/>
        </w:rPr>
        <w:t>73.3%</w:t>
      </w:r>
      <w:r>
        <w:rPr>
          <w:spacing w:val="-19"/>
          <w:vertAlign w:val="baseline"/>
        </w:rPr>
        <w:t>和 </w:t>
      </w:r>
      <w:r>
        <w:rPr>
          <w:rFonts w:ascii="Times New Roman" w:eastAsia="Times New Roman"/>
          <w:vertAlign w:val="baseline"/>
        </w:rPr>
        <w:t>72.2%</w:t>
      </w:r>
      <w:r>
        <w:rPr>
          <w:vertAlign w:val="baseline"/>
        </w:rPr>
        <w:t>， </w:t>
      </w:r>
      <w:r>
        <w:rPr>
          <w:rFonts w:ascii="Times New Roman" w:eastAsia="Times New Roman"/>
          <w:i/>
          <w:vertAlign w:val="baseline"/>
        </w:rPr>
        <w:t>m</w:t>
      </w:r>
      <w:r>
        <w:rPr>
          <w:rFonts w:ascii="Times New Roman" w:eastAsia="Times New Roman"/>
          <w:spacing w:val="-2"/>
          <w:w w:val="99"/>
          <w:position w:val="-1"/>
          <w:sz w:val="10"/>
          <w:vertAlign w:val="baseline"/>
        </w:rPr>
        <w:t>A</w:t>
      </w:r>
      <w:r>
        <w:rPr>
          <w:rFonts w:ascii="Times New Roman" w:eastAsia="Times New Roman"/>
          <w:w w:val="99"/>
          <w:position w:val="-1"/>
          <w:sz w:val="10"/>
          <w:vertAlign w:val="baseline"/>
        </w:rPr>
        <w:t>P50</w:t>
      </w:r>
      <w:r>
        <w:rPr>
          <w:rFonts w:ascii="Times New Roman" w:eastAsia="Times New Roman"/>
          <w:position w:val="-1"/>
          <w:sz w:val="10"/>
          <w:vertAlign w:val="baseline"/>
        </w:rPr>
        <w:t> </w:t>
      </w:r>
      <w:r>
        <w:rPr>
          <w:spacing w:val="-15"/>
          <w:vertAlign w:val="baseline"/>
        </w:rPr>
        <w:t>分别为 </w:t>
      </w:r>
      <w:r>
        <w:rPr>
          <w:rFonts w:ascii="Times New Roman" w:eastAsia="Times New Roman"/>
          <w:vertAlign w:val="baseline"/>
        </w:rPr>
        <w:t>66.2</w:t>
      </w:r>
      <w:r>
        <w:rPr>
          <w:rFonts w:ascii="Times New Roman" w:eastAsia="Times New Roman"/>
          <w:spacing w:val="-1"/>
          <w:vertAlign w:val="baseline"/>
        </w:rPr>
        <w:t>%</w:t>
      </w:r>
      <w:r>
        <w:rPr>
          <w:spacing w:val="-29"/>
          <w:vertAlign w:val="baseline"/>
        </w:rPr>
        <w:t>和 </w:t>
      </w:r>
      <w:r>
        <w:rPr>
          <w:rFonts w:ascii="Times New Roman" w:eastAsia="Times New Roman"/>
          <w:vertAlign w:val="baseline"/>
        </w:rPr>
        <w:t>67.6</w:t>
      </w:r>
      <w:r>
        <w:rPr>
          <w:rFonts w:ascii="Times New Roman" w:eastAsia="Times New Roman"/>
          <w:spacing w:val="-1"/>
          <w:vertAlign w:val="baseline"/>
        </w:rPr>
        <w:t>%</w:t>
      </w:r>
      <w:r>
        <w:rPr>
          <w:spacing w:val="-33"/>
          <w:vertAlign w:val="baseline"/>
        </w:rPr>
        <w:t>，虽高于 </w:t>
      </w:r>
      <w:r>
        <w:rPr>
          <w:rFonts w:ascii="Times New Roman" w:eastAsia="Times New Roman"/>
          <w:spacing w:val="-2"/>
          <w:vertAlign w:val="baseline"/>
        </w:rPr>
        <w:t>Y</w:t>
      </w:r>
      <w:r>
        <w:rPr>
          <w:rFonts w:ascii="Times New Roman" w:eastAsia="Times New Roman"/>
          <w:spacing w:val="-1"/>
          <w:vertAlign w:val="baseline"/>
        </w:rPr>
        <w:t>OLO</w:t>
      </w:r>
      <w:r>
        <w:rPr>
          <w:rFonts w:ascii="Times New Roman" w:eastAsia="Times New Roman"/>
          <w:vertAlign w:val="baseline"/>
        </w:rPr>
        <w:t>v</w:t>
      </w:r>
      <w:r>
        <w:rPr>
          <w:rFonts w:ascii="Times New Roman" w:eastAsia="Times New Roman"/>
          <w:spacing w:val="1"/>
          <w:vertAlign w:val="baseline"/>
        </w:rPr>
        <w:t>8</w:t>
      </w:r>
      <w:r>
        <w:rPr>
          <w:rFonts w:ascii="Times New Roman" w:eastAsia="Times New Roman"/>
          <w:spacing w:val="-1"/>
          <w:vertAlign w:val="baseline"/>
        </w:rPr>
        <w:t>-se</w:t>
      </w:r>
      <w:r>
        <w:rPr>
          <w:rFonts w:ascii="Times New Roman" w:eastAsia="Times New Roman"/>
          <w:vertAlign w:val="baseline"/>
        </w:rPr>
        <w:t>g </w:t>
      </w:r>
      <w:r>
        <w:rPr>
          <w:vertAlign w:val="baseline"/>
        </w:rPr>
        <w:t>和 </w:t>
      </w:r>
      <w:r>
        <w:rPr>
          <w:rFonts w:ascii="Times New Roman" w:eastAsia="Times New Roman"/>
          <w:vertAlign w:val="baseline"/>
        </w:rPr>
        <w:t>YOLOv9-seg </w:t>
      </w:r>
      <w:r>
        <w:rPr>
          <w:spacing w:val="-2"/>
          <w:vertAlign w:val="baseline"/>
        </w:rPr>
        <w:t>系列，但远低于 </w:t>
      </w:r>
      <w:r>
        <w:rPr>
          <w:rFonts w:ascii="Times New Roman" w:eastAsia="Times New Roman"/>
          <w:vertAlign w:val="baseline"/>
        </w:rPr>
        <w:t>YOLO-DSD </w:t>
      </w:r>
      <w:r>
        <w:rPr>
          <w:vertAlign w:val="baseline"/>
        </w:rPr>
        <w:t>系列。</w:t>
      </w:r>
      <w:r>
        <w:rPr>
          <w:rFonts w:ascii="Times New Roman" w:eastAsia="Times New Roman"/>
          <w:vertAlign w:val="baseline"/>
        </w:rPr>
        <w:t>YOLO-DSD </w:t>
      </w:r>
      <w:r>
        <w:rPr>
          <w:spacing w:val="-10"/>
          <w:vertAlign w:val="baseline"/>
        </w:rPr>
        <w:t>参数量小，计算量少，且帧率优于其他对比模型。</w:t>
      </w:r>
    </w:p>
    <w:p>
      <w:pPr>
        <w:pStyle w:val="BodyText"/>
        <w:spacing w:line="268" w:lineRule="exact"/>
        <w:ind w:left="1254"/>
      </w:pPr>
      <w:r>
        <w:rPr>
          <w:rFonts w:ascii="Times New Roman" w:eastAsia="Times New Roman"/>
        </w:rPr>
        <w:t>YOLO-DSD </w:t>
      </w:r>
      <w:r>
        <w:rPr>
          <w:spacing w:val="-28"/>
        </w:rPr>
        <w:t>的 </w:t>
      </w:r>
      <w:r>
        <w:rPr>
          <w:rFonts w:ascii="Times New Roman" w:eastAsia="Times New Roman"/>
          <w:i/>
        </w:rPr>
        <w:t>P</w:t>
      </w:r>
      <w:r>
        <w:rPr>
          <w:rFonts w:ascii="Times New Roman" w:eastAsia="Times New Roman"/>
          <w:vertAlign w:val="subscript"/>
        </w:rPr>
        <w:t>recision</w:t>
      </w:r>
      <w:r>
        <w:rPr>
          <w:rFonts w:ascii="Times New Roman" w:eastAsia="Times New Roman"/>
          <w:vertAlign w:val="baseline"/>
        </w:rPr>
        <w:t> </w:t>
      </w:r>
      <w:r>
        <w:rPr>
          <w:spacing w:val="-19"/>
          <w:vertAlign w:val="baseline"/>
        </w:rPr>
        <w:t>达到 </w:t>
      </w:r>
      <w:r>
        <w:rPr>
          <w:rFonts w:ascii="Times New Roman" w:eastAsia="Times New Roman"/>
          <w:spacing w:val="-14"/>
          <w:vertAlign w:val="baseline"/>
        </w:rPr>
        <w:t>80.5%</w:t>
      </w:r>
      <w:r>
        <w:rPr>
          <w:spacing w:val="-4"/>
          <w:vertAlign w:val="baseline"/>
        </w:rPr>
        <w:t>，较基准模型</w:t>
      </w:r>
    </w:p>
    <w:p>
      <w:pPr>
        <w:pStyle w:val="BodyText"/>
        <w:spacing w:line="278" w:lineRule="auto" w:before="95"/>
        <w:ind w:left="280" w:right="210"/>
        <w:jc w:val="both"/>
      </w:pPr>
      <w:r>
        <w:rPr/>
        <w:br w:type="column"/>
      </w:r>
      <w:r>
        <w:rPr>
          <w:rFonts w:ascii="Times New Roman" w:eastAsia="Times New Roman"/>
        </w:rPr>
        <w:t>YOLO11-seg </w:t>
      </w:r>
      <w:r>
        <w:rPr>
          <w:spacing w:val="-12"/>
        </w:rPr>
        <w:t>提升了 </w:t>
      </w:r>
      <w:r>
        <w:rPr>
          <w:rFonts w:ascii="Times New Roman" w:eastAsia="Times New Roman"/>
        </w:rPr>
        <w:t>7.2 </w:t>
      </w:r>
      <w:r>
        <w:rPr>
          <w:spacing w:val="-6"/>
        </w:rPr>
        <w:t>个百分点，高于 </w:t>
      </w:r>
      <w:r>
        <w:rPr>
          <w:rFonts w:ascii="Times New Roman" w:eastAsia="Times New Roman"/>
        </w:rPr>
        <w:t>YOLO11- </w:t>
      </w:r>
      <w:r>
        <w:rPr>
          <w:rFonts w:ascii="Times New Roman" w:eastAsia="Times New Roman"/>
          <w:spacing w:val="-1"/>
        </w:rPr>
        <w:t>se</w:t>
      </w:r>
      <w:r>
        <w:rPr>
          <w:rFonts w:ascii="Times New Roman" w:eastAsia="Times New Roman"/>
        </w:rPr>
        <w:t>g </w:t>
      </w:r>
      <w:r>
        <w:rPr>
          <w:spacing w:val="-21"/>
        </w:rPr>
        <w:t>的 </w:t>
      </w:r>
      <w:r>
        <w:rPr>
          <w:rFonts w:ascii="Times New Roman" w:eastAsia="Times New Roman"/>
        </w:rPr>
        <w:t>7</w:t>
      </w:r>
      <w:r>
        <w:rPr>
          <w:rFonts w:ascii="Times New Roman" w:eastAsia="Times New Roman"/>
          <w:spacing w:val="1"/>
        </w:rPr>
        <w:t>3</w:t>
      </w:r>
      <w:r>
        <w:rPr>
          <w:rFonts w:ascii="Times New Roman" w:eastAsia="Times New Roman"/>
          <w:spacing w:val="-1"/>
        </w:rPr>
        <w:t>.</w:t>
      </w:r>
      <w:r>
        <w:rPr>
          <w:rFonts w:ascii="Times New Roman" w:eastAsia="Times New Roman"/>
        </w:rPr>
        <w:t>3</w:t>
      </w:r>
      <w:r>
        <w:rPr>
          <w:rFonts w:ascii="Times New Roman" w:eastAsia="Times New Roman"/>
          <w:spacing w:val="-1"/>
        </w:rPr>
        <w:t>%</w:t>
      </w:r>
      <w:r>
        <w:rPr>
          <w:spacing w:val="-21"/>
        </w:rPr>
        <w:t>和 </w:t>
      </w:r>
      <w:r>
        <w:rPr>
          <w:rFonts w:ascii="Times New Roman" w:eastAsia="Times New Roman"/>
          <w:spacing w:val="-1"/>
        </w:rPr>
        <w:t>YO</w:t>
      </w:r>
      <w:r>
        <w:rPr>
          <w:rFonts w:ascii="Times New Roman" w:eastAsia="Times New Roman"/>
        </w:rPr>
        <w:t>LOv1</w:t>
      </w:r>
      <w:r>
        <w:rPr>
          <w:rFonts w:ascii="Times New Roman" w:eastAsia="Times New Roman"/>
          <w:spacing w:val="-1"/>
        </w:rPr>
        <w:t>2-se</w:t>
      </w:r>
      <w:r>
        <w:rPr>
          <w:rFonts w:ascii="Times New Roman" w:eastAsia="Times New Roman"/>
        </w:rPr>
        <w:t>g </w:t>
      </w:r>
      <w:r>
        <w:rPr>
          <w:spacing w:val="-21"/>
        </w:rPr>
        <w:t>的 </w:t>
      </w:r>
      <w:r>
        <w:rPr>
          <w:rFonts w:ascii="Times New Roman" w:eastAsia="Times New Roman"/>
        </w:rPr>
        <w:t>72</w:t>
      </w:r>
      <w:r>
        <w:rPr>
          <w:rFonts w:ascii="Times New Roman" w:eastAsia="Times New Roman"/>
          <w:spacing w:val="-1"/>
        </w:rPr>
        <w:t>.</w:t>
      </w:r>
      <w:r>
        <w:rPr>
          <w:rFonts w:ascii="Times New Roman" w:eastAsia="Times New Roman"/>
        </w:rPr>
        <w:t>2</w:t>
      </w:r>
      <w:r>
        <w:rPr>
          <w:rFonts w:ascii="Times New Roman" w:eastAsia="Times New Roman"/>
          <w:spacing w:val="-1"/>
        </w:rPr>
        <w:t>%</w:t>
      </w:r>
      <w:r>
        <w:rPr/>
        <w:t>；</w:t>
      </w:r>
      <w:r>
        <w:rPr>
          <w:rFonts w:ascii="Times New Roman" w:eastAsia="Times New Roman"/>
          <w:i/>
          <w:spacing w:val="-1"/>
        </w:rPr>
        <w:t>m</w:t>
      </w:r>
      <w:r>
        <w:rPr>
          <w:rFonts w:ascii="Times New Roman" w:eastAsia="Times New Roman"/>
          <w:spacing w:val="-2"/>
          <w:w w:val="99"/>
          <w:position w:val="-1"/>
          <w:sz w:val="10"/>
        </w:rPr>
        <w:t>A</w:t>
      </w:r>
      <w:r>
        <w:rPr>
          <w:rFonts w:ascii="Times New Roman" w:eastAsia="Times New Roman"/>
          <w:w w:val="99"/>
          <w:position w:val="-1"/>
          <w:sz w:val="10"/>
        </w:rPr>
        <w:t>P50</w:t>
      </w:r>
      <w:r>
        <w:rPr>
          <w:rFonts w:ascii="Times New Roman" w:eastAsia="Times New Roman"/>
          <w:position w:val="-1"/>
          <w:sz w:val="10"/>
        </w:rPr>
        <w:t> </w:t>
      </w:r>
      <w:r>
        <w:rPr/>
        <w:t>达到 </w:t>
      </w:r>
      <w:r>
        <w:rPr>
          <w:rFonts w:ascii="Times New Roman" w:eastAsia="Times New Roman"/>
        </w:rPr>
        <w:t>71.6%</w:t>
      </w:r>
      <w:r>
        <w:rPr>
          <w:spacing w:val="-4"/>
        </w:rPr>
        <w:t>，较 </w:t>
      </w:r>
      <w:r>
        <w:rPr>
          <w:rFonts w:ascii="Times New Roman" w:eastAsia="Times New Roman"/>
        </w:rPr>
        <w:t>YOLO11-seg</w:t>
      </w:r>
      <w:r>
        <w:rPr/>
        <w:t>、</w:t>
      </w:r>
      <w:r>
        <w:rPr>
          <w:rFonts w:ascii="Times New Roman" w:eastAsia="Times New Roman"/>
        </w:rPr>
        <w:t>YOLOv12-seg </w:t>
      </w:r>
      <w:r>
        <w:rPr/>
        <w:t>分别提升</w:t>
      </w:r>
    </w:p>
    <w:p>
      <w:pPr>
        <w:pStyle w:val="BodyText"/>
        <w:spacing w:line="269" w:lineRule="exact"/>
        <w:ind w:left="280"/>
        <w:jc w:val="both"/>
      </w:pPr>
      <w:r>
        <w:rPr>
          <w:rFonts w:ascii="Times New Roman" w:eastAsia="Times New Roman"/>
        </w:rPr>
        <w:t>5.4</w:t>
      </w:r>
      <w:r>
        <w:rPr/>
        <w:t>、</w:t>
      </w:r>
      <w:r>
        <w:rPr>
          <w:rFonts w:ascii="Times New Roman" w:eastAsia="Times New Roman"/>
        </w:rPr>
        <w:t>4.0 </w:t>
      </w:r>
      <w:r>
        <w:rPr/>
        <w:t>个百分点。</w:t>
      </w:r>
    </w:p>
    <w:p>
      <w:pPr>
        <w:pStyle w:val="BodyText"/>
        <w:spacing w:line="278" w:lineRule="auto" w:before="43"/>
        <w:ind w:left="280" w:right="105" w:firstLine="420"/>
      </w:pPr>
      <w:r>
        <w:rPr>
          <w:spacing w:val="-4"/>
        </w:rPr>
        <w:t>优化性能可视化示意如图 </w:t>
      </w:r>
      <w:r>
        <w:rPr>
          <w:rFonts w:ascii="Times New Roman" w:eastAsia="Times New Roman"/>
        </w:rPr>
        <w:t>7</w:t>
      </w:r>
      <w:r>
        <w:rPr>
          <w:spacing w:val="-11"/>
        </w:rPr>
        <w:t>。由图 </w:t>
      </w:r>
      <w:r>
        <w:rPr>
          <w:rFonts w:ascii="Times New Roman" w:eastAsia="Times New Roman"/>
        </w:rPr>
        <w:t>7 </w:t>
      </w:r>
      <w:r>
        <w:rPr/>
        <w:t>可知：其</w:t>
      </w:r>
      <w:r>
        <w:rPr>
          <w:spacing w:val="-12"/>
        </w:rPr>
        <w:t>计算量为 </w:t>
      </w:r>
      <w:r>
        <w:rPr>
          <w:rFonts w:ascii="Times New Roman" w:eastAsia="Times New Roman"/>
        </w:rPr>
        <w:t>9.9 GFLOPs</w:t>
      </w:r>
      <w:r>
        <w:rPr>
          <w:spacing w:val="-7"/>
        </w:rPr>
        <w:t>，低于基准模型 </w:t>
      </w:r>
      <w:r>
        <w:rPr>
          <w:rFonts w:ascii="Times New Roman" w:eastAsia="Times New Roman"/>
        </w:rPr>
        <w:t>YOLO11-seg </w:t>
      </w:r>
      <w:r>
        <w:rPr>
          <w:spacing w:val="-27"/>
        </w:rPr>
        <w:t>的 </w:t>
      </w:r>
      <w:r>
        <w:rPr>
          <w:rFonts w:ascii="Times New Roman" w:eastAsia="Times New Roman"/>
        </w:rPr>
        <w:t>10.2 </w:t>
      </w:r>
      <w:r>
        <w:rPr>
          <w:rFonts w:ascii="Times New Roman" w:eastAsia="Times New Roman"/>
          <w:spacing w:val="-9"/>
        </w:rPr>
        <w:t>GFLOPs</w:t>
      </w:r>
      <w:r>
        <w:rPr>
          <w:spacing w:val="-10"/>
        </w:rPr>
        <w:t>，也低于其他 </w:t>
      </w:r>
      <w:r>
        <w:rPr>
          <w:rFonts w:ascii="Times New Roman" w:eastAsia="Times New Roman"/>
        </w:rPr>
        <w:t>YOLO-seg </w:t>
      </w:r>
      <w:r>
        <w:rPr/>
        <w:t>系列模型。</w:t>
      </w:r>
      <w:r>
        <w:rPr>
          <w:rFonts w:ascii="Times New Roman" w:eastAsia="Times New Roman"/>
          <w:i/>
        </w:rPr>
        <w:t>m</w:t>
      </w:r>
      <w:r>
        <w:rPr>
          <w:rFonts w:ascii="Times New Roman" w:eastAsia="Times New Roman"/>
          <w:spacing w:val="-2"/>
          <w:w w:val="99"/>
          <w:position w:val="-1"/>
          <w:sz w:val="10"/>
        </w:rPr>
        <w:t>A</w:t>
      </w:r>
      <w:r>
        <w:rPr>
          <w:rFonts w:ascii="Times New Roman" w:eastAsia="Times New Roman"/>
          <w:w w:val="99"/>
          <w:position w:val="-1"/>
          <w:sz w:val="10"/>
        </w:rPr>
        <w:t>P50</w:t>
      </w:r>
      <w:r>
        <w:rPr>
          <w:rFonts w:ascii="Times New Roman" w:eastAsia="Times New Roman"/>
          <w:position w:val="-1"/>
          <w:sz w:val="10"/>
        </w:rPr>
        <w:t> </w:t>
      </w:r>
      <w:r>
        <w:rPr>
          <w:spacing w:val="-6"/>
        </w:rPr>
        <w:t>的折线示意如图 </w:t>
      </w:r>
      <w:r>
        <w:rPr>
          <w:rFonts w:ascii="Times New Roman" w:eastAsia="Times New Roman"/>
        </w:rPr>
        <w:t>8</w:t>
      </w:r>
      <w:r>
        <w:rPr>
          <w:spacing w:val="-10"/>
        </w:rPr>
        <w:t>。由图 </w:t>
      </w:r>
      <w:r>
        <w:rPr>
          <w:rFonts w:ascii="Times New Roman" w:eastAsia="Times New Roman"/>
        </w:rPr>
        <w:t>8 </w:t>
      </w:r>
      <w:r>
        <w:rPr>
          <w:spacing w:val="-1"/>
        </w:rPr>
        <w:t>可知：该模型的分</w:t>
      </w:r>
      <w:r>
        <w:rPr>
          <w:spacing w:val="-2"/>
        </w:rPr>
        <w:t>割检测精度显著优于其他模型，表明 </w:t>
      </w:r>
      <w:r>
        <w:rPr>
          <w:rFonts w:ascii="Times New Roman" w:eastAsia="Times New Roman"/>
        </w:rPr>
        <w:t>YOLO11-seg </w:t>
      </w:r>
      <w:r>
        <w:rPr>
          <w:spacing w:val="-1"/>
        </w:rPr>
        <w:t>在降低计算量的同时保持了高精度分割，性能全面</w:t>
      </w:r>
      <w:r>
        <w:rPr>
          <w:spacing w:val="6"/>
        </w:rPr>
        <w:t>超越了 </w:t>
      </w:r>
      <w:r>
        <w:rPr>
          <w:rFonts w:ascii="Times New Roman" w:eastAsia="Times New Roman"/>
        </w:rPr>
        <w:t>YOLOv8-seg </w:t>
      </w:r>
      <w:r>
        <w:rPr>
          <w:spacing w:val="10"/>
        </w:rPr>
        <w:t>系列、</w:t>
      </w:r>
      <w:r>
        <w:rPr>
          <w:rFonts w:ascii="Times New Roman" w:eastAsia="Times New Roman"/>
        </w:rPr>
        <w:t>YOLOv9-seg </w:t>
      </w:r>
      <w:r>
        <w:rPr>
          <w:spacing w:val="12"/>
        </w:rPr>
        <w:t>系列、</w:t>
      </w:r>
      <w:r>
        <w:rPr>
          <w:rFonts w:ascii="Times New Roman" w:eastAsia="Times New Roman"/>
        </w:rPr>
        <w:t>YOLO11-seg</w:t>
      </w:r>
      <w:r>
        <w:rPr/>
        <w:t>、</w:t>
      </w:r>
      <w:r>
        <w:rPr>
          <w:rFonts w:ascii="Times New Roman" w:eastAsia="Times New Roman"/>
        </w:rPr>
        <w:t>YOLOv12-seg </w:t>
      </w:r>
      <w:r>
        <w:rPr/>
        <w:t>模型。</w:t>
      </w:r>
    </w:p>
    <w:p>
      <w:pPr>
        <w:spacing w:after="0" w:line="278" w:lineRule="auto"/>
        <w:sectPr>
          <w:type w:val="continuous"/>
          <w:pgSz w:w="11910" w:h="16840"/>
          <w:pgMar w:top="1400" w:bottom="280" w:left="300" w:right="920"/>
          <w:cols w:num="2" w:equalWidth="0">
            <w:col w:w="5547" w:space="40"/>
            <w:col w:w="5103"/>
          </w:cols>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2"/>
        <w:rPr>
          <w:sz w:val="15"/>
        </w:rPr>
      </w:pPr>
    </w:p>
    <w:p>
      <w:pPr>
        <w:spacing w:before="1"/>
        <w:ind w:left="1810" w:right="0" w:firstLine="0"/>
        <w:jc w:val="center"/>
        <w:rPr>
          <w:rFonts w:ascii="微软雅黑" w:eastAsia="微软雅黑" w:hint="eastAsia"/>
          <w:b/>
          <w:sz w:val="15"/>
        </w:rPr>
      </w:pPr>
      <w:r>
        <w:rPr>
          <w:rFonts w:ascii="微软雅黑" w:eastAsia="微软雅黑" w:hint="eastAsia"/>
          <w:b/>
          <w:sz w:val="15"/>
        </w:rPr>
        <w:t>图 </w:t>
      </w:r>
      <w:r>
        <w:rPr>
          <w:rFonts w:ascii="Times New Roman" w:eastAsia="Times New Roman"/>
          <w:b/>
          <w:sz w:val="15"/>
        </w:rPr>
        <w:t>7 </w:t>
      </w:r>
      <w:r>
        <w:rPr>
          <w:rFonts w:ascii="微软雅黑" w:eastAsia="微软雅黑" w:hint="eastAsia"/>
          <w:b/>
          <w:sz w:val="15"/>
        </w:rPr>
        <w:t>性能可视化示意</w:t>
      </w:r>
    </w:p>
    <w:p>
      <w:pPr>
        <w:spacing w:before="95"/>
        <w:ind w:left="1810" w:right="0" w:firstLine="0"/>
        <w:jc w:val="center"/>
        <w:rPr>
          <w:rFonts w:ascii="Times New Roman"/>
          <w:b/>
          <w:sz w:val="15"/>
        </w:rPr>
      </w:pPr>
      <w:r>
        <w:rPr>
          <w:rFonts w:ascii="Times New Roman"/>
          <w:b/>
          <w:sz w:val="15"/>
        </w:rPr>
        <w:t>Fig. 7 Performance visualization</w:t>
      </w:r>
      <w:r>
        <w:rPr>
          <w:rFonts w:ascii="Times New Roman"/>
          <w:b/>
          <w:spacing w:val="-15"/>
          <w:sz w:val="15"/>
        </w:rPr>
        <w:t> </w:t>
      </w:r>
      <w:r>
        <w:rPr>
          <w:rFonts w:ascii="Times New Roman"/>
          <w:b/>
          <w:sz w:val="15"/>
        </w:rPr>
        <w:t>diagram</w:t>
      </w:r>
    </w:p>
    <w:p>
      <w:pPr>
        <w:spacing w:before="51"/>
        <w:ind w:left="2818" w:right="1669" w:firstLine="0"/>
        <w:jc w:val="center"/>
        <w:rPr>
          <w:rFonts w:ascii="微软雅黑" w:eastAsia="微软雅黑" w:hint="eastAsia"/>
          <w:b/>
          <w:sz w:val="15"/>
        </w:rPr>
      </w:pPr>
      <w:r>
        <w:rPr/>
        <w:br w:type="column"/>
      </w:r>
      <w:r>
        <w:rPr>
          <w:rFonts w:ascii="微软雅黑" w:eastAsia="微软雅黑" w:hint="eastAsia"/>
          <w:b/>
          <w:position w:val="1"/>
          <w:sz w:val="15"/>
        </w:rPr>
        <w:t>图 </w:t>
      </w:r>
      <w:r>
        <w:rPr>
          <w:rFonts w:ascii="Times New Roman" w:eastAsia="Times New Roman"/>
          <w:b/>
          <w:position w:val="1"/>
          <w:sz w:val="15"/>
        </w:rPr>
        <w:t>8 </w:t>
      </w:r>
      <w:r>
        <w:rPr>
          <w:rFonts w:ascii="Times New Roman" w:eastAsia="Times New Roman"/>
          <w:b/>
          <w:i/>
          <w:position w:val="1"/>
          <w:sz w:val="15"/>
        </w:rPr>
        <w:t>m</w:t>
      </w:r>
      <w:r>
        <w:rPr>
          <w:rFonts w:ascii="Times New Roman" w:eastAsia="Times New Roman"/>
          <w:b/>
          <w:sz w:val="10"/>
        </w:rPr>
        <w:t>AP50 </w:t>
      </w:r>
      <w:r>
        <w:rPr>
          <w:rFonts w:ascii="微软雅黑" w:eastAsia="微软雅黑" w:hint="eastAsia"/>
          <w:b/>
          <w:position w:val="1"/>
          <w:sz w:val="15"/>
        </w:rPr>
        <w:t>折线图</w:t>
      </w:r>
    </w:p>
    <w:p>
      <w:pPr>
        <w:spacing w:before="96"/>
        <w:ind w:left="2818" w:right="1670" w:firstLine="0"/>
        <w:jc w:val="center"/>
        <w:rPr>
          <w:rFonts w:ascii="Times New Roman"/>
          <w:b/>
          <w:sz w:val="10"/>
        </w:rPr>
      </w:pPr>
      <w:r>
        <w:rPr/>
        <w:drawing>
          <wp:anchor distT="0" distB="0" distL="0" distR="0" allowOverlap="1" layoutInCell="1" locked="0" behindDoc="0" simplePos="0" relativeHeight="251674624">
            <wp:simplePos x="0" y="0"/>
            <wp:positionH relativeFrom="page">
              <wp:posOffset>829817</wp:posOffset>
            </wp:positionH>
            <wp:positionV relativeFrom="paragraph">
              <wp:posOffset>-109702</wp:posOffset>
            </wp:positionV>
            <wp:extent cx="2699766" cy="1630679"/>
            <wp:effectExtent l="0" t="0" r="0" b="0"/>
            <wp:wrapNone/>
            <wp:docPr id="19" name="image13.jpeg"/>
            <wp:cNvGraphicFramePr>
              <a:graphicFrameLocks noChangeAspect="1"/>
            </wp:cNvGraphicFramePr>
            <a:graphic>
              <a:graphicData uri="http://schemas.openxmlformats.org/drawingml/2006/picture">
                <pic:pic>
                  <pic:nvPicPr>
                    <pic:cNvPr id="20" name="image13.jpeg"/>
                    <pic:cNvPicPr/>
                  </pic:nvPicPr>
                  <pic:blipFill>
                    <a:blip r:embed="rId20" cstate="print"/>
                    <a:stretch>
                      <a:fillRect/>
                    </a:stretch>
                  </pic:blipFill>
                  <pic:spPr>
                    <a:xfrm>
                      <a:off x="0" y="0"/>
                      <a:ext cx="2699766" cy="1630679"/>
                    </a:xfrm>
                    <a:prstGeom prst="rect">
                      <a:avLst/>
                    </a:prstGeom>
                  </pic:spPr>
                </pic:pic>
              </a:graphicData>
            </a:graphic>
          </wp:anchor>
        </w:drawing>
      </w:r>
      <w:r>
        <w:rPr>
          <w:rFonts w:ascii="Times New Roman"/>
          <w:b/>
          <w:position w:val="1"/>
          <w:sz w:val="15"/>
        </w:rPr>
        <w:t>Fig. 8 Line graph of </w:t>
      </w:r>
      <w:r>
        <w:rPr>
          <w:rFonts w:ascii="Times New Roman"/>
          <w:b/>
          <w:i/>
          <w:position w:val="1"/>
          <w:sz w:val="15"/>
        </w:rPr>
        <w:t>m</w:t>
      </w:r>
      <w:r>
        <w:rPr>
          <w:rFonts w:ascii="Times New Roman"/>
          <w:b/>
          <w:sz w:val="10"/>
        </w:rPr>
        <w:t>AP50</w:t>
      </w:r>
    </w:p>
    <w:p>
      <w:pPr>
        <w:pStyle w:val="BodyText"/>
        <w:spacing w:line="278" w:lineRule="auto" w:before="89"/>
        <w:ind w:left="1363" w:right="211" w:firstLine="420"/>
        <w:jc w:val="both"/>
      </w:pPr>
      <w:r>
        <w:rPr>
          <w:spacing w:val="-5"/>
        </w:rPr>
        <w:t>综上，文中模型在保证精度的同时还表现出优</w:t>
      </w:r>
      <w:r>
        <w:rPr>
          <w:spacing w:val="-3"/>
        </w:rPr>
        <w:t>越的实时处理性能，计算复杂度与参数规模优势明</w:t>
      </w:r>
      <w:r>
        <w:rPr>
          <w:spacing w:val="-5"/>
        </w:rPr>
        <w:t>显，计算量更少，参数量更小，模型更轻量化，不</w:t>
      </w:r>
      <w:r>
        <w:rPr>
          <w:spacing w:val="-3"/>
        </w:rPr>
        <w:t>仅适用于中大型设备，也更便于在微小型设备上部</w:t>
      </w:r>
      <w:r>
        <w:rPr/>
        <w:t>署。</w:t>
      </w:r>
    </w:p>
    <w:p>
      <w:pPr>
        <w:pStyle w:val="BodyText"/>
        <w:ind w:left="1363"/>
        <w:jc w:val="both"/>
      </w:pPr>
      <w:r>
        <w:rPr>
          <w:rFonts w:ascii="Times New Roman" w:eastAsia="Times New Roman"/>
        </w:rPr>
        <w:t>2.6</w:t>
      </w:r>
      <w:r>
        <w:rPr>
          <w:rFonts w:ascii="Times New Roman" w:eastAsia="Times New Roman"/>
          <w:spacing w:val="51"/>
        </w:rPr>
        <w:t> </w:t>
      </w:r>
      <w:r>
        <w:rPr/>
        <w:t>检测结果可视化</w:t>
      </w:r>
    </w:p>
    <w:p>
      <w:pPr>
        <w:pStyle w:val="BodyText"/>
        <w:spacing w:line="278" w:lineRule="auto" w:before="43"/>
        <w:ind w:left="1363" w:right="211" w:firstLine="420"/>
        <w:jc w:val="both"/>
      </w:pPr>
      <w:r>
        <w:rPr>
          <w:spacing w:val="-2"/>
        </w:rPr>
        <w:t>为验证改进模型对混凝土裂缝的分割效果，将</w:t>
      </w:r>
      <w:r>
        <w:rPr>
          <w:spacing w:val="8"/>
        </w:rPr>
        <w:t>训练好的分割模型在另一数据集中对不同类型裂</w:t>
      </w:r>
      <w:r>
        <w:rPr>
          <w:spacing w:val="3"/>
        </w:rPr>
        <w:t>缝进行预测推理，结果如图 </w:t>
      </w:r>
      <w:r>
        <w:rPr>
          <w:rFonts w:ascii="Times New Roman" w:eastAsia="Times New Roman"/>
        </w:rPr>
        <w:t>9</w:t>
      </w:r>
      <w:r>
        <w:rPr/>
        <w:t>。</w:t>
      </w:r>
    </w:p>
    <w:p>
      <w:pPr>
        <w:pStyle w:val="BodyText"/>
        <w:spacing w:line="278" w:lineRule="auto"/>
        <w:ind w:left="1363" w:right="210" w:firstLine="420"/>
        <w:jc w:val="both"/>
      </w:pPr>
      <w:r>
        <w:rPr/>
        <w:pict>
          <v:shape style="position:absolute;margin-left:133pt;margin-top:21.580017pt;width:325.55pt;height:329pt;mso-position-horizontal-relative:page;mso-position-vertical-relative:paragraph;z-index:-252528640" coordorigin="2660,432" coordsize="6511,6580" path="m7820,2072l7200,1692,7360,1552,7640,1732,7480,1432,7760,1172,8020,1312,7880,1052,8020,892,8320,1472,8760,1752,8620,1892,8500,1812,8620,2032,8480,2192,8180,1612,7660,1332,7980,1932,8460,2192,8320,2352,8120,2232,8240,2432,8100,2572,7820,2072xm6760,1632l7940,432,9080,1572,9138,1630,9168,1685,9171,1739,9148,1794,9100,1852,8900,2052,8740,1912,8860,1792,8871,1773,8873,1749,8863,1721,8840,1692,7940,792,7120,1632,8200,2712,8020,2892,6760,1632xm6580,2232l6440,2392,7300,3252,7420,3112,7420,3108,7418,3097,7412,3078,7400,3052,6580,2232xm5540,3252l5560,3232,5583,3217,5593,3202,5591,3187,5580,3172,5480,2952,5680,2772,5720,2832,6040,2512,6200,2672,6000,2852,6320,3172,6540,2952,6700,3112,6460,3332,6520,3412,6640,3292,7060,3492,7086,3503,7105,3507,7116,3503,7120,3492,7120,3492,6080,2432,6620,1872,7680,2932,7725,2992,7740,3052,7725,3112,7680,3172,7280,3572,7300,3592,7120,3772,7089,3794,7055,3802,7013,3794,6960,3772,6640,3612,6640,3632,6820,3992,6827,4037,6818,4084,6789,4135,6740,4192,6620,4312,6460,4152,6500,4112,6512,4097,6518,4084,6520,4075,6520,4072,6260,3532,6040,3752,5880,3592,6120,3352,5880,3112,5860,3132,5868,3199,5863,3254,5846,3298,5820,3332,5720,3432,5540,3252xm4600,4592l4440,4432,5160,3712,5320,3872,5040,4152,5160,4292,5440,3992,5600,4152,5320,4452,5500,4632,5600,4532,5611,4519,5615,4509,5611,4495,5600,4472,5500,4392,5680,4232,5840,4392,5885,4451,5900,4509,5885,4563,5840,4612,5240,5212,5080,5052,5320,4812,5140,4632,4880,4872,4740,4712,4980,4472,4840,4352,4600,4592xm4300,4392l5240,5332,6020,4532,6043,4516,6050,4499,6043,4478,6020,4452,5140,3572,4300,4392xm3960,4432l5160,3212,6300,4352,6345,4408,6360,4462,6345,4515,6300,4572,5200,5672,3960,4432xm4260,6112l4540,5832,4548,5828,4545,5817,4534,5798,4520,5772,3860,5132,3560,5432,4260,6112xm3360,5632l3060,5932,3740,6632,4060,6332,3360,5632xm2660,5952l3160,5452,3080,5352,3300,5132,3380,5232,3900,4732,4780,5612,4830,5681,4858,5746,4861,5806,4836,5861,4780,5912,4420,6272,4520,6372,4320,6592,4220,6492,3700,7012,2660,5952xm7820,2072l7200,1692,7360,1552,7640,1732,7480,1432,7760,1172,8020,1312,7880,1052,8020,892,8320,1472,8760,1752,8620,1892,8500,1812,8620,2032,8480,2192,8180,1612,7660,1332,7980,1932,8460,2192,8320,2352,8120,2232,8240,2432,8100,2572,7820,2072xm6760,1632l7940,432,9080,1572,9138,1630,9168,1685,9171,1739,9148,1794,9100,1852,8900,2052,8740,1912,8860,1792,8871,1773,8873,1749,8863,1721,8840,1692,7940,792,7120,1632,8200,2712,8020,2892,6760,1632xm6580,2232l6440,2392,7300,3252,7420,3112,7420,3108,7418,3097,7412,3078,7400,3052,6580,2232xm5540,3252l5560,3232,5583,3217,5593,3202,5591,3187,5580,3172,5480,2952,5680,2772,5720,2832,6040,2512,6200,2672,6000,2852,6320,3172,6540,2952,6700,3112,6460,3332,6520,3412,6640,3292,7060,3492,7086,3503,7105,3507,7116,3503,7120,3492,7120,3492,6080,2432,6620,1872,7680,2932,7725,2992,7740,3052,7725,3112,7680,3172,7280,3572,7300,3592,7120,3772,7089,3794,7055,3802,7013,3794,6960,3772,6640,3612,6640,3632,6820,3992,6827,4037,6818,4084,6789,4135,6740,4192,6620,4312,6460,4152,6500,4112,6512,4097,6518,4084,6520,4075,6520,4072,6260,3532,6040,3752,5880,3592,6120,3352,5880,3112,5860,3132,5868,3199,5863,3254,5846,3298,5820,3332,5720,3432,5540,3252xm4600,4592l4440,4432,5160,3712,5320,3872,5040,4152,5160,4292,5440,3992,5600,4152,5320,4452,5500,4632,5600,4532,5611,4519,5615,4509,5611,4495,5600,4472,5500,4392,5680,4232,5840,4392,5885,4451,5900,4509,5885,4563,5840,4612,5240,5212,5080,5052,5320,4812,5140,4632,4880,4872,4740,4712,4980,4472,4840,4352,4600,4592xm4300,4392l5240,5332,6020,4532,6043,4516,6050,4499,6043,4478,6020,4452,5140,3572,4300,4392xm3960,4432l5160,3212,6300,4352,6345,4408,6360,4462,6345,4515,6300,4572,5200,5672,3960,4432xm4260,6112l4540,5832,4548,5828,4545,5817,4534,5798,4520,5772,3860,5132,3560,5432,4260,6112xm3360,5632l3060,5932,3740,6632,4060,6332,3360,5632xm2660,5952l3160,5452,3080,5352,3300,5132,3380,5232,3900,4732,4780,5612,4830,5681,4858,5746,4861,5806,4836,5861,4780,5912,4420,6272,4520,6372,4320,6592,4220,6492,3700,7012,2660,5952xe" filled="false" stroked="true" strokeweight="1pt" strokecolor="#00ff00">
            <v:path arrowok="t"/>
            <v:stroke dashstyle="solid"/>
            <w10:wrap type="none"/>
          </v:shape>
        </w:pict>
      </w:r>
      <w:r>
        <w:rPr/>
        <w:drawing>
          <wp:anchor distT="0" distB="0" distL="0" distR="0" allowOverlap="1" layoutInCell="1" locked="0" behindDoc="0" simplePos="0" relativeHeight="251675648">
            <wp:simplePos x="0" y="0"/>
            <wp:positionH relativeFrom="page">
              <wp:posOffset>839724</wp:posOffset>
            </wp:positionH>
            <wp:positionV relativeFrom="paragraph">
              <wp:posOffset>82042</wp:posOffset>
            </wp:positionV>
            <wp:extent cx="2676905" cy="1784603"/>
            <wp:effectExtent l="0" t="0" r="0" b="0"/>
            <wp:wrapNone/>
            <wp:docPr id="21" name="image14.jpeg"/>
            <wp:cNvGraphicFramePr>
              <a:graphicFrameLocks noChangeAspect="1"/>
            </wp:cNvGraphicFramePr>
            <a:graphic>
              <a:graphicData uri="http://schemas.openxmlformats.org/drawingml/2006/picture">
                <pic:pic>
                  <pic:nvPicPr>
                    <pic:cNvPr id="22" name="image14.jpeg"/>
                    <pic:cNvPicPr/>
                  </pic:nvPicPr>
                  <pic:blipFill>
                    <a:blip r:embed="rId21" cstate="print"/>
                    <a:stretch>
                      <a:fillRect/>
                    </a:stretch>
                  </pic:blipFill>
                  <pic:spPr>
                    <a:xfrm>
                      <a:off x="0" y="0"/>
                      <a:ext cx="2676905" cy="1784603"/>
                    </a:xfrm>
                    <a:prstGeom prst="rect">
                      <a:avLst/>
                    </a:prstGeom>
                  </pic:spPr>
                </pic:pic>
              </a:graphicData>
            </a:graphic>
          </wp:anchor>
        </w:drawing>
      </w:r>
      <w:r>
        <w:rPr/>
        <w:drawing>
          <wp:anchor distT="0" distB="0" distL="0" distR="0" allowOverlap="1" layoutInCell="1" locked="0" behindDoc="0" simplePos="0" relativeHeight="251676672">
            <wp:simplePos x="0" y="0"/>
            <wp:positionH relativeFrom="page">
              <wp:posOffset>1530096</wp:posOffset>
            </wp:positionH>
            <wp:positionV relativeFrom="paragraph">
              <wp:posOffset>1992376</wp:posOffset>
            </wp:positionV>
            <wp:extent cx="4499610" cy="3707891"/>
            <wp:effectExtent l="0" t="0" r="0" b="0"/>
            <wp:wrapNone/>
            <wp:docPr id="23" name="image15.jpeg"/>
            <wp:cNvGraphicFramePr>
              <a:graphicFrameLocks noChangeAspect="1"/>
            </wp:cNvGraphicFramePr>
            <a:graphic>
              <a:graphicData uri="http://schemas.openxmlformats.org/drawingml/2006/picture">
                <pic:pic>
                  <pic:nvPicPr>
                    <pic:cNvPr id="24" name="image15.jpeg"/>
                    <pic:cNvPicPr/>
                  </pic:nvPicPr>
                  <pic:blipFill>
                    <a:blip r:embed="rId22" cstate="print"/>
                    <a:stretch>
                      <a:fillRect/>
                    </a:stretch>
                  </pic:blipFill>
                  <pic:spPr>
                    <a:xfrm>
                      <a:off x="0" y="0"/>
                      <a:ext cx="4499610" cy="3707891"/>
                    </a:xfrm>
                    <a:prstGeom prst="rect">
                      <a:avLst/>
                    </a:prstGeom>
                  </pic:spPr>
                </pic:pic>
              </a:graphicData>
            </a:graphic>
          </wp:anchor>
        </w:drawing>
      </w:r>
      <w:r>
        <w:rPr>
          <w:spacing w:val="-18"/>
        </w:rPr>
        <w:t>由图 </w:t>
      </w:r>
      <w:r>
        <w:rPr>
          <w:rFonts w:ascii="Times New Roman" w:eastAsia="Times New Roman"/>
        </w:rPr>
        <w:t>9 </w:t>
      </w:r>
      <w:r>
        <w:rPr>
          <w:spacing w:val="-2"/>
        </w:rPr>
        <w:t>可知：</w:t>
      </w:r>
      <w:r>
        <w:rPr>
          <w:rFonts w:ascii="Times New Roman" w:eastAsia="Times New Roman"/>
          <w:spacing w:val="-5"/>
        </w:rPr>
        <w:t>YOLOv8-seg </w:t>
      </w:r>
      <w:r>
        <w:rPr>
          <w:spacing w:val="-27"/>
        </w:rPr>
        <w:t>与 </w:t>
      </w:r>
      <w:r>
        <w:rPr>
          <w:rFonts w:ascii="Times New Roman" w:eastAsia="Times New Roman"/>
        </w:rPr>
        <w:t>YOLOv12-seg </w:t>
      </w:r>
      <w:r>
        <w:rPr/>
        <w:t>在</w:t>
      </w:r>
      <w:r>
        <w:rPr>
          <w:spacing w:val="8"/>
        </w:rPr>
        <w:t>竖向裂缝分割中出现重复检测的情况；</w:t>
      </w:r>
      <w:r>
        <w:rPr>
          <w:rFonts w:ascii="Times New Roman" w:eastAsia="Times New Roman"/>
        </w:rPr>
        <w:t>YOLOv8- seg </w:t>
      </w:r>
      <w:r>
        <w:rPr>
          <w:spacing w:val="6"/>
        </w:rPr>
        <w:t>对半十字裂缝存在误分割； </w:t>
      </w:r>
      <w:r>
        <w:rPr>
          <w:rFonts w:ascii="Times New Roman" w:eastAsia="Times New Roman"/>
        </w:rPr>
        <w:t>YOLOv8-seg </w:t>
      </w:r>
      <w:r>
        <w:rPr/>
        <w:t>与</w:t>
      </w:r>
      <w:r>
        <w:rPr>
          <w:rFonts w:ascii="Times New Roman" w:eastAsia="Times New Roman"/>
        </w:rPr>
        <w:t>YOLO11-seg </w:t>
      </w:r>
      <w:r>
        <w:rPr>
          <w:spacing w:val="-4"/>
        </w:rPr>
        <w:t>对 </w:t>
      </w:r>
      <w:r>
        <w:rPr>
          <w:rFonts w:ascii="Times New Roman" w:eastAsia="Times New Roman"/>
        </w:rPr>
        <w:t>L </w:t>
      </w:r>
      <w:r>
        <w:rPr/>
        <w:t>形裂缝出现误检；</w:t>
      </w:r>
      <w:r>
        <w:rPr>
          <w:rFonts w:ascii="Times New Roman" w:eastAsia="Times New Roman"/>
        </w:rPr>
        <w:t>YOLOv8-p6- seg</w:t>
      </w:r>
      <w:r>
        <w:rPr>
          <w:spacing w:val="-94"/>
        </w:rPr>
        <w:t>、</w:t>
      </w:r>
      <w:r>
        <w:rPr>
          <w:rFonts w:ascii="Times New Roman" w:eastAsia="Times New Roman"/>
        </w:rPr>
        <w:t>YOLOv9c-seg </w:t>
      </w:r>
      <w:r>
        <w:rPr>
          <w:spacing w:val="-29"/>
        </w:rPr>
        <w:t>与 </w:t>
      </w:r>
      <w:r>
        <w:rPr>
          <w:rFonts w:ascii="Times New Roman" w:eastAsia="Times New Roman"/>
        </w:rPr>
        <w:t>YOLO11-seg </w:t>
      </w:r>
      <w:r>
        <w:rPr/>
        <w:t>在平行条带裂缝</w:t>
      </w:r>
      <w:r>
        <w:rPr>
          <w:spacing w:val="-5"/>
        </w:rPr>
        <w:t>中重复检测，将同一条裂缝分割为两条；</w:t>
      </w:r>
      <w:r>
        <w:rPr>
          <w:rFonts w:ascii="Times New Roman" w:eastAsia="Times New Roman"/>
          <w:spacing w:val="-5"/>
        </w:rPr>
        <w:t>YOLOv8- </w:t>
      </w:r>
      <w:r>
        <w:rPr>
          <w:rFonts w:ascii="Times New Roman" w:eastAsia="Times New Roman"/>
        </w:rPr>
        <w:t>p6-seg</w:t>
      </w:r>
      <w:r>
        <w:rPr>
          <w:spacing w:val="-20"/>
        </w:rPr>
        <w:t>、</w:t>
      </w:r>
      <w:r>
        <w:rPr>
          <w:rFonts w:ascii="Times New Roman" w:eastAsia="Times New Roman"/>
        </w:rPr>
        <w:t>YOLOv9m-seg </w:t>
      </w:r>
      <w:r>
        <w:rPr>
          <w:spacing w:val="-29"/>
        </w:rPr>
        <w:t>与 </w:t>
      </w:r>
      <w:r>
        <w:rPr>
          <w:rFonts w:ascii="Times New Roman" w:eastAsia="Times New Roman"/>
        </w:rPr>
        <w:t>YOLOv9c-se </w:t>
      </w:r>
      <w:r>
        <w:rPr/>
        <w:t>在三角分叉裂缝中亦出现误检。</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before="135"/>
        <w:ind w:left="312" w:right="4191" w:firstLine="0"/>
        <w:jc w:val="center"/>
        <w:rPr>
          <w:rFonts w:ascii="微软雅黑" w:eastAsia="微软雅黑" w:hint="eastAsia"/>
          <w:b/>
          <w:sz w:val="15"/>
        </w:rPr>
      </w:pPr>
      <w:r>
        <w:rPr>
          <w:rFonts w:ascii="微软雅黑" w:eastAsia="微软雅黑" w:hint="eastAsia"/>
          <w:b/>
          <w:sz w:val="15"/>
        </w:rPr>
        <w:t>图 </w:t>
      </w:r>
      <w:r>
        <w:rPr>
          <w:rFonts w:ascii="Times New Roman" w:eastAsia="Times New Roman"/>
          <w:b/>
          <w:sz w:val="15"/>
        </w:rPr>
        <w:t>9 </w:t>
      </w:r>
      <w:r>
        <w:rPr>
          <w:rFonts w:ascii="微软雅黑" w:eastAsia="微软雅黑" w:hint="eastAsia"/>
          <w:b/>
          <w:sz w:val="15"/>
        </w:rPr>
        <w:t>预测推理</w:t>
      </w:r>
    </w:p>
    <w:p>
      <w:pPr>
        <w:spacing w:before="96"/>
        <w:ind w:left="313" w:right="4191" w:firstLine="0"/>
        <w:jc w:val="center"/>
        <w:rPr>
          <w:rFonts w:ascii="Times New Roman"/>
          <w:b/>
          <w:sz w:val="15"/>
        </w:rPr>
      </w:pPr>
      <w:r>
        <w:rPr>
          <w:rFonts w:ascii="Times New Roman"/>
          <w:b/>
          <w:sz w:val="15"/>
        </w:rPr>
        <w:t>Fig. 9 Reasoning diagram</w:t>
      </w:r>
    </w:p>
    <w:p>
      <w:pPr>
        <w:spacing w:after="0"/>
        <w:jc w:val="center"/>
        <w:rPr>
          <w:rFonts w:ascii="Times New Roman"/>
          <w:sz w:val="15"/>
        </w:rPr>
        <w:sectPr>
          <w:pgSz w:w="11910" w:h="16840"/>
          <w:pgMar w:header="893" w:footer="0" w:top="1080" w:bottom="280" w:left="300" w:right="920"/>
          <w:cols w:num="2" w:equalWidth="0">
            <w:col w:w="4463" w:space="40"/>
            <w:col w:w="6187"/>
          </w:cols>
        </w:sectPr>
      </w:pPr>
    </w:p>
    <w:p>
      <w:pPr>
        <w:pStyle w:val="BodyText"/>
        <w:spacing w:line="278" w:lineRule="auto" w:before="89"/>
        <w:ind w:left="834" w:firstLine="420"/>
        <w:jc w:val="both"/>
      </w:pPr>
      <w:r>
        <w:rPr>
          <w:spacing w:val="9"/>
        </w:rPr>
        <w:t>不同模型对裂缝区域的响应可视化结果如图</w:t>
      </w:r>
      <w:r>
        <w:rPr>
          <w:rFonts w:ascii="Times New Roman" w:eastAsia="Times New Roman"/>
          <w:spacing w:val="9"/>
        </w:rPr>
        <w:t>10</w:t>
      </w:r>
      <w:r>
        <w:rPr>
          <w:spacing w:val="-6"/>
        </w:rPr>
        <w:t>。由图 </w:t>
      </w:r>
      <w:r>
        <w:rPr>
          <w:rFonts w:ascii="Times New Roman" w:eastAsia="Times New Roman"/>
        </w:rPr>
        <w:t>10 </w:t>
      </w:r>
      <w:r>
        <w:rPr/>
        <w:t>可知：</w:t>
      </w:r>
      <w:r>
        <w:rPr>
          <w:rFonts w:ascii="Times New Roman" w:eastAsia="Times New Roman"/>
        </w:rPr>
        <w:t>YOLO-DSD </w:t>
      </w:r>
      <w:r>
        <w:rPr>
          <w:spacing w:val="-2"/>
        </w:rPr>
        <w:t>在多种典型裂缝场景下均能够较完整地聚焦于裂缝主体，裂缝走向连</w:t>
      </w:r>
      <w:r>
        <w:rPr>
          <w:spacing w:val="-5"/>
        </w:rPr>
        <w:t>续、主干结构突出，目标区域与周围背景之间的灰</w:t>
      </w:r>
    </w:p>
    <w:p>
      <w:pPr>
        <w:pStyle w:val="BodyText"/>
        <w:spacing w:line="278" w:lineRule="auto" w:before="89"/>
        <w:ind w:left="386" w:right="212"/>
        <w:jc w:val="both"/>
      </w:pPr>
      <w:r>
        <w:rPr/>
        <w:br w:type="column"/>
      </w:r>
      <w:r>
        <w:rPr>
          <w:spacing w:val="-4"/>
        </w:rPr>
        <w:t>度反差更明显，边缘轮廓也更清晰，说明其对裂缝</w:t>
      </w:r>
      <w:r>
        <w:rPr>
          <w:spacing w:val="8"/>
        </w:rPr>
        <w:t>有效特征的提取更充分、对关键区域的定位更集中。</w:t>
      </w:r>
    </w:p>
    <w:p>
      <w:pPr>
        <w:spacing w:after="0" w:line="278" w:lineRule="auto"/>
        <w:jc w:val="both"/>
        <w:sectPr>
          <w:type w:val="continuous"/>
          <w:pgSz w:w="11910" w:h="16840"/>
          <w:pgMar w:top="1400" w:bottom="280" w:left="300" w:right="920"/>
          <w:cols w:num="2" w:equalWidth="0">
            <w:col w:w="5440" w:space="40"/>
            <w:col w:w="5210"/>
          </w:cols>
        </w:sectPr>
      </w:pPr>
    </w:p>
    <w:p>
      <w:pPr>
        <w:pStyle w:val="BodyText"/>
        <w:spacing w:before="11"/>
        <w:rPr>
          <w:sz w:val="6"/>
        </w:rPr>
      </w:pPr>
    </w:p>
    <w:p>
      <w:pPr>
        <w:pStyle w:val="BodyText"/>
        <w:ind w:left="2109"/>
        <w:rPr>
          <w:sz w:val="20"/>
        </w:rPr>
      </w:pPr>
      <w:r>
        <w:rPr>
          <w:sz w:val="20"/>
        </w:rPr>
        <w:drawing>
          <wp:inline distT="0" distB="0" distL="0" distR="0">
            <wp:extent cx="4512803" cy="3714178"/>
            <wp:effectExtent l="0" t="0" r="0" b="0"/>
            <wp:docPr id="25" name="image16.jpeg"/>
            <wp:cNvGraphicFramePr>
              <a:graphicFrameLocks noChangeAspect="1"/>
            </wp:cNvGraphicFramePr>
            <a:graphic>
              <a:graphicData uri="http://schemas.openxmlformats.org/drawingml/2006/picture">
                <pic:pic>
                  <pic:nvPicPr>
                    <pic:cNvPr id="26" name="image16.jpeg"/>
                    <pic:cNvPicPr/>
                  </pic:nvPicPr>
                  <pic:blipFill>
                    <a:blip r:embed="rId23" cstate="print"/>
                    <a:stretch>
                      <a:fillRect/>
                    </a:stretch>
                  </pic:blipFill>
                  <pic:spPr>
                    <a:xfrm>
                      <a:off x="0" y="0"/>
                      <a:ext cx="4512803" cy="3714178"/>
                    </a:xfrm>
                    <a:prstGeom prst="rect">
                      <a:avLst/>
                    </a:prstGeom>
                  </pic:spPr>
                </pic:pic>
              </a:graphicData>
            </a:graphic>
          </wp:inline>
        </w:drawing>
      </w:r>
      <w:r>
        <w:rPr>
          <w:sz w:val="20"/>
        </w:rPr>
      </w:r>
    </w:p>
    <w:p>
      <w:pPr>
        <w:spacing w:before="42"/>
        <w:ind w:left="1401" w:right="781" w:firstLine="0"/>
        <w:jc w:val="center"/>
        <w:rPr>
          <w:rFonts w:ascii="微软雅黑" w:eastAsia="微软雅黑" w:hint="eastAsia"/>
          <w:b/>
          <w:sz w:val="15"/>
        </w:rPr>
      </w:pPr>
      <w:r>
        <w:rPr/>
        <w:pict>
          <v:shape style="position:absolute;margin-left:133pt;margin-top:-100.641335pt;width:325.55pt;height:329pt;mso-position-horizontal-relative:page;mso-position-vertical-relative:paragraph;z-index:-252524544" coordorigin="2660,-2013" coordsize="6511,6580" path="m7820,-373l7200,-753,7360,-893,7640,-713,7480,-1013,7760,-1273,8020,-1133,7880,-1393,8020,-1553,8320,-973,8760,-693,8620,-553,8500,-633,8620,-413,8480,-253,8180,-833,7660,-1113,7980,-513,8460,-253,8320,-93,8120,-213,8240,-13,8100,127,7820,-373xm6760,-813l7940,-2013,9080,-873,9138,-815,9168,-760,9171,-706,9148,-651,9100,-593,8900,-393,8740,-533,8860,-653,8871,-671,8873,-695,8863,-723,8840,-753,7940,-1653,7120,-813,8200,267,8020,447,6760,-813xm6580,-213l6440,-53,7300,807,7420,667,7420,663,7418,652,7412,633,7400,607,6580,-213xm5540,807l5560,787,5583,772,5593,757,5591,742,5580,727,5480,507,5680,327,5720,387,6040,67,6200,227,6000,407,6320,727,6540,507,6700,667,6460,887,6520,967,6640,847,7060,1047,7086,1058,7105,1062,7116,1058,7120,1047,7120,1047,6080,-13,6620,-573,7680,487,7725,547,7740,607,7725,667,7680,727,7280,1127,7300,1147,7120,1327,7089,1350,7055,1357,7013,1350,6960,1327,6640,1167,6640,1187,6820,1547,6827,1592,6818,1640,6789,1691,6740,1747,6620,1867,6460,1707,6500,1667,6512,1652,6518,1640,6520,1631,6520,1627,6260,1087,6040,1307,5880,1147,6120,907,5880,667,5860,687,5868,755,5863,810,5846,853,5820,887,5720,987,5540,807xm4600,2147l4440,1987,5160,1267,5320,1427,5040,1707,5160,1847,5440,1547,5600,1707,5320,2007,5500,2187,5600,2087,5611,2075,5615,2065,5611,2051,5600,2027,5500,1947,5680,1787,5840,1947,5885,2007,5900,2065,5885,2119,5840,2167,5240,2767,5080,2607,5320,2367,5140,2187,4880,2427,4740,2267,4980,2027,4840,1907,4600,2147xm4300,1947l5240,2887,6020,2087,6043,2072,6050,2055,6043,2034,6020,2007,5140,1127,4300,1947xm3960,1987l5160,767,6300,1907,6345,1964,6360,2017,6345,2070,6300,2127,5200,3227,3960,1987xm4260,3667l4540,3387,4548,3383,4545,3372,4534,3353,4520,3327,3860,2687,3560,2987,4260,3667xm3360,3187l3060,3487,3740,4187,4060,3887,3360,3187xm2660,3507l3160,3007,3080,2907,3300,2687,3380,2787,3900,2287,4780,3167,4830,3237,4858,3302,4861,3362,4836,3417,4780,3467,4420,3827,4520,3927,4320,4147,4220,4047,3700,4567,2660,3507xm7820,-373l7200,-753,7360,-893,7640,-713,7480,-1013,7760,-1273,8020,-1133,7880,-1393,8020,-1553,8320,-973,8760,-693,8620,-553,8500,-633,8620,-413,8480,-253,8180,-833,7660,-1113,7980,-513,8460,-253,8320,-93,8120,-213,8240,-13,8100,127,7820,-373xm6760,-813l7940,-2013,9080,-873,9138,-815,9168,-760,9171,-706,9148,-651,9100,-593,8900,-393,8740,-533,8860,-653,8871,-671,8873,-695,8863,-723,8840,-753,7940,-1653,7120,-813,8200,267,8020,447,6760,-813xm6580,-213l6440,-53,7300,807,7420,667,7420,663,7418,652,7412,633,7400,607,6580,-213xm5540,807l5560,787,5583,772,5593,757,5591,742,5580,727,5480,507,5680,327,5720,387,6040,67,6200,227,6000,407,6320,727,6540,507,6700,667,6460,887,6520,967,6640,847,7060,1047,7086,1058,7105,1062,7116,1058,7120,1047,7120,1047,6080,-13,6620,-573,7680,487,7725,547,7740,607,7725,667,7680,727,7280,1127,7300,1147,7120,1327,7089,1350,7055,1357,7013,1350,6960,1327,6640,1167,6640,1187,6820,1547,6827,1592,6818,1640,6789,1691,6740,1747,6620,1867,6460,1707,6500,1667,6512,1652,6518,1640,6520,1631,6520,1627,6260,1087,6040,1307,5880,1147,6120,907,5880,667,5860,687,5868,755,5863,810,5846,853,5820,887,5720,987,5540,807xm4600,2147l4440,1987,5160,1267,5320,1427,5040,1707,5160,1847,5440,1547,5600,1707,5320,2007,5500,2187,5600,2087,5611,2075,5615,2065,5611,2051,5600,2027,5500,1947,5680,1787,5840,1947,5885,2007,5900,2065,5885,2119,5840,2167,5240,2767,5080,2607,5320,2367,5140,2187,4880,2427,4740,2267,4980,2027,4840,1907,4600,2147xm4300,1947l5240,2887,6020,2087,6043,2072,6050,2055,6043,2034,6020,2007,5140,1127,4300,1947xm3960,1987l5160,767,6300,1907,6345,1964,6360,2017,6345,2070,6300,2127,5200,3227,3960,1987xm4260,3667l4540,3387,4548,3383,4545,3372,4534,3353,4520,3327,3860,2687,3560,2987,4260,3667xm3360,3187l3060,3487,3740,4187,4060,3887,3360,3187xm2660,3507l3160,3007,3080,2907,3300,2687,3380,2787,3900,2287,4780,3167,4830,3237,4858,3302,4861,3362,4836,3417,4780,3467,4420,3827,4520,3927,4320,4147,4220,4047,3700,4567,2660,3507xe" filled="false" stroked="true" strokeweight="1pt" strokecolor="#00ff00">
            <v:path arrowok="t"/>
            <v:stroke dashstyle="solid"/>
            <w10:wrap type="none"/>
          </v:shape>
        </w:pict>
      </w:r>
      <w:r>
        <w:rPr>
          <w:rFonts w:ascii="微软雅黑" w:eastAsia="微软雅黑" w:hint="eastAsia"/>
          <w:b/>
          <w:sz w:val="15"/>
        </w:rPr>
        <w:t>图 </w:t>
      </w:r>
      <w:r>
        <w:rPr>
          <w:rFonts w:ascii="Times New Roman" w:eastAsia="Times New Roman"/>
          <w:b/>
          <w:sz w:val="15"/>
        </w:rPr>
        <w:t>10  </w:t>
      </w:r>
      <w:r>
        <w:rPr>
          <w:rFonts w:ascii="微软雅黑" w:eastAsia="微软雅黑" w:hint="eastAsia"/>
          <w:b/>
          <w:sz w:val="15"/>
        </w:rPr>
        <w:t>响应图</w:t>
      </w:r>
    </w:p>
    <w:p>
      <w:pPr>
        <w:spacing w:before="96"/>
        <w:ind w:left="1399" w:right="781" w:firstLine="0"/>
        <w:jc w:val="center"/>
        <w:rPr>
          <w:rFonts w:ascii="Times New Roman"/>
          <w:b/>
          <w:sz w:val="15"/>
        </w:rPr>
      </w:pPr>
      <w:r>
        <w:rPr>
          <w:rFonts w:ascii="Times New Roman"/>
          <w:b/>
          <w:sz w:val="15"/>
        </w:rPr>
        <w:t>Fig. 10 Heat map</w:t>
      </w:r>
    </w:p>
    <w:p>
      <w:pPr>
        <w:spacing w:after="0"/>
        <w:jc w:val="center"/>
        <w:rPr>
          <w:rFonts w:ascii="Times New Roman"/>
          <w:sz w:val="15"/>
        </w:rPr>
        <w:sectPr>
          <w:pgSz w:w="11910" w:h="16840"/>
          <w:pgMar w:header="893" w:footer="0" w:top="1080" w:bottom="280" w:left="300" w:right="920"/>
        </w:sectPr>
      </w:pPr>
    </w:p>
    <w:p>
      <w:pPr>
        <w:pStyle w:val="BodyText"/>
        <w:spacing w:line="278" w:lineRule="auto" w:before="88"/>
        <w:ind w:left="834" w:firstLine="420"/>
      </w:pPr>
      <w:r>
        <w:rPr/>
        <w:t>改进模型对各类裂缝均能实现精确分割检测， </w:t>
      </w:r>
      <w:r>
        <w:rPr>
          <w:spacing w:val="-10"/>
        </w:rPr>
        <w:t>相较于其他 </w:t>
      </w:r>
      <w:r>
        <w:rPr>
          <w:rFonts w:ascii="Times New Roman" w:eastAsia="Times New Roman"/>
        </w:rPr>
        <w:t>YOLO-seg </w:t>
      </w:r>
      <w:r>
        <w:rPr>
          <w:spacing w:val="-12"/>
        </w:rPr>
        <w:t>系列模型，未出现误检情况， </w:t>
      </w:r>
      <w:r>
        <w:rPr>
          <w:spacing w:val="-2"/>
        </w:rPr>
        <w:t>且关注点更明确，分割效果更准确，在混凝土裂缝分割任务中表现出更优越的准确性和实用性。</w:t>
      </w:r>
    </w:p>
    <w:p>
      <w:pPr>
        <w:pStyle w:val="Heading2"/>
        <w:numPr>
          <w:ilvl w:val="0"/>
          <w:numId w:val="1"/>
        </w:numPr>
        <w:tabs>
          <w:tab w:pos="1254" w:val="left" w:leader="none"/>
        </w:tabs>
        <w:spacing w:line="240" w:lineRule="auto" w:before="112" w:after="0"/>
        <w:ind w:left="1253" w:right="0" w:hanging="420"/>
        <w:jc w:val="both"/>
      </w:pPr>
      <w:r>
        <w:rPr/>
        <w:t>爬壁机器人系统</w:t>
      </w:r>
    </w:p>
    <w:p>
      <w:pPr>
        <w:pStyle w:val="ListParagraph"/>
        <w:numPr>
          <w:ilvl w:val="1"/>
          <w:numId w:val="1"/>
        </w:numPr>
        <w:tabs>
          <w:tab w:pos="1308" w:val="left" w:leader="none"/>
        </w:tabs>
        <w:spacing w:line="240" w:lineRule="auto" w:before="154" w:after="0"/>
        <w:ind w:left="1307" w:right="0" w:hanging="474"/>
        <w:jc w:val="both"/>
        <w:rPr>
          <w:rFonts w:ascii="宋体" w:eastAsia="宋体" w:hint="eastAsia"/>
          <w:sz w:val="21"/>
        </w:rPr>
      </w:pPr>
      <w:r>
        <w:rPr>
          <w:rFonts w:ascii="宋体" w:eastAsia="宋体" w:hint="eastAsia"/>
          <w:sz w:val="21"/>
        </w:rPr>
        <w:t>控制驱动系统</w:t>
      </w:r>
    </w:p>
    <w:p>
      <w:pPr>
        <w:pStyle w:val="BodyText"/>
        <w:spacing w:line="278" w:lineRule="auto" w:before="43"/>
        <w:ind w:left="834" w:right="87" w:firstLine="420"/>
        <w:jc w:val="both"/>
      </w:pPr>
      <w:r>
        <w:rPr>
          <w:spacing w:val="-3"/>
        </w:rPr>
        <w:t>硬件系统采用 </w:t>
      </w:r>
      <w:r>
        <w:rPr>
          <w:rFonts w:ascii="Times New Roman" w:eastAsia="Times New Roman"/>
        </w:rPr>
        <w:t>STM32</w:t>
      </w:r>
      <w:r>
        <w:rPr>
          <w:rFonts w:ascii="Times New Roman" w:eastAsia="Times New Roman"/>
          <w:spacing w:val="36"/>
        </w:rPr>
        <w:t> </w:t>
      </w:r>
      <w:r>
        <w:rPr/>
        <w:t>电路板连接其他传感器</w:t>
      </w:r>
      <w:r>
        <w:rPr>
          <w:rFonts w:ascii="Times New Roman" w:eastAsia="Times New Roman"/>
        </w:rPr>
        <w:t>(</w:t>
      </w:r>
      <w:r>
        <w:rPr>
          <w:spacing w:val="-9"/>
        </w:rPr>
        <w:t>如舵机、旋转编码器、真空泵、电磁阀、电流传感器等</w:t>
      </w:r>
      <w:r>
        <w:rPr>
          <w:rFonts w:ascii="Times New Roman" w:eastAsia="Times New Roman"/>
          <w:spacing w:val="-9"/>
        </w:rPr>
        <w:t>)</w:t>
      </w:r>
      <w:r>
        <w:rPr>
          <w:spacing w:val="-10"/>
        </w:rPr>
        <w:t>。树莓派作为传输中转模块，实现上位机与下</w:t>
      </w:r>
      <w:r>
        <w:rPr>
          <w:spacing w:val="-11"/>
        </w:rPr>
        <w:t>位机的通信及其他数据传输。通过有线线缆供电， </w:t>
      </w:r>
      <w:r>
        <w:rPr>
          <w:spacing w:val="-2"/>
        </w:rPr>
        <w:t>可实现长时间作业。在此基础上，系统可在现场环</w:t>
      </w:r>
      <w:r>
        <w:rPr>
          <w:spacing w:val="-3"/>
        </w:rPr>
        <w:t>境中保持稳定运行与可靠供能，满足长时间在线检</w:t>
      </w:r>
      <w:r>
        <w:rPr>
          <w:spacing w:val="-5"/>
        </w:rPr>
        <w:t>测需求；同时为裂缝图像的连续采集、实时传输与</w:t>
      </w:r>
      <w:r>
        <w:rPr>
          <w:spacing w:val="-6"/>
        </w:rPr>
        <w:t>高精度分割提供硬件支撑，提升工程部署的可行性</w:t>
      </w:r>
      <w:r>
        <w:rPr>
          <w:spacing w:val="-9"/>
        </w:rPr>
        <w:t>与应用推广价值。爬壁机器人如图 </w:t>
      </w:r>
      <w:r>
        <w:rPr>
          <w:rFonts w:ascii="Times New Roman" w:eastAsia="Times New Roman"/>
          <w:spacing w:val="-4"/>
        </w:rPr>
        <w:t>11</w:t>
      </w:r>
      <w:r>
        <w:rPr/>
        <w:t>。</w:t>
      </w:r>
    </w:p>
    <w:p>
      <w:pPr>
        <w:pStyle w:val="BodyText"/>
        <w:spacing w:before="6"/>
        <w:rPr>
          <w:sz w:val="4"/>
        </w:rPr>
      </w:pPr>
    </w:p>
    <w:p>
      <w:pPr>
        <w:pStyle w:val="BodyText"/>
        <w:ind w:left="1996"/>
        <w:rPr>
          <w:sz w:val="20"/>
        </w:rPr>
      </w:pPr>
      <w:r>
        <w:rPr>
          <w:sz w:val="20"/>
        </w:rPr>
        <w:drawing>
          <wp:inline distT="0" distB="0" distL="0" distR="0">
            <wp:extent cx="1452623" cy="1089660"/>
            <wp:effectExtent l="0" t="0" r="0" b="0"/>
            <wp:docPr id="27" name="image17.png"/>
            <wp:cNvGraphicFramePr>
              <a:graphicFrameLocks noChangeAspect="1"/>
            </wp:cNvGraphicFramePr>
            <a:graphic>
              <a:graphicData uri="http://schemas.openxmlformats.org/drawingml/2006/picture">
                <pic:pic>
                  <pic:nvPicPr>
                    <pic:cNvPr id="28" name="image17.png"/>
                    <pic:cNvPicPr/>
                  </pic:nvPicPr>
                  <pic:blipFill>
                    <a:blip r:embed="rId24" cstate="print"/>
                    <a:stretch>
                      <a:fillRect/>
                    </a:stretch>
                  </pic:blipFill>
                  <pic:spPr>
                    <a:xfrm>
                      <a:off x="0" y="0"/>
                      <a:ext cx="1452623" cy="1089660"/>
                    </a:xfrm>
                    <a:prstGeom prst="rect">
                      <a:avLst/>
                    </a:prstGeom>
                  </pic:spPr>
                </pic:pic>
              </a:graphicData>
            </a:graphic>
          </wp:inline>
        </w:drawing>
      </w:r>
      <w:r>
        <w:rPr>
          <w:sz w:val="20"/>
        </w:rPr>
      </w:r>
    </w:p>
    <w:p>
      <w:pPr>
        <w:spacing w:before="71"/>
        <w:ind w:left="1845" w:right="1116" w:firstLine="0"/>
        <w:jc w:val="center"/>
        <w:rPr>
          <w:rFonts w:ascii="微软雅黑" w:eastAsia="微软雅黑" w:hint="eastAsia"/>
          <w:b/>
          <w:sz w:val="15"/>
        </w:rPr>
      </w:pPr>
      <w:r>
        <w:rPr>
          <w:rFonts w:ascii="微软雅黑" w:eastAsia="微软雅黑" w:hint="eastAsia"/>
          <w:b/>
          <w:sz w:val="15"/>
        </w:rPr>
        <w:t>图 </w:t>
      </w:r>
      <w:r>
        <w:rPr>
          <w:rFonts w:ascii="Times New Roman" w:eastAsia="Times New Roman"/>
          <w:b/>
          <w:sz w:val="15"/>
        </w:rPr>
        <w:t>11  </w:t>
      </w:r>
      <w:r>
        <w:rPr>
          <w:rFonts w:ascii="微软雅黑" w:eastAsia="微软雅黑" w:hint="eastAsia"/>
          <w:b/>
          <w:sz w:val="15"/>
        </w:rPr>
        <w:t>爬壁机器人模型</w:t>
      </w:r>
    </w:p>
    <w:p>
      <w:pPr>
        <w:spacing w:before="22"/>
        <w:ind w:left="1845" w:right="1117" w:firstLine="0"/>
        <w:jc w:val="center"/>
        <w:rPr>
          <w:rFonts w:ascii="Times New Roman"/>
          <w:b/>
          <w:sz w:val="15"/>
        </w:rPr>
      </w:pPr>
      <w:r>
        <w:rPr>
          <w:rFonts w:ascii="Times New Roman"/>
          <w:b/>
          <w:sz w:val="15"/>
        </w:rPr>
        <w:t>Fig.11 Model of the wall-climbing robot</w:t>
      </w:r>
    </w:p>
    <w:p>
      <w:pPr>
        <w:pStyle w:val="ListParagraph"/>
        <w:numPr>
          <w:ilvl w:val="1"/>
          <w:numId w:val="1"/>
        </w:numPr>
        <w:tabs>
          <w:tab w:pos="1307" w:val="left" w:leader="none"/>
          <w:tab w:pos="1308" w:val="left" w:leader="none"/>
        </w:tabs>
        <w:spacing w:line="240" w:lineRule="auto" w:before="36" w:after="0"/>
        <w:ind w:left="1307" w:right="0" w:hanging="474"/>
        <w:jc w:val="left"/>
        <w:rPr>
          <w:rFonts w:ascii="宋体" w:eastAsia="宋体" w:hint="eastAsia"/>
          <w:sz w:val="21"/>
        </w:rPr>
      </w:pPr>
      <w:r>
        <w:rPr>
          <w:rFonts w:ascii="宋体" w:eastAsia="宋体" w:hint="eastAsia"/>
          <w:sz w:val="21"/>
        </w:rPr>
        <w:t>图像采集模块</w:t>
      </w:r>
    </w:p>
    <w:p>
      <w:pPr>
        <w:pStyle w:val="BodyText"/>
        <w:spacing w:before="43"/>
        <w:ind w:left="1254"/>
      </w:pPr>
      <w:r>
        <w:rPr/>
        <w:t>图像采集是实现裂缝高精度检测的关键环节。</w:t>
      </w:r>
    </w:p>
    <w:p>
      <w:pPr>
        <w:pStyle w:val="BodyText"/>
        <w:spacing w:line="278" w:lineRule="auto" w:before="88"/>
        <w:ind w:left="282" w:right="199"/>
        <w:jc w:val="both"/>
      </w:pPr>
      <w:r>
        <w:rPr/>
        <w:br w:type="column"/>
      </w:r>
      <w:r>
        <w:rPr/>
        <w:t>机器人在壁面吸附、运动并拍摄图像，为裂缝检测提供了稳定、高效数据采集方式。采用云台实现摄像头的稳定拍摄，根据设计需求选用 </w:t>
      </w:r>
      <w:r>
        <w:rPr>
          <w:rFonts w:ascii="Times New Roman" w:eastAsia="Times New Roman"/>
        </w:rPr>
        <w:t>USB </w:t>
      </w:r>
      <w:r>
        <w:rPr/>
        <w:t>摄像头采集图像，图像传输至树莓派后再上传至上位机。</w:t>
      </w:r>
    </w:p>
    <w:p>
      <w:pPr>
        <w:pStyle w:val="ListParagraph"/>
        <w:numPr>
          <w:ilvl w:val="1"/>
          <w:numId w:val="1"/>
        </w:numPr>
        <w:tabs>
          <w:tab w:pos="755" w:val="left" w:leader="none"/>
        </w:tabs>
        <w:spacing w:line="240" w:lineRule="auto" w:before="0" w:after="0"/>
        <w:ind w:left="754" w:right="0" w:hanging="473"/>
        <w:jc w:val="both"/>
        <w:rPr>
          <w:rFonts w:ascii="宋体" w:eastAsia="宋体" w:hint="eastAsia"/>
          <w:sz w:val="21"/>
        </w:rPr>
      </w:pPr>
      <w:r>
        <w:rPr>
          <w:rFonts w:ascii="宋体" w:eastAsia="宋体" w:hint="eastAsia"/>
          <w:sz w:val="21"/>
        </w:rPr>
        <w:t>吸附结构模块</w:t>
      </w:r>
    </w:p>
    <w:p>
      <w:pPr>
        <w:pStyle w:val="BodyText"/>
        <w:spacing w:line="278" w:lineRule="auto" w:before="43"/>
        <w:ind w:left="282" w:right="212" w:firstLine="420"/>
        <w:jc w:val="both"/>
      </w:pPr>
      <w:r>
        <w:rPr>
          <w:spacing w:val="-2"/>
        </w:rPr>
        <w:t>吸附结构利用真空泵与空压机产生负压，使机</w:t>
      </w:r>
      <w:r>
        <w:rPr>
          <w:spacing w:val="-3"/>
        </w:rPr>
        <w:t>器人稳定吸附于壁面。采用特殊裙边设计以增强密</w:t>
      </w:r>
      <w:r>
        <w:rPr/>
        <w:t>封效果，确保爬壁机器人强力吸附。</w:t>
      </w:r>
    </w:p>
    <w:p>
      <w:pPr>
        <w:pStyle w:val="ListParagraph"/>
        <w:numPr>
          <w:ilvl w:val="1"/>
          <w:numId w:val="1"/>
        </w:numPr>
        <w:tabs>
          <w:tab w:pos="755" w:val="left" w:leader="none"/>
        </w:tabs>
        <w:spacing w:line="269" w:lineRule="exact" w:before="0" w:after="0"/>
        <w:ind w:left="754" w:right="0" w:hanging="473"/>
        <w:jc w:val="both"/>
        <w:rPr>
          <w:rFonts w:ascii="宋体" w:eastAsia="宋体" w:hint="eastAsia"/>
          <w:sz w:val="21"/>
        </w:rPr>
      </w:pPr>
      <w:r>
        <w:rPr>
          <w:rFonts w:ascii="宋体" w:eastAsia="宋体" w:hint="eastAsia"/>
          <w:sz w:val="21"/>
        </w:rPr>
        <w:t>爬壁机器人实际测试</w:t>
      </w:r>
    </w:p>
    <w:p>
      <w:pPr>
        <w:pStyle w:val="BodyText"/>
        <w:spacing w:line="278" w:lineRule="auto" w:before="43"/>
        <w:ind w:left="282" w:right="210" w:firstLine="420"/>
        <w:jc w:val="both"/>
      </w:pPr>
      <w:r>
        <w:rPr>
          <w:spacing w:val="-2"/>
        </w:rPr>
        <w:t>机器人搭载摄像头进行实际壁面检测，上位机</w:t>
      </w:r>
      <w:r>
        <w:rPr>
          <w:spacing w:val="-7"/>
        </w:rPr>
        <w:t>界面展示裂缝实际分割效果，如图 </w:t>
      </w:r>
      <w:r>
        <w:rPr>
          <w:rFonts w:ascii="Times New Roman" w:eastAsia="Times New Roman"/>
        </w:rPr>
        <w:t>12</w:t>
      </w:r>
      <w:r>
        <w:rPr>
          <w:spacing w:val="-10"/>
        </w:rPr>
        <w:t>。该算法不仅</w:t>
      </w:r>
      <w:r>
        <w:rPr>
          <w:spacing w:val="-3"/>
        </w:rPr>
        <w:t>能够精确检测裂缝，还可精准分割裂缝形状，展现</w:t>
      </w:r>
      <w:r>
        <w:rPr/>
        <w:t>出良好的泛化能力与工程应用价值。</w:t>
      </w:r>
    </w:p>
    <w:p>
      <w:pPr>
        <w:pStyle w:val="BodyText"/>
        <w:rPr>
          <w:sz w:val="2"/>
        </w:rPr>
      </w:pPr>
    </w:p>
    <w:p>
      <w:pPr>
        <w:pStyle w:val="BodyText"/>
        <w:ind w:left="634"/>
        <w:rPr>
          <w:sz w:val="20"/>
        </w:rPr>
      </w:pPr>
      <w:r>
        <w:rPr>
          <w:sz w:val="20"/>
        </w:rPr>
        <w:drawing>
          <wp:inline distT="0" distB="0" distL="0" distR="0">
            <wp:extent cx="2478581" cy="1533048"/>
            <wp:effectExtent l="0" t="0" r="0" b="0"/>
            <wp:docPr id="29" name="image18.png"/>
            <wp:cNvGraphicFramePr>
              <a:graphicFrameLocks noChangeAspect="1"/>
            </wp:cNvGraphicFramePr>
            <a:graphic>
              <a:graphicData uri="http://schemas.openxmlformats.org/drawingml/2006/picture">
                <pic:pic>
                  <pic:nvPicPr>
                    <pic:cNvPr id="30" name="image18.png"/>
                    <pic:cNvPicPr/>
                  </pic:nvPicPr>
                  <pic:blipFill>
                    <a:blip r:embed="rId25" cstate="print"/>
                    <a:stretch>
                      <a:fillRect/>
                    </a:stretch>
                  </pic:blipFill>
                  <pic:spPr>
                    <a:xfrm>
                      <a:off x="0" y="0"/>
                      <a:ext cx="2478581" cy="1533048"/>
                    </a:xfrm>
                    <a:prstGeom prst="rect">
                      <a:avLst/>
                    </a:prstGeom>
                  </pic:spPr>
                </pic:pic>
              </a:graphicData>
            </a:graphic>
          </wp:inline>
        </w:drawing>
      </w:r>
      <w:r>
        <w:rPr>
          <w:sz w:val="20"/>
        </w:rPr>
      </w:r>
    </w:p>
    <w:p>
      <w:pPr>
        <w:spacing w:before="29"/>
        <w:ind w:left="735" w:right="669" w:firstLine="0"/>
        <w:jc w:val="center"/>
        <w:rPr>
          <w:rFonts w:ascii="微软雅黑" w:eastAsia="微软雅黑" w:hint="eastAsia"/>
          <w:b/>
          <w:sz w:val="15"/>
        </w:rPr>
      </w:pPr>
      <w:r>
        <w:rPr>
          <w:rFonts w:ascii="微软雅黑" w:eastAsia="微软雅黑" w:hint="eastAsia"/>
          <w:b/>
          <w:sz w:val="15"/>
        </w:rPr>
        <w:t>图 </w:t>
      </w:r>
      <w:r>
        <w:rPr>
          <w:rFonts w:ascii="Times New Roman" w:eastAsia="Times New Roman"/>
          <w:b/>
          <w:sz w:val="15"/>
        </w:rPr>
        <w:t>12  </w:t>
      </w:r>
      <w:r>
        <w:rPr>
          <w:rFonts w:ascii="微软雅黑" w:eastAsia="微软雅黑" w:hint="eastAsia"/>
          <w:b/>
          <w:sz w:val="15"/>
        </w:rPr>
        <w:t>上位机分割示意</w:t>
      </w:r>
    </w:p>
    <w:p>
      <w:pPr>
        <w:spacing w:before="22"/>
        <w:ind w:left="735" w:right="671" w:firstLine="0"/>
        <w:jc w:val="center"/>
        <w:rPr>
          <w:rFonts w:ascii="Times New Roman"/>
          <w:b/>
          <w:sz w:val="15"/>
        </w:rPr>
      </w:pPr>
      <w:r>
        <w:rPr>
          <w:rFonts w:ascii="Times New Roman"/>
          <w:b/>
          <w:sz w:val="15"/>
        </w:rPr>
        <w:t>Fig. 12 Shows the upper computer segmentation diagram</w:t>
      </w:r>
    </w:p>
    <w:p>
      <w:pPr>
        <w:pStyle w:val="BodyText"/>
        <w:spacing w:before="9"/>
        <w:rPr>
          <w:rFonts w:ascii="Times New Roman"/>
          <w:b/>
          <w:sz w:val="12"/>
        </w:rPr>
      </w:pPr>
    </w:p>
    <w:p>
      <w:pPr>
        <w:pStyle w:val="Heading2"/>
        <w:numPr>
          <w:ilvl w:val="0"/>
          <w:numId w:val="1"/>
        </w:numPr>
        <w:tabs>
          <w:tab w:pos="701" w:val="left" w:leader="none"/>
        </w:tabs>
        <w:spacing w:line="240" w:lineRule="auto" w:before="0" w:after="0"/>
        <w:ind w:left="700" w:right="0" w:hanging="419"/>
        <w:jc w:val="both"/>
      </w:pPr>
      <w:r>
        <w:rPr/>
        <w:t>结 论</w:t>
      </w:r>
    </w:p>
    <w:p>
      <w:pPr>
        <w:pStyle w:val="BodyText"/>
        <w:spacing w:before="154"/>
        <w:ind w:left="702"/>
      </w:pPr>
      <w:r>
        <w:rPr/>
        <w:t>针对混凝土裂缝在复杂背景下分割精度不高、</w:t>
      </w:r>
    </w:p>
    <w:p>
      <w:pPr>
        <w:spacing w:after="0"/>
        <w:sectPr>
          <w:type w:val="continuous"/>
          <w:pgSz w:w="11910" w:h="16840"/>
          <w:pgMar w:top="1400" w:bottom="280" w:left="300" w:right="920"/>
          <w:cols w:num="2" w:equalWidth="0">
            <w:col w:w="5545" w:space="40"/>
            <w:col w:w="5105"/>
          </w:cols>
        </w:sectPr>
      </w:pPr>
    </w:p>
    <w:p>
      <w:pPr>
        <w:pStyle w:val="BodyText"/>
        <w:spacing w:line="278" w:lineRule="auto" w:before="61"/>
        <w:ind w:left="834" w:right="103"/>
        <w:jc w:val="both"/>
      </w:pPr>
      <w:r>
        <w:rPr>
          <w:spacing w:val="-2"/>
        </w:rPr>
        <w:t>存在漏检与误检且模型不够轻量化等问题，笔者设</w:t>
      </w:r>
      <w:r>
        <w:rPr>
          <w:spacing w:val="-9"/>
        </w:rPr>
        <w:t>计了一种基于 </w:t>
      </w:r>
      <w:r>
        <w:rPr>
          <w:rFonts w:ascii="Times New Roman" w:eastAsia="Times New Roman"/>
        </w:rPr>
        <w:t>YOLO11-seg </w:t>
      </w:r>
      <w:r>
        <w:rPr/>
        <w:t>的高精度混凝土裂缝实</w:t>
      </w:r>
      <w:r>
        <w:rPr>
          <w:spacing w:val="-10"/>
        </w:rPr>
        <w:t>例分割模型 </w:t>
      </w:r>
      <w:r>
        <w:rPr>
          <w:rFonts w:ascii="Times New Roman" w:eastAsia="Times New Roman"/>
        </w:rPr>
        <w:t>YOLO-DSD</w:t>
      </w:r>
      <w:r>
        <w:rPr>
          <w:spacing w:val="-24"/>
        </w:rPr>
        <w:t>。该模型引入 </w:t>
      </w:r>
      <w:r>
        <w:rPr>
          <w:rFonts w:ascii="Times New Roman" w:eastAsia="Times New Roman"/>
        </w:rPr>
        <w:t>C3K-DWR </w:t>
      </w:r>
      <w:r>
        <w:rPr/>
        <w:t>模</w:t>
      </w:r>
      <w:r>
        <w:rPr>
          <w:spacing w:val="-8"/>
        </w:rPr>
        <w:t>块替换原有的 </w:t>
      </w:r>
      <w:r>
        <w:rPr>
          <w:rFonts w:ascii="Times New Roman" w:eastAsia="Times New Roman"/>
        </w:rPr>
        <w:t>C3K2 </w:t>
      </w:r>
      <w:r>
        <w:rPr>
          <w:spacing w:val="-2"/>
        </w:rPr>
        <w:t>模块，以改进小目标裂缝的分</w:t>
      </w:r>
      <w:r>
        <w:rPr>
          <w:spacing w:val="-9"/>
        </w:rPr>
        <w:t>割检测；在颈部加入注意力模块 </w:t>
      </w:r>
      <w:r>
        <w:rPr>
          <w:rFonts w:ascii="Times New Roman" w:eastAsia="Times New Roman"/>
          <w:spacing w:val="-6"/>
        </w:rPr>
        <w:t>M-SEAM</w:t>
      </w:r>
      <w:r>
        <w:rPr>
          <w:spacing w:val="-2"/>
        </w:rPr>
        <w:t>，增强对微弱结构特征</w:t>
      </w:r>
      <w:r>
        <w:rPr>
          <w:rFonts w:ascii="Times New Roman" w:eastAsia="Times New Roman"/>
          <w:spacing w:val="-2"/>
        </w:rPr>
        <w:t>(</w:t>
      </w:r>
      <w:r>
        <w:rPr>
          <w:spacing w:val="-12"/>
        </w:rPr>
        <w:t>如裂缝、微小缺陷</w:t>
      </w:r>
      <w:r>
        <w:rPr>
          <w:rFonts w:ascii="Times New Roman" w:eastAsia="Times New Roman"/>
        </w:rPr>
        <w:t>)</w:t>
      </w:r>
      <w:r>
        <w:rPr>
          <w:spacing w:val="-13"/>
        </w:rPr>
        <w:t>的提取能力、特征</w:t>
      </w:r>
      <w:r>
        <w:rPr>
          <w:spacing w:val="-1"/>
        </w:rPr>
        <w:t>表达能力及目标分割感知能力；并将 </w:t>
      </w:r>
      <w:r>
        <w:rPr>
          <w:rFonts w:ascii="Times New Roman" w:eastAsia="Times New Roman"/>
        </w:rPr>
        <w:t>YOLO11-seg </w:t>
      </w:r>
      <w:r>
        <w:rPr>
          <w:spacing w:val="-3"/>
        </w:rPr>
        <w:t>的原始分割头替换为 </w:t>
      </w:r>
      <w:r>
        <w:rPr>
          <w:rFonts w:ascii="Times New Roman" w:eastAsia="Times New Roman"/>
        </w:rPr>
        <w:t>Dyhead </w:t>
      </w:r>
      <w:r>
        <w:rPr>
          <w:spacing w:val="-2"/>
        </w:rPr>
        <w:t>分割，以实现更精准</w:t>
      </w:r>
      <w:r>
        <w:rPr/>
        <w:t>的裂缝检测与更精细的裂缝边缘分割信息。</w:t>
      </w:r>
    </w:p>
    <w:p>
      <w:pPr>
        <w:pStyle w:val="BodyText"/>
        <w:spacing w:line="278" w:lineRule="auto"/>
        <w:ind w:left="834" w:firstLine="420"/>
      </w:pPr>
      <w:r>
        <w:rPr/>
        <w:pict>
          <v:shape style="position:absolute;margin-left:133pt;margin-top:52.780029pt;width:325.55pt;height:329pt;mso-position-horizontal-relative:page;mso-position-vertical-relative:paragraph;z-index:-252523520" coordorigin="2660,1056" coordsize="6511,6580" path="m7820,2696l7200,2316,7360,2176,7640,2356,7480,2056,7760,1796,8020,1936,7880,1676,8020,1516,8320,2096,8760,2376,8620,2516,8500,2436,8620,2656,8480,2816,8180,2236,7660,1956,7980,2556,8460,2816,8320,2976,8120,2856,8240,3056,8100,3196,7820,2696xm6760,2256l7940,1056,9080,2196,9138,2254,9168,2309,9171,2363,9148,2418,9100,2476,8900,2676,8740,2536,8860,2416,8871,2397,8873,2373,8863,2345,8840,2316,7940,1416,7120,2256,8200,3336,8020,3516,6760,2256xm6580,2856l6440,3016,7300,3876,7420,3736,7420,3732,7418,3721,7412,3702,7400,3676,6580,2856xm5540,3876l5560,3856,5583,3841,5593,3826,5591,3811,5580,3796,5480,3576,5680,3396,5720,3456,6040,3136,6200,3296,6000,3476,6320,3796,6540,3576,6700,3736,6460,3956,6520,4036,6640,3916,7060,4116,7086,4127,7105,4131,7116,4127,7120,4116,7120,4116,6080,3056,6620,2496,7680,3556,7725,3616,7740,3676,7725,3736,7680,3796,7280,4196,7300,4216,7120,4396,7089,4418,7055,4426,7013,4418,6960,4396,6640,4236,6640,4256,6820,4616,6827,4661,6818,4708,6789,4759,6740,4816,6620,4936,6460,4776,6500,4736,6512,4721,6518,4708,6520,4699,6520,4696,6260,4156,6040,4376,5880,4216,6120,3976,5880,3736,5860,3756,5868,3823,5863,3878,5846,3922,5820,3956,5720,4056,5540,3876xm4600,5216l4440,5056,5160,4336,5320,4496,5040,4776,5160,4916,5440,4616,5600,4776,5320,5076,5500,5256,5600,5156,5611,5143,5615,5133,5611,5119,5600,5096,5500,5016,5680,4856,5840,5016,5885,5075,5900,5133,5885,5187,5840,5236,5240,5836,5080,5676,5320,5436,5140,5256,4880,5496,4740,5336,4980,5096,4840,4976,4600,5216xm4300,5016l5240,5956,6020,5156,6043,5140,6050,5123,6043,5102,6020,5076,5140,4196,4300,5016xm3960,5056l5160,3836,6300,4976,6345,5032,6360,5086,6345,5139,6300,5196,5200,6296,3960,5056xm4260,6736l4540,6456,4548,6452,4545,6441,4534,6422,4520,6396,3860,5756,3560,6056,4260,6736xm3360,6256l3060,6556,3740,7256,4060,6956,3360,6256xm2660,6576l3160,6076,3080,5976,3300,5756,3380,5856,3900,5356,4780,6236,4830,6305,4858,6370,4861,6430,4836,6485,4780,6536,4420,6896,4520,6996,4320,7216,4220,7116,3700,7636,2660,6576xm7820,2696l7200,2316,7360,2176,7640,2356,7480,2056,7760,1796,8020,1936,7880,1676,8020,1516,8320,2096,8760,2376,8620,2516,8500,2436,8620,2656,8480,2816,8180,2236,7660,1956,7980,2556,8460,2816,8320,2976,8120,2856,8240,3056,8100,3196,7820,2696xm6760,2256l7940,1056,9080,2196,9138,2254,9168,2309,9171,2363,9148,2418,9100,2476,8900,2676,8740,2536,8860,2416,8871,2397,8873,2373,8863,2345,8840,2316,7940,1416,7120,2256,8200,3336,8020,3516,6760,2256xm6580,2856l6440,3016,7300,3876,7420,3736,7420,3732,7418,3721,7412,3702,7400,3676,6580,2856xm5540,3876l5560,3856,5583,3841,5593,3826,5591,3811,5580,3796,5480,3576,5680,3396,5720,3456,6040,3136,6200,3296,6000,3476,6320,3796,6540,3576,6700,3736,6460,3956,6520,4036,6640,3916,7060,4116,7086,4127,7105,4131,7116,4127,7120,4116,7120,4116,6080,3056,6620,2496,7680,3556,7725,3616,7740,3676,7725,3736,7680,3796,7280,4196,7300,4216,7120,4396,7089,4418,7055,4426,7013,4418,6960,4396,6640,4236,6640,4256,6820,4616,6827,4661,6818,4708,6789,4759,6740,4816,6620,4936,6460,4776,6500,4736,6512,4721,6518,4708,6520,4699,6520,4696,6260,4156,6040,4376,5880,4216,6120,3976,5880,3736,5860,3756,5868,3823,5863,3878,5846,3922,5820,3956,5720,4056,5540,3876xm4600,5216l4440,5056,5160,4336,5320,4496,5040,4776,5160,4916,5440,4616,5600,4776,5320,5076,5500,5256,5600,5156,5611,5143,5615,5133,5611,5119,5600,5096,5500,5016,5680,4856,5840,5016,5885,5075,5900,5133,5885,5187,5840,5236,5240,5836,5080,5676,5320,5436,5140,5256,4880,5496,4740,5336,4980,5096,4840,4976,4600,5216xm4300,5016l5240,5956,6020,5156,6043,5140,6050,5123,6043,5102,6020,5076,5140,4196,4300,5016xm3960,5056l5160,3836,6300,4976,6345,5032,6360,5086,6345,5139,6300,5196,5200,6296,3960,5056xm4260,6736l4540,6456,4548,6452,4545,6441,4534,6422,4520,6396,3860,5756,3560,6056,4260,6736xm3360,6256l3060,6556,3740,7256,4060,6956,3360,6256xm2660,6576l3160,6076,3080,5976,3300,5756,3380,5856,3900,5356,4780,6236,4830,6305,4858,6370,4861,6430,4836,6485,4780,6536,4420,6896,4520,6996,4320,7216,4220,7116,3700,7636,2660,6576xe" filled="false" stroked="true" strokeweight="1pt" strokecolor="#00ff00">
            <v:path arrowok="t"/>
            <v:stroke dashstyle="solid"/>
            <w10:wrap type="none"/>
          </v:shape>
        </w:pict>
      </w:r>
      <w:r>
        <w:rPr>
          <w:spacing w:val="-17"/>
        </w:rPr>
        <w:t>与基础 </w:t>
      </w:r>
      <w:r>
        <w:rPr>
          <w:rFonts w:ascii="Times New Roman" w:eastAsia="Times New Roman"/>
          <w:spacing w:val="-1"/>
        </w:rPr>
        <w:t>YO</w:t>
      </w:r>
      <w:r>
        <w:rPr>
          <w:rFonts w:ascii="Times New Roman" w:eastAsia="Times New Roman"/>
          <w:spacing w:val="1"/>
        </w:rPr>
        <w:t>L</w:t>
      </w:r>
      <w:r>
        <w:rPr>
          <w:rFonts w:ascii="Times New Roman" w:eastAsia="Times New Roman"/>
          <w:spacing w:val="-1"/>
        </w:rPr>
        <w:t>O</w:t>
      </w:r>
      <w:r>
        <w:rPr>
          <w:rFonts w:ascii="Times New Roman" w:eastAsia="Times New Roman"/>
          <w:spacing w:val="-7"/>
        </w:rPr>
        <w:t>1</w:t>
      </w:r>
      <w:r>
        <w:rPr>
          <w:rFonts w:ascii="Times New Roman" w:eastAsia="Times New Roman"/>
        </w:rPr>
        <w:t>1 </w:t>
      </w:r>
      <w:r>
        <w:rPr>
          <w:spacing w:val="-16"/>
        </w:rPr>
        <w:t>分割模型相比，</w:t>
      </w:r>
      <w:r>
        <w:rPr>
          <w:rFonts w:ascii="Times New Roman" w:eastAsia="Times New Roman"/>
          <w:spacing w:val="-1"/>
        </w:rPr>
        <w:t>YO</w:t>
      </w:r>
      <w:r>
        <w:rPr>
          <w:rFonts w:ascii="Times New Roman" w:eastAsia="Times New Roman"/>
        </w:rPr>
        <w:t>LO</w:t>
      </w:r>
      <w:r>
        <w:rPr>
          <w:rFonts w:ascii="Times New Roman" w:eastAsia="Times New Roman"/>
          <w:spacing w:val="-1"/>
        </w:rPr>
        <w:t>-DS</w:t>
      </w:r>
      <w:r>
        <w:rPr>
          <w:rFonts w:ascii="Times New Roman" w:eastAsia="Times New Roman"/>
        </w:rPr>
        <w:t>D </w:t>
      </w:r>
      <w:r>
        <w:rPr/>
        <w:t>在</w:t>
      </w:r>
      <w:r>
        <w:rPr>
          <w:spacing w:val="-4"/>
        </w:rPr>
        <w:t>参数量未显著增加同时，计算量降低 </w:t>
      </w:r>
      <w:r>
        <w:rPr>
          <w:rFonts w:ascii="Times New Roman" w:eastAsia="Times New Roman"/>
        </w:rPr>
        <w:t>0.3 GFLOPs</w:t>
      </w:r>
      <w:r>
        <w:rPr/>
        <w:t>， </w:t>
      </w:r>
      <w:r>
        <w:rPr>
          <w:rFonts w:ascii="Times New Roman" w:eastAsia="Times New Roman"/>
          <w:i/>
        </w:rPr>
        <w:t>P</w:t>
      </w:r>
      <w:r>
        <w:rPr>
          <w:rFonts w:ascii="Times New Roman" w:eastAsia="Times New Roman"/>
          <w:vertAlign w:val="subscript"/>
        </w:rPr>
        <w:t>recision</w:t>
      </w:r>
      <w:r>
        <w:rPr>
          <w:rFonts w:ascii="Times New Roman" w:eastAsia="Times New Roman"/>
          <w:vertAlign w:val="baseline"/>
        </w:rPr>
        <w:t> </w:t>
      </w:r>
      <w:r>
        <w:rPr>
          <w:spacing w:val="-20"/>
          <w:vertAlign w:val="baseline"/>
        </w:rPr>
        <w:t>达到 </w:t>
      </w:r>
      <w:r>
        <w:rPr>
          <w:rFonts w:ascii="Times New Roman" w:eastAsia="Times New Roman"/>
          <w:spacing w:val="-3"/>
          <w:vertAlign w:val="baseline"/>
        </w:rPr>
        <w:t>70.2%</w:t>
      </w:r>
      <w:r>
        <w:rPr>
          <w:spacing w:val="-3"/>
          <w:vertAlign w:val="baseline"/>
        </w:rPr>
        <w:t>，</w:t>
      </w:r>
      <w:r>
        <w:rPr>
          <w:rFonts w:ascii="Times New Roman" w:eastAsia="Times New Roman"/>
          <w:i/>
          <w:spacing w:val="-3"/>
          <w:vertAlign w:val="baseline"/>
        </w:rPr>
        <w:t>R</w:t>
      </w:r>
      <w:r>
        <w:rPr>
          <w:rFonts w:ascii="Times New Roman" w:eastAsia="Times New Roman"/>
          <w:spacing w:val="-3"/>
          <w:vertAlign w:val="subscript"/>
        </w:rPr>
        <w:t>ecall</w:t>
      </w:r>
      <w:r>
        <w:rPr>
          <w:rFonts w:ascii="Times New Roman" w:eastAsia="Times New Roman"/>
          <w:spacing w:val="-3"/>
          <w:vertAlign w:val="baseline"/>
        </w:rPr>
        <w:t> </w:t>
      </w:r>
      <w:r>
        <w:rPr>
          <w:spacing w:val="-15"/>
          <w:vertAlign w:val="baseline"/>
        </w:rPr>
        <w:t>达到了 </w:t>
      </w:r>
      <w:r>
        <w:rPr>
          <w:rFonts w:ascii="Times New Roman" w:eastAsia="Times New Roman"/>
          <w:vertAlign w:val="baseline"/>
        </w:rPr>
        <w:t>80.5%(</w:t>
      </w:r>
      <w:r>
        <w:rPr>
          <w:spacing w:val="-19"/>
          <w:vertAlign w:val="baseline"/>
        </w:rPr>
        <w:t>提升 </w:t>
      </w:r>
      <w:r>
        <w:rPr>
          <w:rFonts w:ascii="Times New Roman" w:eastAsia="Times New Roman"/>
          <w:vertAlign w:val="baseline"/>
        </w:rPr>
        <w:t>7.2%)</w:t>
      </w:r>
      <w:r>
        <w:rPr>
          <w:vertAlign w:val="baseline"/>
        </w:rPr>
        <w:t>， </w:t>
      </w:r>
      <w:r>
        <w:rPr>
          <w:rFonts w:ascii="Times New Roman" w:eastAsia="Times New Roman"/>
          <w:i/>
          <w:vertAlign w:val="baseline"/>
        </w:rPr>
        <w:t>m</w:t>
      </w:r>
      <w:r>
        <w:rPr>
          <w:rFonts w:ascii="Times New Roman" w:eastAsia="Times New Roman"/>
          <w:vertAlign w:val="subscript"/>
        </w:rPr>
        <w:t>AP50</w:t>
      </w:r>
      <w:r>
        <w:rPr>
          <w:rFonts w:ascii="Times New Roman" w:eastAsia="Times New Roman"/>
          <w:vertAlign w:val="baseline"/>
        </w:rPr>
        <w:t> </w:t>
      </w:r>
      <w:r>
        <w:rPr>
          <w:spacing w:val="-18"/>
          <w:vertAlign w:val="baseline"/>
        </w:rPr>
        <w:t>达到 </w:t>
      </w:r>
      <w:r>
        <w:rPr>
          <w:rFonts w:ascii="Times New Roman" w:eastAsia="Times New Roman"/>
          <w:vertAlign w:val="baseline"/>
        </w:rPr>
        <w:t>71.6%(</w:t>
      </w:r>
      <w:r>
        <w:rPr>
          <w:spacing w:val="-19"/>
          <w:vertAlign w:val="baseline"/>
        </w:rPr>
        <w:t>提升 </w:t>
      </w:r>
      <w:r>
        <w:rPr>
          <w:rFonts w:ascii="Times New Roman" w:eastAsia="Times New Roman"/>
          <w:spacing w:val="-12"/>
          <w:vertAlign w:val="baseline"/>
        </w:rPr>
        <w:t>5.4%)</w:t>
      </w:r>
      <w:r>
        <w:rPr>
          <w:spacing w:val="-3"/>
          <w:vertAlign w:val="baseline"/>
        </w:rPr>
        <w:t>，在检测速度与模型轻</w:t>
      </w:r>
      <w:r>
        <w:rPr>
          <w:spacing w:val="-4"/>
          <w:vertAlign w:val="baseline"/>
        </w:rPr>
        <w:t>量化方面均表现出优异效果。该方法增强了裂缝定</w:t>
      </w:r>
      <w:r>
        <w:rPr>
          <w:spacing w:val="-5"/>
          <w:vertAlign w:val="baseline"/>
        </w:rPr>
        <w:t>位能力，减轻了背景干扰，提高了对复杂裂缝形态</w:t>
      </w:r>
      <w:r>
        <w:rPr>
          <w:spacing w:val="8"/>
          <w:vertAlign w:val="baseline"/>
        </w:rPr>
        <w:t>的检测能力。尽管该方法取得了高精度的分割结</w:t>
      </w:r>
      <w:r>
        <w:rPr>
          <w:spacing w:val="-1"/>
          <w:vertAlign w:val="baseline"/>
        </w:rPr>
        <w:t>果，但由于自建数据集规模有限，未对裂缝类型进</w:t>
      </w:r>
      <w:r>
        <w:rPr>
          <w:spacing w:val="-4"/>
          <w:vertAlign w:val="baseline"/>
        </w:rPr>
        <w:t>行分类，也未开展裂缝长度与宽度的计算。后续笔</w:t>
      </w:r>
      <w:r>
        <w:rPr>
          <w:spacing w:val="-5"/>
          <w:vertAlign w:val="baseline"/>
        </w:rPr>
        <w:t>者将利用机器人采集更多数据集，进一步验证算法性能，以解决相关问题。</w:t>
      </w:r>
    </w:p>
    <w:p>
      <w:pPr>
        <w:pStyle w:val="BodyText"/>
        <w:spacing w:before="10"/>
        <w:rPr>
          <w:sz w:val="25"/>
        </w:rPr>
      </w:pPr>
    </w:p>
    <w:p>
      <w:pPr>
        <w:spacing w:before="0"/>
        <w:ind w:left="834" w:right="0" w:firstLine="0"/>
        <w:jc w:val="left"/>
        <w:rPr>
          <w:sz w:val="18"/>
        </w:rPr>
      </w:pPr>
      <w:r>
        <w:rPr>
          <w:sz w:val="18"/>
        </w:rPr>
        <w:t>参考文献</w:t>
      </w:r>
      <w:r>
        <w:rPr>
          <w:rFonts w:ascii="Times New Roman" w:eastAsia="Times New Roman"/>
          <w:sz w:val="18"/>
        </w:rPr>
        <w:t>(References)</w:t>
      </w:r>
      <w:r>
        <w:rPr>
          <w:sz w:val="18"/>
        </w:rPr>
        <w:t>：</w:t>
      </w:r>
    </w:p>
    <w:p>
      <w:pPr>
        <w:pStyle w:val="ListParagraph"/>
        <w:numPr>
          <w:ilvl w:val="0"/>
          <w:numId w:val="3"/>
        </w:numPr>
        <w:tabs>
          <w:tab w:pos="1068" w:val="left" w:leader="none"/>
        </w:tabs>
        <w:spacing w:line="434" w:lineRule="auto" w:before="108" w:after="0"/>
        <w:ind w:left="834" w:right="104" w:firstLine="0"/>
        <w:jc w:val="both"/>
        <w:rPr>
          <w:sz w:val="15"/>
        </w:rPr>
      </w:pPr>
      <w:r>
        <w:rPr>
          <w:sz w:val="15"/>
        </w:rPr>
        <w:t>CHEN </w:t>
      </w:r>
      <w:r>
        <w:rPr>
          <w:spacing w:val="-4"/>
          <w:sz w:val="15"/>
        </w:rPr>
        <w:t>Wei, </w:t>
      </w:r>
      <w:r>
        <w:rPr>
          <w:sz w:val="15"/>
        </w:rPr>
        <w:t>HOU Jia, </w:t>
      </w:r>
      <w:r>
        <w:rPr>
          <w:spacing w:val="-5"/>
          <w:sz w:val="15"/>
        </w:rPr>
        <w:t>WANG </w:t>
      </w:r>
      <w:r>
        <w:rPr>
          <w:spacing w:val="-3"/>
          <w:sz w:val="15"/>
        </w:rPr>
        <w:t>Yanhua, </w:t>
      </w:r>
      <w:r>
        <w:rPr>
          <w:sz w:val="15"/>
        </w:rPr>
        <w:t>et al. Visualization analysis of concrete crack detection in civil engineering infrastructure based on knowledge graph[J]. </w:t>
      </w:r>
      <w:r>
        <w:rPr>
          <w:i/>
          <w:sz w:val="15"/>
        </w:rPr>
        <w:t>Case Studies in Construction Materials</w:t>
      </w:r>
      <w:r>
        <w:rPr>
          <w:sz w:val="15"/>
        </w:rPr>
        <w:t>, 2024, 21: e03711.</w:t>
      </w:r>
    </w:p>
    <w:p>
      <w:pPr>
        <w:pStyle w:val="ListParagraph"/>
        <w:numPr>
          <w:ilvl w:val="0"/>
          <w:numId w:val="3"/>
        </w:numPr>
        <w:tabs>
          <w:tab w:pos="1084" w:val="left" w:leader="none"/>
        </w:tabs>
        <w:spacing w:line="396" w:lineRule="auto" w:before="0" w:after="0"/>
        <w:ind w:left="834" w:right="104" w:firstLine="0"/>
        <w:jc w:val="left"/>
        <w:rPr>
          <w:sz w:val="15"/>
        </w:rPr>
      </w:pPr>
      <w:r>
        <w:rPr>
          <w:rFonts w:ascii="宋体" w:eastAsia="宋体" w:hint="eastAsia"/>
          <w:sz w:val="15"/>
        </w:rPr>
        <w:t>蓝章礼</w:t>
      </w:r>
      <w:r>
        <w:rPr>
          <w:spacing w:val="18"/>
          <w:sz w:val="15"/>
        </w:rPr>
        <w:t>, </w:t>
      </w:r>
      <w:r>
        <w:rPr>
          <w:rFonts w:ascii="宋体" w:eastAsia="宋体" w:hint="eastAsia"/>
          <w:sz w:val="15"/>
        </w:rPr>
        <w:t>徐元通</w:t>
      </w:r>
      <w:r>
        <w:rPr>
          <w:spacing w:val="18"/>
          <w:sz w:val="15"/>
        </w:rPr>
        <w:t>, </w:t>
      </w:r>
      <w:r>
        <w:rPr>
          <w:rFonts w:ascii="宋体" w:eastAsia="宋体" w:hint="eastAsia"/>
          <w:sz w:val="15"/>
        </w:rPr>
        <w:t>赵胜薇</w:t>
      </w:r>
      <w:r>
        <w:rPr>
          <w:spacing w:val="18"/>
          <w:sz w:val="15"/>
        </w:rPr>
        <w:t>, </w:t>
      </w:r>
      <w:r>
        <w:rPr>
          <w:rFonts w:ascii="宋体" w:eastAsia="宋体" w:hint="eastAsia"/>
          <w:sz w:val="15"/>
        </w:rPr>
        <w:t>等</w:t>
      </w:r>
      <w:r>
        <w:rPr>
          <w:sz w:val="15"/>
        </w:rPr>
        <w:t>.  </w:t>
      </w:r>
      <w:r>
        <w:rPr>
          <w:rFonts w:ascii="宋体" w:eastAsia="宋体" w:hint="eastAsia"/>
          <w:spacing w:val="-7"/>
          <w:sz w:val="15"/>
        </w:rPr>
        <w:t>基于 </w:t>
      </w:r>
      <w:r>
        <w:rPr>
          <w:sz w:val="15"/>
        </w:rPr>
        <w:t>Sobel</w:t>
      </w:r>
      <w:r>
        <w:rPr>
          <w:spacing w:val="20"/>
          <w:sz w:val="15"/>
        </w:rPr>
        <w:t> </w:t>
      </w:r>
      <w:r>
        <w:rPr>
          <w:rFonts w:ascii="宋体" w:eastAsia="宋体" w:hint="eastAsia"/>
          <w:spacing w:val="-1"/>
          <w:sz w:val="15"/>
        </w:rPr>
        <w:t>算子桥接的双编码器路面</w:t>
      </w:r>
      <w:r>
        <w:rPr>
          <w:rFonts w:ascii="宋体" w:eastAsia="宋体" w:hint="eastAsia"/>
          <w:sz w:val="15"/>
        </w:rPr>
        <w:t>裂缝检测网络</w:t>
      </w:r>
      <w:r>
        <w:rPr>
          <w:sz w:val="15"/>
        </w:rPr>
        <w:t>[J</w:t>
      </w:r>
      <w:r>
        <w:rPr>
          <w:spacing w:val="12"/>
          <w:sz w:val="15"/>
        </w:rPr>
        <w:t>]. </w:t>
      </w:r>
      <w:r>
        <w:rPr>
          <w:rFonts w:ascii="宋体" w:eastAsia="宋体" w:hint="eastAsia"/>
          <w:sz w:val="15"/>
        </w:rPr>
        <w:t>重庆交通大学学报</w:t>
      </w:r>
      <w:r>
        <w:rPr>
          <w:sz w:val="15"/>
        </w:rPr>
        <w:t>(</w:t>
      </w:r>
      <w:r>
        <w:rPr>
          <w:rFonts w:ascii="宋体" w:eastAsia="宋体" w:hint="eastAsia"/>
          <w:sz w:val="15"/>
        </w:rPr>
        <w:t>自然科学版</w:t>
      </w:r>
      <w:r>
        <w:rPr>
          <w:sz w:val="15"/>
        </w:rPr>
        <w:t>), 2024</w:t>
      </w:r>
      <w:r>
        <w:rPr>
          <w:spacing w:val="-1"/>
          <w:sz w:val="15"/>
        </w:rPr>
        <w:t>, </w:t>
      </w:r>
      <w:r>
        <w:rPr>
          <w:sz w:val="15"/>
        </w:rPr>
        <w:t>43(9): 18-24. LAN</w:t>
      </w:r>
      <w:r>
        <w:rPr>
          <w:spacing w:val="-10"/>
          <w:sz w:val="15"/>
        </w:rPr>
        <w:t> </w:t>
      </w:r>
      <w:r>
        <w:rPr>
          <w:sz w:val="15"/>
        </w:rPr>
        <w:t>Zhangli,</w:t>
      </w:r>
      <w:r>
        <w:rPr>
          <w:spacing w:val="-10"/>
          <w:sz w:val="15"/>
        </w:rPr>
        <w:t> </w:t>
      </w:r>
      <w:r>
        <w:rPr>
          <w:sz w:val="15"/>
        </w:rPr>
        <w:t>XU</w:t>
      </w:r>
      <w:r>
        <w:rPr>
          <w:spacing w:val="-14"/>
          <w:sz w:val="15"/>
        </w:rPr>
        <w:t> </w:t>
      </w:r>
      <w:r>
        <w:rPr>
          <w:sz w:val="15"/>
        </w:rPr>
        <w:t>Yuantong,</w:t>
      </w:r>
      <w:r>
        <w:rPr>
          <w:spacing w:val="-11"/>
          <w:sz w:val="15"/>
        </w:rPr>
        <w:t> </w:t>
      </w:r>
      <w:r>
        <w:rPr>
          <w:sz w:val="15"/>
        </w:rPr>
        <w:t>ZHAO</w:t>
      </w:r>
      <w:r>
        <w:rPr>
          <w:spacing w:val="-10"/>
          <w:sz w:val="15"/>
        </w:rPr>
        <w:t> </w:t>
      </w:r>
      <w:r>
        <w:rPr>
          <w:sz w:val="15"/>
        </w:rPr>
        <w:t>Shengwei,</w:t>
      </w:r>
      <w:r>
        <w:rPr>
          <w:spacing w:val="-11"/>
          <w:sz w:val="15"/>
        </w:rPr>
        <w:t> </w:t>
      </w:r>
      <w:r>
        <w:rPr>
          <w:sz w:val="15"/>
        </w:rPr>
        <w:t>et</w:t>
      </w:r>
      <w:r>
        <w:rPr>
          <w:spacing w:val="-8"/>
          <w:sz w:val="15"/>
        </w:rPr>
        <w:t> </w:t>
      </w:r>
      <w:r>
        <w:rPr>
          <w:sz w:val="15"/>
        </w:rPr>
        <w:t>al.</w:t>
      </w:r>
      <w:r>
        <w:rPr>
          <w:spacing w:val="-10"/>
          <w:sz w:val="15"/>
        </w:rPr>
        <w:t> </w:t>
      </w:r>
      <w:r>
        <w:rPr>
          <w:sz w:val="15"/>
        </w:rPr>
        <w:t>Dual</w:t>
      </w:r>
      <w:r>
        <w:rPr>
          <w:spacing w:val="-9"/>
          <w:sz w:val="15"/>
        </w:rPr>
        <w:t> </w:t>
      </w:r>
      <w:r>
        <w:rPr>
          <w:sz w:val="15"/>
        </w:rPr>
        <w:t>encoder</w:t>
      </w:r>
      <w:r>
        <w:rPr>
          <w:spacing w:val="-10"/>
          <w:sz w:val="15"/>
        </w:rPr>
        <w:t> </w:t>
      </w:r>
      <w:r>
        <w:rPr>
          <w:sz w:val="15"/>
        </w:rPr>
        <w:t>pavement</w:t>
      </w:r>
    </w:p>
    <w:p>
      <w:pPr>
        <w:spacing w:line="434" w:lineRule="auto" w:before="17"/>
        <w:ind w:left="834" w:right="0" w:firstLine="0"/>
        <w:jc w:val="left"/>
        <w:rPr>
          <w:rFonts w:ascii="Times New Roman"/>
          <w:sz w:val="15"/>
        </w:rPr>
      </w:pPr>
      <w:r>
        <w:rPr>
          <w:rFonts w:ascii="Times New Roman"/>
          <w:sz w:val="15"/>
        </w:rPr>
        <w:t>crack detection network based on sobel operator bridging[J]. </w:t>
      </w:r>
      <w:r>
        <w:rPr>
          <w:rFonts w:ascii="Times New Roman"/>
          <w:i/>
          <w:sz w:val="15"/>
        </w:rPr>
        <w:t>Journal of </w:t>
      </w:r>
      <w:r>
        <w:rPr>
          <w:rFonts w:ascii="Times New Roman"/>
          <w:i/>
          <w:sz w:val="15"/>
        </w:rPr>
        <w:t>Chongqing Jiaotong University </w:t>
      </w:r>
      <w:r>
        <w:rPr>
          <w:rFonts w:ascii="Times New Roman"/>
          <w:sz w:val="15"/>
        </w:rPr>
        <w:t>(</w:t>
      </w:r>
      <w:r>
        <w:rPr>
          <w:rFonts w:ascii="Times New Roman"/>
          <w:i/>
          <w:sz w:val="15"/>
        </w:rPr>
        <w:t>Natural Sciences</w:t>
      </w:r>
      <w:r>
        <w:rPr>
          <w:rFonts w:ascii="Times New Roman"/>
          <w:sz w:val="15"/>
        </w:rPr>
        <w:t>), 2024, 43(9): 18-24.</w:t>
      </w:r>
    </w:p>
    <w:p>
      <w:pPr>
        <w:pStyle w:val="ListParagraph"/>
        <w:numPr>
          <w:ilvl w:val="0"/>
          <w:numId w:val="3"/>
        </w:numPr>
        <w:tabs>
          <w:tab w:pos="1107" w:val="left" w:leader="none"/>
        </w:tabs>
        <w:spacing w:line="434" w:lineRule="auto" w:before="0" w:after="0"/>
        <w:ind w:left="834" w:right="105" w:firstLine="0"/>
        <w:jc w:val="both"/>
        <w:rPr>
          <w:sz w:val="15"/>
        </w:rPr>
      </w:pPr>
      <w:r>
        <w:rPr>
          <w:sz w:val="15"/>
        </w:rPr>
        <w:t>SUN Menghan, YU </w:t>
      </w:r>
      <w:r>
        <w:rPr>
          <w:spacing w:val="-3"/>
          <w:sz w:val="15"/>
        </w:rPr>
        <w:t>Yuance, </w:t>
      </w:r>
      <w:r>
        <w:rPr>
          <w:spacing w:val="-5"/>
          <w:sz w:val="15"/>
        </w:rPr>
        <w:t>YANG </w:t>
      </w:r>
      <w:r>
        <w:rPr>
          <w:sz w:val="15"/>
        </w:rPr>
        <w:t>Zailin, et al. A method for determining crack depth in reinforced concrete beams through three- dimensional reconstruction[J]. </w:t>
      </w:r>
      <w:r>
        <w:rPr>
          <w:i/>
          <w:sz w:val="15"/>
        </w:rPr>
        <w:t>Results in Engineering</w:t>
      </w:r>
      <w:r>
        <w:rPr>
          <w:sz w:val="15"/>
        </w:rPr>
        <w:t>, 2025, 28:</w:t>
      </w:r>
      <w:r>
        <w:rPr>
          <w:spacing w:val="-18"/>
          <w:sz w:val="15"/>
        </w:rPr>
        <w:t> </w:t>
      </w:r>
      <w:r>
        <w:rPr>
          <w:sz w:val="15"/>
        </w:rPr>
        <w:t>107948.</w:t>
      </w:r>
    </w:p>
    <w:p>
      <w:pPr>
        <w:pStyle w:val="ListParagraph"/>
        <w:numPr>
          <w:ilvl w:val="0"/>
          <w:numId w:val="3"/>
        </w:numPr>
        <w:tabs>
          <w:tab w:pos="1050" w:val="left" w:leader="none"/>
        </w:tabs>
        <w:spacing w:line="434" w:lineRule="auto" w:before="0" w:after="0"/>
        <w:ind w:left="834" w:right="107" w:firstLine="0"/>
        <w:jc w:val="both"/>
        <w:rPr>
          <w:sz w:val="15"/>
        </w:rPr>
      </w:pPr>
      <w:r>
        <w:rPr>
          <w:sz w:val="15"/>
        </w:rPr>
        <w:t>XIE Ming, </w:t>
      </w:r>
      <w:r>
        <w:rPr>
          <w:spacing w:val="-5"/>
          <w:sz w:val="15"/>
        </w:rPr>
        <w:t>WANG </w:t>
      </w:r>
      <w:r>
        <w:rPr>
          <w:sz w:val="15"/>
        </w:rPr>
        <w:t>Zhangdong, YIN Li’e, et al. Study on fractal damage of concrete cracks based on U-net[J]. </w:t>
      </w:r>
      <w:r>
        <w:rPr>
          <w:i/>
          <w:sz w:val="15"/>
        </w:rPr>
        <w:t>Buildings</w:t>
      </w:r>
      <w:r>
        <w:rPr>
          <w:sz w:val="15"/>
        </w:rPr>
        <w:t>, 2024, 14(10):</w:t>
      </w:r>
      <w:r>
        <w:rPr>
          <w:spacing w:val="-11"/>
          <w:sz w:val="15"/>
        </w:rPr>
        <w:t> </w:t>
      </w:r>
      <w:r>
        <w:rPr>
          <w:sz w:val="15"/>
        </w:rPr>
        <w:t>3262.</w:t>
      </w:r>
    </w:p>
    <w:p>
      <w:pPr>
        <w:pStyle w:val="ListParagraph"/>
        <w:numPr>
          <w:ilvl w:val="0"/>
          <w:numId w:val="3"/>
        </w:numPr>
        <w:tabs>
          <w:tab w:pos="1051" w:val="left" w:leader="none"/>
        </w:tabs>
        <w:spacing w:line="434" w:lineRule="auto" w:before="0" w:after="0"/>
        <w:ind w:left="834" w:right="105" w:firstLine="0"/>
        <w:jc w:val="both"/>
        <w:rPr>
          <w:sz w:val="15"/>
        </w:rPr>
      </w:pPr>
      <w:r>
        <w:rPr>
          <w:spacing w:val="-3"/>
          <w:sz w:val="15"/>
        </w:rPr>
        <w:t>HURTIK </w:t>
      </w:r>
      <w:r>
        <w:rPr>
          <w:spacing w:val="-9"/>
          <w:sz w:val="15"/>
        </w:rPr>
        <w:t>P, </w:t>
      </w:r>
      <w:r>
        <w:rPr>
          <w:sz w:val="15"/>
        </w:rPr>
        <w:t>MOLEK </w:t>
      </w:r>
      <w:r>
        <w:rPr>
          <w:spacing w:val="-10"/>
          <w:sz w:val="15"/>
        </w:rPr>
        <w:t>V, </w:t>
      </w:r>
      <w:r>
        <w:rPr>
          <w:sz w:val="15"/>
        </w:rPr>
        <w:t>HULA J, et al. Poly-YOLO: higher speed, more precise detection and instance segmentation for YOLOv3[J]. </w:t>
      </w:r>
      <w:r>
        <w:rPr>
          <w:i/>
          <w:sz w:val="15"/>
        </w:rPr>
        <w:t>Neural </w:t>
      </w:r>
      <w:r>
        <w:rPr>
          <w:i/>
          <w:sz w:val="15"/>
        </w:rPr>
        <w:t>Computing and Applications</w:t>
      </w:r>
      <w:r>
        <w:rPr>
          <w:sz w:val="15"/>
        </w:rPr>
        <w:t>, 2022, 34(10):</w:t>
      </w:r>
      <w:r>
        <w:rPr>
          <w:spacing w:val="-9"/>
          <w:sz w:val="15"/>
        </w:rPr>
        <w:t> </w:t>
      </w:r>
      <w:r>
        <w:rPr>
          <w:sz w:val="15"/>
        </w:rPr>
        <w:t>8275-8290.</w:t>
      </w:r>
    </w:p>
    <w:p>
      <w:pPr>
        <w:pStyle w:val="ListParagraph"/>
        <w:numPr>
          <w:ilvl w:val="0"/>
          <w:numId w:val="3"/>
        </w:numPr>
        <w:tabs>
          <w:tab w:pos="1083" w:val="left" w:leader="none"/>
        </w:tabs>
        <w:spacing w:line="434" w:lineRule="auto" w:before="0" w:after="0"/>
        <w:ind w:left="834" w:right="103" w:firstLine="0"/>
        <w:jc w:val="both"/>
        <w:rPr>
          <w:sz w:val="15"/>
        </w:rPr>
      </w:pPr>
      <w:r>
        <w:rPr>
          <w:sz w:val="15"/>
        </w:rPr>
        <w:t>ZHOU Kaiyang, LEI Dong, CHUN P J, et al. Evaluation of BFRP strengthening</w:t>
      </w:r>
      <w:r>
        <w:rPr>
          <w:spacing w:val="-7"/>
          <w:sz w:val="15"/>
        </w:rPr>
        <w:t> </w:t>
      </w:r>
      <w:r>
        <w:rPr>
          <w:sz w:val="15"/>
        </w:rPr>
        <w:t>and</w:t>
      </w:r>
      <w:r>
        <w:rPr>
          <w:spacing w:val="-7"/>
          <w:sz w:val="15"/>
        </w:rPr>
        <w:t> </w:t>
      </w:r>
      <w:r>
        <w:rPr>
          <w:sz w:val="15"/>
        </w:rPr>
        <w:t>repairing</w:t>
      </w:r>
      <w:r>
        <w:rPr>
          <w:spacing w:val="-7"/>
          <w:sz w:val="15"/>
        </w:rPr>
        <w:t> </w:t>
      </w:r>
      <w:r>
        <w:rPr>
          <w:sz w:val="15"/>
        </w:rPr>
        <w:t>effects</w:t>
      </w:r>
      <w:r>
        <w:rPr>
          <w:spacing w:val="-6"/>
          <w:sz w:val="15"/>
        </w:rPr>
        <w:t> </w:t>
      </w:r>
      <w:r>
        <w:rPr>
          <w:sz w:val="15"/>
        </w:rPr>
        <w:t>on</w:t>
      </w:r>
      <w:r>
        <w:rPr>
          <w:spacing w:val="-7"/>
          <w:sz w:val="15"/>
        </w:rPr>
        <w:t> </w:t>
      </w:r>
      <w:r>
        <w:rPr>
          <w:sz w:val="15"/>
        </w:rPr>
        <w:t>concrete</w:t>
      </w:r>
      <w:r>
        <w:rPr>
          <w:spacing w:val="-8"/>
          <w:sz w:val="15"/>
        </w:rPr>
        <w:t> </w:t>
      </w:r>
      <w:r>
        <w:rPr>
          <w:sz w:val="15"/>
        </w:rPr>
        <w:t>beams</w:t>
      </w:r>
      <w:r>
        <w:rPr>
          <w:spacing w:val="-5"/>
          <w:sz w:val="15"/>
        </w:rPr>
        <w:t> </w:t>
      </w:r>
      <w:r>
        <w:rPr>
          <w:sz w:val="15"/>
        </w:rPr>
        <w:t>using</w:t>
      </w:r>
      <w:r>
        <w:rPr>
          <w:spacing w:val="-8"/>
          <w:sz w:val="15"/>
        </w:rPr>
        <w:t> </w:t>
      </w:r>
      <w:r>
        <w:rPr>
          <w:sz w:val="15"/>
        </w:rPr>
        <w:t>DIC</w:t>
      </w:r>
      <w:r>
        <w:rPr>
          <w:spacing w:val="-8"/>
          <w:sz w:val="15"/>
        </w:rPr>
        <w:t> </w:t>
      </w:r>
      <w:r>
        <w:rPr>
          <w:sz w:val="15"/>
        </w:rPr>
        <w:t>and</w:t>
      </w:r>
      <w:r>
        <w:rPr>
          <w:spacing w:val="-11"/>
          <w:sz w:val="15"/>
        </w:rPr>
        <w:t> </w:t>
      </w:r>
      <w:r>
        <w:rPr>
          <w:sz w:val="15"/>
        </w:rPr>
        <w:t>YOLO- v5</w:t>
      </w:r>
      <w:r>
        <w:rPr>
          <w:spacing w:val="-7"/>
          <w:sz w:val="15"/>
        </w:rPr>
        <w:t> </w:t>
      </w:r>
      <w:r>
        <w:rPr>
          <w:sz w:val="15"/>
        </w:rPr>
        <w:t>object</w:t>
      </w:r>
      <w:r>
        <w:rPr>
          <w:spacing w:val="-5"/>
          <w:sz w:val="15"/>
        </w:rPr>
        <w:t> </w:t>
      </w:r>
      <w:r>
        <w:rPr>
          <w:sz w:val="15"/>
        </w:rPr>
        <w:t>detection</w:t>
      </w:r>
      <w:r>
        <w:rPr>
          <w:spacing w:val="-6"/>
          <w:sz w:val="15"/>
        </w:rPr>
        <w:t> </w:t>
      </w:r>
      <w:r>
        <w:rPr>
          <w:sz w:val="15"/>
        </w:rPr>
        <w:t>algorithm[J].</w:t>
      </w:r>
      <w:r>
        <w:rPr>
          <w:spacing w:val="-4"/>
          <w:sz w:val="15"/>
        </w:rPr>
        <w:t> </w:t>
      </w:r>
      <w:r>
        <w:rPr>
          <w:i/>
          <w:sz w:val="15"/>
        </w:rPr>
        <w:t>Construction</w:t>
      </w:r>
      <w:r>
        <w:rPr>
          <w:i/>
          <w:spacing w:val="-5"/>
          <w:sz w:val="15"/>
        </w:rPr>
        <w:t> </w:t>
      </w:r>
      <w:r>
        <w:rPr>
          <w:i/>
          <w:sz w:val="15"/>
        </w:rPr>
        <w:t>and</w:t>
      </w:r>
      <w:r>
        <w:rPr>
          <w:i/>
          <w:spacing w:val="-5"/>
          <w:sz w:val="15"/>
        </w:rPr>
        <w:t> </w:t>
      </w:r>
      <w:r>
        <w:rPr>
          <w:i/>
          <w:sz w:val="15"/>
        </w:rPr>
        <w:t>Building</w:t>
      </w:r>
      <w:r>
        <w:rPr>
          <w:i/>
          <w:spacing w:val="-7"/>
          <w:sz w:val="15"/>
        </w:rPr>
        <w:t> </w:t>
      </w:r>
      <w:r>
        <w:rPr>
          <w:i/>
          <w:sz w:val="15"/>
        </w:rPr>
        <w:t>Materials</w:t>
      </w:r>
      <w:r>
        <w:rPr>
          <w:sz w:val="15"/>
        </w:rPr>
        <w:t>,</w:t>
      </w:r>
      <w:r>
        <w:rPr>
          <w:spacing w:val="-5"/>
          <w:sz w:val="15"/>
        </w:rPr>
        <w:t> </w:t>
      </w:r>
      <w:r>
        <w:rPr>
          <w:sz w:val="15"/>
        </w:rPr>
        <w:t>2024, 411:</w:t>
      </w:r>
      <w:r>
        <w:rPr>
          <w:spacing w:val="-3"/>
          <w:sz w:val="15"/>
        </w:rPr>
        <w:t> </w:t>
      </w:r>
      <w:r>
        <w:rPr>
          <w:sz w:val="15"/>
        </w:rPr>
        <w:t>134594.</w:t>
      </w:r>
    </w:p>
    <w:p>
      <w:pPr>
        <w:pStyle w:val="ListParagraph"/>
        <w:numPr>
          <w:ilvl w:val="0"/>
          <w:numId w:val="3"/>
        </w:numPr>
        <w:tabs>
          <w:tab w:pos="1048" w:val="left" w:leader="none"/>
        </w:tabs>
        <w:spacing w:line="434" w:lineRule="auto" w:before="0" w:after="0"/>
        <w:ind w:left="834" w:right="108" w:firstLine="0"/>
        <w:jc w:val="both"/>
        <w:rPr>
          <w:sz w:val="15"/>
        </w:rPr>
      </w:pPr>
      <w:r>
        <w:rPr>
          <w:sz w:val="15"/>
        </w:rPr>
        <w:t>NORKOBIL</w:t>
      </w:r>
      <w:r>
        <w:rPr>
          <w:spacing w:val="-11"/>
          <w:sz w:val="15"/>
        </w:rPr>
        <w:t> </w:t>
      </w:r>
      <w:r>
        <w:rPr>
          <w:sz w:val="15"/>
        </w:rPr>
        <w:t>SAYDIRASULOVICH</w:t>
      </w:r>
      <w:r>
        <w:rPr>
          <w:spacing w:val="-6"/>
          <w:sz w:val="15"/>
        </w:rPr>
        <w:t> </w:t>
      </w:r>
      <w:r>
        <w:rPr>
          <w:sz w:val="15"/>
        </w:rPr>
        <w:t>S,</w:t>
      </w:r>
      <w:r>
        <w:rPr>
          <w:spacing w:val="-14"/>
          <w:sz w:val="15"/>
        </w:rPr>
        <w:t> </w:t>
      </w:r>
      <w:r>
        <w:rPr>
          <w:sz w:val="15"/>
        </w:rPr>
        <w:t>ABDUSALOMOV</w:t>
      </w:r>
      <w:r>
        <w:rPr>
          <w:spacing w:val="-16"/>
          <w:sz w:val="15"/>
        </w:rPr>
        <w:t> </w:t>
      </w:r>
      <w:r>
        <w:rPr>
          <w:sz w:val="15"/>
        </w:rPr>
        <w:t>A,</w:t>
      </w:r>
      <w:r>
        <w:rPr>
          <w:spacing w:val="-5"/>
          <w:sz w:val="15"/>
        </w:rPr>
        <w:t> </w:t>
      </w:r>
      <w:r>
        <w:rPr>
          <w:sz w:val="15"/>
        </w:rPr>
        <w:t>JAMIL</w:t>
      </w:r>
      <w:r>
        <w:rPr>
          <w:spacing w:val="-11"/>
          <w:sz w:val="15"/>
        </w:rPr>
        <w:t> </w:t>
      </w:r>
      <w:r>
        <w:rPr>
          <w:sz w:val="15"/>
        </w:rPr>
        <w:t>M K, et al. A YOLOv6-based improved fire detection approach for smart city environments[J]. </w:t>
      </w:r>
      <w:r>
        <w:rPr>
          <w:i/>
          <w:sz w:val="15"/>
        </w:rPr>
        <w:t>Sensors</w:t>
      </w:r>
      <w:r>
        <w:rPr>
          <w:sz w:val="15"/>
        </w:rPr>
        <w:t>, 2023, 23(6):</w:t>
      </w:r>
      <w:r>
        <w:rPr>
          <w:spacing w:val="-3"/>
          <w:sz w:val="15"/>
        </w:rPr>
        <w:t> </w:t>
      </w:r>
      <w:r>
        <w:rPr>
          <w:sz w:val="15"/>
        </w:rPr>
        <w:t>3161.</w:t>
      </w:r>
    </w:p>
    <w:p>
      <w:pPr>
        <w:pStyle w:val="ListParagraph"/>
        <w:numPr>
          <w:ilvl w:val="0"/>
          <w:numId w:val="3"/>
        </w:numPr>
        <w:tabs>
          <w:tab w:pos="498" w:val="left" w:leader="none"/>
        </w:tabs>
        <w:spacing w:line="434" w:lineRule="auto" w:before="108" w:after="0"/>
        <w:ind w:left="279" w:right="211" w:firstLine="0"/>
        <w:jc w:val="both"/>
        <w:rPr>
          <w:sz w:val="15"/>
        </w:rPr>
      </w:pPr>
      <w:r>
        <w:rPr>
          <w:spacing w:val="-17"/>
          <w:sz w:val="15"/>
        </w:rPr>
        <w:br w:type="column"/>
      </w:r>
      <w:r>
        <w:rPr>
          <w:spacing w:val="-5"/>
          <w:sz w:val="15"/>
        </w:rPr>
        <w:t>WANG </w:t>
      </w:r>
      <w:r>
        <w:rPr>
          <w:sz w:val="15"/>
        </w:rPr>
        <w:t>C </w:t>
      </w:r>
      <w:r>
        <w:rPr>
          <w:spacing w:val="-10"/>
          <w:sz w:val="15"/>
        </w:rPr>
        <w:t>Y, </w:t>
      </w:r>
      <w:r>
        <w:rPr>
          <w:sz w:val="15"/>
        </w:rPr>
        <w:t>BOCHKOVSKIY A, LIAO H M. YOLOv7: trainable bag- of-freebies sets new state-of-the-art for real-time object detectors[C]//</w:t>
      </w:r>
      <w:r>
        <w:rPr>
          <w:i/>
          <w:sz w:val="15"/>
        </w:rPr>
        <w:t>2023 </w:t>
      </w:r>
      <w:r>
        <w:rPr>
          <w:i/>
          <w:sz w:val="15"/>
        </w:rPr>
        <w:t>IEEE/CVF</w:t>
      </w:r>
      <w:r>
        <w:rPr>
          <w:i/>
          <w:spacing w:val="-13"/>
          <w:sz w:val="15"/>
        </w:rPr>
        <w:t> </w:t>
      </w:r>
      <w:r>
        <w:rPr>
          <w:i/>
          <w:sz w:val="15"/>
        </w:rPr>
        <w:t>Conference</w:t>
      </w:r>
      <w:r>
        <w:rPr>
          <w:i/>
          <w:spacing w:val="-14"/>
          <w:sz w:val="15"/>
        </w:rPr>
        <w:t> </w:t>
      </w:r>
      <w:r>
        <w:rPr>
          <w:i/>
          <w:sz w:val="15"/>
        </w:rPr>
        <w:t>on</w:t>
      </w:r>
      <w:r>
        <w:rPr>
          <w:i/>
          <w:spacing w:val="-13"/>
          <w:sz w:val="15"/>
        </w:rPr>
        <w:t> </w:t>
      </w:r>
      <w:r>
        <w:rPr>
          <w:i/>
          <w:sz w:val="15"/>
        </w:rPr>
        <w:t>Computer</w:t>
      </w:r>
      <w:r>
        <w:rPr>
          <w:i/>
          <w:spacing w:val="-13"/>
          <w:sz w:val="15"/>
        </w:rPr>
        <w:t> </w:t>
      </w:r>
      <w:r>
        <w:rPr>
          <w:i/>
          <w:sz w:val="15"/>
        </w:rPr>
        <w:t>Vision</w:t>
      </w:r>
      <w:r>
        <w:rPr>
          <w:i/>
          <w:spacing w:val="-13"/>
          <w:sz w:val="15"/>
        </w:rPr>
        <w:t> </w:t>
      </w:r>
      <w:r>
        <w:rPr>
          <w:i/>
          <w:sz w:val="15"/>
        </w:rPr>
        <w:t>and</w:t>
      </w:r>
      <w:r>
        <w:rPr>
          <w:i/>
          <w:spacing w:val="-12"/>
          <w:sz w:val="15"/>
        </w:rPr>
        <w:t> </w:t>
      </w:r>
      <w:r>
        <w:rPr>
          <w:i/>
          <w:sz w:val="15"/>
        </w:rPr>
        <w:t>Pattern</w:t>
      </w:r>
      <w:r>
        <w:rPr>
          <w:i/>
          <w:spacing w:val="-13"/>
          <w:sz w:val="15"/>
        </w:rPr>
        <w:t> </w:t>
      </w:r>
      <w:r>
        <w:rPr>
          <w:i/>
          <w:sz w:val="15"/>
        </w:rPr>
        <w:t>Recognition</w:t>
      </w:r>
      <w:r>
        <w:rPr>
          <w:i/>
          <w:spacing w:val="-13"/>
          <w:sz w:val="15"/>
        </w:rPr>
        <w:t> </w:t>
      </w:r>
      <w:r>
        <w:rPr>
          <w:i/>
          <w:sz w:val="15"/>
        </w:rPr>
        <w:t>(CVPR)</w:t>
      </w:r>
      <w:r>
        <w:rPr>
          <w:sz w:val="15"/>
        </w:rPr>
        <w:t>. IEEE: </w:t>
      </w:r>
      <w:r>
        <w:rPr>
          <w:spacing w:val="-3"/>
          <w:sz w:val="15"/>
        </w:rPr>
        <w:t>Vancouver, </w:t>
      </w:r>
      <w:r>
        <w:rPr>
          <w:sz w:val="15"/>
        </w:rPr>
        <w:t>BC, Canada, 2023:</w:t>
      </w:r>
      <w:r>
        <w:rPr>
          <w:spacing w:val="-4"/>
          <w:sz w:val="15"/>
        </w:rPr>
        <w:t> </w:t>
      </w:r>
      <w:r>
        <w:rPr>
          <w:sz w:val="15"/>
        </w:rPr>
        <w:t>7464-7475.</w:t>
      </w:r>
    </w:p>
    <w:p>
      <w:pPr>
        <w:pStyle w:val="ListParagraph"/>
        <w:numPr>
          <w:ilvl w:val="0"/>
          <w:numId w:val="3"/>
        </w:numPr>
        <w:tabs>
          <w:tab w:pos="505" w:val="left" w:leader="none"/>
        </w:tabs>
        <w:spacing w:line="434" w:lineRule="auto" w:before="0" w:after="0"/>
        <w:ind w:left="279" w:right="210" w:firstLine="0"/>
        <w:jc w:val="both"/>
        <w:rPr>
          <w:sz w:val="15"/>
        </w:rPr>
      </w:pPr>
      <w:r>
        <w:rPr>
          <w:sz w:val="15"/>
        </w:rPr>
        <w:t>CHIEN C </w:t>
      </w:r>
      <w:r>
        <w:rPr>
          <w:spacing w:val="-6"/>
          <w:sz w:val="15"/>
        </w:rPr>
        <w:t>T, </w:t>
      </w:r>
      <w:r>
        <w:rPr>
          <w:sz w:val="15"/>
        </w:rPr>
        <w:t>JU Ruiyang, CHOU Kuangyi, et al. YOLOv9 for fracture detection</w:t>
      </w:r>
      <w:r>
        <w:rPr>
          <w:spacing w:val="-13"/>
          <w:sz w:val="15"/>
        </w:rPr>
        <w:t> </w:t>
      </w:r>
      <w:r>
        <w:rPr>
          <w:sz w:val="15"/>
        </w:rPr>
        <w:t>in</w:t>
      </w:r>
      <w:r>
        <w:rPr>
          <w:spacing w:val="-11"/>
          <w:sz w:val="15"/>
        </w:rPr>
        <w:t> </w:t>
      </w:r>
      <w:r>
        <w:rPr>
          <w:sz w:val="15"/>
        </w:rPr>
        <w:t>pediatric</w:t>
      </w:r>
      <w:r>
        <w:rPr>
          <w:spacing w:val="-13"/>
          <w:sz w:val="15"/>
        </w:rPr>
        <w:t> </w:t>
      </w:r>
      <w:r>
        <w:rPr>
          <w:sz w:val="15"/>
        </w:rPr>
        <w:t>wrist</w:t>
      </w:r>
      <w:r>
        <w:rPr>
          <w:spacing w:val="-12"/>
          <w:sz w:val="15"/>
        </w:rPr>
        <w:t> </w:t>
      </w:r>
      <w:r>
        <w:rPr>
          <w:sz w:val="15"/>
        </w:rPr>
        <w:t>trauma</w:t>
      </w:r>
      <w:r>
        <w:rPr>
          <w:spacing w:val="-13"/>
          <w:sz w:val="15"/>
        </w:rPr>
        <w:t> </w:t>
      </w:r>
      <w:r>
        <w:rPr>
          <w:sz w:val="15"/>
        </w:rPr>
        <w:t>X-ray</w:t>
      </w:r>
      <w:r>
        <w:rPr>
          <w:spacing w:val="-12"/>
          <w:sz w:val="15"/>
        </w:rPr>
        <w:t> </w:t>
      </w:r>
      <w:r>
        <w:rPr>
          <w:sz w:val="15"/>
        </w:rPr>
        <w:t>images[J].</w:t>
      </w:r>
      <w:r>
        <w:rPr>
          <w:spacing w:val="-12"/>
          <w:sz w:val="15"/>
        </w:rPr>
        <w:t> </w:t>
      </w:r>
      <w:r>
        <w:rPr>
          <w:i/>
          <w:sz w:val="15"/>
        </w:rPr>
        <w:t>Electronics</w:t>
      </w:r>
      <w:r>
        <w:rPr>
          <w:i/>
          <w:spacing w:val="-12"/>
          <w:sz w:val="15"/>
        </w:rPr>
        <w:t> </w:t>
      </w:r>
      <w:r>
        <w:rPr>
          <w:i/>
          <w:sz w:val="15"/>
        </w:rPr>
        <w:t>Letters</w:t>
      </w:r>
      <w:r>
        <w:rPr>
          <w:sz w:val="15"/>
        </w:rPr>
        <w:t>,</w:t>
      </w:r>
      <w:r>
        <w:rPr>
          <w:spacing w:val="-12"/>
          <w:sz w:val="15"/>
        </w:rPr>
        <w:t> </w:t>
      </w:r>
      <w:r>
        <w:rPr>
          <w:sz w:val="15"/>
        </w:rPr>
        <w:t>2024, 60(11):</w:t>
      </w:r>
      <w:r>
        <w:rPr>
          <w:spacing w:val="-1"/>
          <w:sz w:val="15"/>
        </w:rPr>
        <w:t> </w:t>
      </w:r>
      <w:r>
        <w:rPr>
          <w:sz w:val="15"/>
        </w:rPr>
        <w:t>e13248.</w:t>
      </w:r>
    </w:p>
    <w:p>
      <w:pPr>
        <w:pStyle w:val="ListParagraph"/>
        <w:numPr>
          <w:ilvl w:val="0"/>
          <w:numId w:val="3"/>
        </w:numPr>
        <w:tabs>
          <w:tab w:pos="579" w:val="left" w:leader="none"/>
        </w:tabs>
        <w:spacing w:line="434" w:lineRule="auto" w:before="0" w:after="0"/>
        <w:ind w:left="279" w:right="212" w:firstLine="0"/>
        <w:jc w:val="both"/>
        <w:rPr>
          <w:sz w:val="15"/>
        </w:rPr>
      </w:pPr>
      <w:r>
        <w:rPr>
          <w:sz w:val="15"/>
        </w:rPr>
        <w:t>LIN Yangtian, XIA </w:t>
      </w:r>
      <w:r>
        <w:rPr>
          <w:spacing w:val="-3"/>
          <w:sz w:val="15"/>
        </w:rPr>
        <w:t>Yujun, </w:t>
      </w:r>
      <w:r>
        <w:rPr>
          <w:sz w:val="15"/>
        </w:rPr>
        <w:t>XIA Pengcheng, et al. YOLO11-ARAF: an accurate and lightweight method for apple detection in real-world complex orchard environments[J]. </w:t>
      </w:r>
      <w:r>
        <w:rPr>
          <w:i/>
          <w:sz w:val="15"/>
        </w:rPr>
        <w:t>Agriculture</w:t>
      </w:r>
      <w:r>
        <w:rPr>
          <w:sz w:val="15"/>
        </w:rPr>
        <w:t>, 2025, 15(10):</w:t>
      </w:r>
      <w:r>
        <w:rPr>
          <w:spacing w:val="-6"/>
          <w:sz w:val="15"/>
        </w:rPr>
        <w:t> </w:t>
      </w:r>
      <w:r>
        <w:rPr>
          <w:sz w:val="15"/>
        </w:rPr>
        <w:t>1104.</w:t>
      </w:r>
    </w:p>
    <w:p>
      <w:pPr>
        <w:pStyle w:val="ListParagraph"/>
        <w:numPr>
          <w:ilvl w:val="0"/>
          <w:numId w:val="3"/>
        </w:numPr>
        <w:tabs>
          <w:tab w:pos="565" w:val="left" w:leader="none"/>
        </w:tabs>
        <w:spacing w:line="434" w:lineRule="auto" w:before="0" w:after="0"/>
        <w:ind w:left="279" w:right="212" w:firstLine="0"/>
        <w:jc w:val="both"/>
        <w:rPr>
          <w:sz w:val="15"/>
        </w:rPr>
      </w:pPr>
      <w:r>
        <w:rPr>
          <w:sz w:val="15"/>
        </w:rPr>
        <w:t>YU Ziping, HUANG Hongbo, CHEN Weijun, et al. YOLO-FaceV2: a scale and occlusion aware face detector[J]. </w:t>
      </w:r>
      <w:r>
        <w:rPr>
          <w:i/>
          <w:sz w:val="15"/>
        </w:rPr>
        <w:t>Pattern Recognition</w:t>
      </w:r>
      <w:r>
        <w:rPr>
          <w:sz w:val="15"/>
        </w:rPr>
        <w:t>, 2024, 155: 110714.</w:t>
      </w:r>
    </w:p>
    <w:p>
      <w:pPr>
        <w:pStyle w:val="ListParagraph"/>
        <w:numPr>
          <w:ilvl w:val="0"/>
          <w:numId w:val="3"/>
        </w:numPr>
        <w:tabs>
          <w:tab w:pos="630" w:val="left" w:leader="none"/>
        </w:tabs>
        <w:spacing w:line="434" w:lineRule="auto" w:before="0" w:after="0"/>
        <w:ind w:left="279" w:right="212" w:firstLine="0"/>
        <w:jc w:val="both"/>
        <w:rPr>
          <w:sz w:val="15"/>
        </w:rPr>
      </w:pPr>
      <w:r>
        <w:rPr>
          <w:sz w:val="15"/>
        </w:rPr>
        <w:t>HAN Kai, </w:t>
      </w:r>
      <w:r>
        <w:rPr>
          <w:spacing w:val="-5"/>
          <w:sz w:val="15"/>
        </w:rPr>
        <w:t>WANG </w:t>
      </w:r>
      <w:r>
        <w:rPr>
          <w:spacing w:val="-4"/>
          <w:sz w:val="15"/>
        </w:rPr>
        <w:t>Yunhe, </w:t>
      </w:r>
      <w:r>
        <w:rPr>
          <w:sz w:val="15"/>
        </w:rPr>
        <w:t>GUO Jianyuan, et al. ParameterNet: parameters are all you need for large-scale visual pretraining of mobile networks[C]//</w:t>
      </w:r>
      <w:r>
        <w:rPr>
          <w:i/>
          <w:sz w:val="15"/>
        </w:rPr>
        <w:t>2024 IEEE/CVF Conference on Computer Vision and Pattern </w:t>
      </w:r>
      <w:r>
        <w:rPr>
          <w:i/>
          <w:sz w:val="15"/>
        </w:rPr>
        <w:t>Recognition (CVPR)</w:t>
      </w:r>
      <w:r>
        <w:rPr>
          <w:sz w:val="15"/>
        </w:rPr>
        <w:t>. IEEE: Seattle, </w:t>
      </w:r>
      <w:r>
        <w:rPr>
          <w:spacing w:val="-6"/>
          <w:sz w:val="15"/>
        </w:rPr>
        <w:t>WA, </w:t>
      </w:r>
      <w:r>
        <w:rPr>
          <w:sz w:val="15"/>
        </w:rPr>
        <w:t>USA, 2024:</w:t>
      </w:r>
      <w:r>
        <w:rPr>
          <w:spacing w:val="-7"/>
          <w:sz w:val="15"/>
        </w:rPr>
        <w:t> </w:t>
      </w:r>
      <w:r>
        <w:rPr>
          <w:sz w:val="15"/>
        </w:rPr>
        <w:t>15751-15761.</w:t>
      </w:r>
    </w:p>
    <w:p>
      <w:pPr>
        <w:pStyle w:val="ListParagraph"/>
        <w:numPr>
          <w:ilvl w:val="0"/>
          <w:numId w:val="3"/>
        </w:numPr>
        <w:tabs>
          <w:tab w:pos="604" w:val="left" w:leader="none"/>
        </w:tabs>
        <w:spacing w:line="434" w:lineRule="auto" w:before="0" w:after="0"/>
        <w:ind w:left="279" w:right="212" w:firstLine="0"/>
        <w:jc w:val="both"/>
        <w:rPr>
          <w:sz w:val="15"/>
        </w:rPr>
      </w:pPr>
      <w:r>
        <w:rPr>
          <w:sz w:val="15"/>
        </w:rPr>
        <w:t>WEI Haoran, LIU Xu, XU Shouchun, et al. DWRSeg: rethinking efficient acquisition of multi-scale contextual information for real-time semantic segmentation[EB/OL]. </w:t>
      </w:r>
      <w:r>
        <w:rPr>
          <w:i/>
          <w:sz w:val="15"/>
        </w:rPr>
        <w:t>ArXiv</w:t>
      </w:r>
      <w:r>
        <w:rPr>
          <w:sz w:val="15"/>
        </w:rPr>
        <w:t>, 2022:2212.01173. https://arxiv.org/ abs/2212.01173.</w:t>
      </w:r>
    </w:p>
    <w:p>
      <w:pPr>
        <w:pStyle w:val="ListParagraph"/>
        <w:numPr>
          <w:ilvl w:val="0"/>
          <w:numId w:val="3"/>
        </w:numPr>
        <w:tabs>
          <w:tab w:pos="591" w:val="left" w:leader="none"/>
        </w:tabs>
        <w:spacing w:line="434" w:lineRule="auto" w:before="0" w:after="0"/>
        <w:ind w:left="279" w:right="211" w:firstLine="0"/>
        <w:jc w:val="both"/>
        <w:rPr>
          <w:sz w:val="15"/>
        </w:rPr>
      </w:pPr>
      <w:r>
        <w:rPr>
          <w:sz w:val="15"/>
        </w:rPr>
        <w:t>WU </w:t>
      </w:r>
      <w:r>
        <w:rPr>
          <w:spacing w:val="-4"/>
          <w:sz w:val="15"/>
        </w:rPr>
        <w:t>Yang, </w:t>
      </w:r>
      <w:r>
        <w:rPr>
          <w:sz w:val="15"/>
        </w:rPr>
        <w:t>HAN Qingbang, JIN Qilin, et al. LCA-YOLOv8-seg: an improved lightweight YOLOv8-seg for real-time pixel-level crack detection of dams and bridges[J]. </w:t>
      </w:r>
      <w:r>
        <w:rPr>
          <w:i/>
          <w:sz w:val="15"/>
        </w:rPr>
        <w:t>Applied Sciences</w:t>
      </w:r>
      <w:r>
        <w:rPr>
          <w:sz w:val="15"/>
        </w:rPr>
        <w:t>, 2023, 13(19):</w:t>
      </w:r>
      <w:r>
        <w:rPr>
          <w:spacing w:val="-8"/>
          <w:sz w:val="15"/>
        </w:rPr>
        <w:t> </w:t>
      </w:r>
      <w:r>
        <w:rPr>
          <w:sz w:val="15"/>
        </w:rPr>
        <w:t>10583.</w:t>
      </w:r>
    </w:p>
    <w:p>
      <w:pPr>
        <w:pStyle w:val="ListParagraph"/>
        <w:numPr>
          <w:ilvl w:val="0"/>
          <w:numId w:val="3"/>
        </w:numPr>
        <w:tabs>
          <w:tab w:pos="598" w:val="left" w:leader="none"/>
        </w:tabs>
        <w:spacing w:line="410" w:lineRule="auto" w:before="0" w:after="0"/>
        <w:ind w:left="279" w:right="211" w:firstLine="0"/>
        <w:jc w:val="both"/>
        <w:rPr>
          <w:sz w:val="21"/>
        </w:rPr>
      </w:pPr>
      <w:r>
        <w:rPr>
          <w:sz w:val="15"/>
        </w:rPr>
        <w:t>TIAN </w:t>
      </w:r>
      <w:r>
        <w:rPr>
          <w:spacing w:val="-3"/>
          <w:sz w:val="15"/>
        </w:rPr>
        <w:t>Yunjie, </w:t>
      </w:r>
      <w:r>
        <w:rPr>
          <w:sz w:val="15"/>
        </w:rPr>
        <w:t>YE Qixiang, DOERMANN D. YOLOv12: Attention- centric real-time object detectors[EB/OL]. </w:t>
      </w:r>
      <w:r>
        <w:rPr>
          <w:i/>
          <w:sz w:val="15"/>
        </w:rPr>
        <w:t>ArXiv</w:t>
      </w:r>
      <w:r>
        <w:rPr>
          <w:sz w:val="15"/>
        </w:rPr>
        <w:t>, 2025: 2502.12524. https:// arxiv.org/abs/2502.12524</w:t>
      </w:r>
      <w:r>
        <w:rPr>
          <w:sz w:val="21"/>
        </w:rPr>
        <w:t>.</w:t>
      </w:r>
    </w:p>
    <w:p>
      <w:pPr>
        <w:pStyle w:val="BodyText"/>
        <w:spacing w:before="7"/>
        <w:rPr>
          <w:rFonts w:ascii="Times New Roman"/>
          <w:sz w:val="18"/>
        </w:rPr>
      </w:pPr>
    </w:p>
    <w:p>
      <w:pPr>
        <w:spacing w:before="1"/>
        <w:ind w:left="0" w:right="212" w:firstLine="0"/>
        <w:jc w:val="right"/>
        <w:rPr>
          <w:rFonts w:ascii="Times New Roman" w:eastAsia="Times New Roman"/>
          <w:sz w:val="18"/>
        </w:rPr>
      </w:pPr>
      <w:r>
        <w:rPr>
          <w:rFonts w:ascii="Times New Roman" w:eastAsia="Times New Roman"/>
          <w:sz w:val="18"/>
        </w:rPr>
        <w:t>(</w:t>
      </w:r>
      <w:r>
        <w:rPr>
          <w:sz w:val="18"/>
        </w:rPr>
        <w:t>责任编辑：刘 韬</w:t>
      </w:r>
      <w:r>
        <w:rPr>
          <w:rFonts w:ascii="Times New Roman" w:eastAsia="Times New Roman"/>
          <w:sz w:val="18"/>
        </w:rPr>
        <w:t>)</w:t>
      </w:r>
    </w:p>
    <w:sectPr>
      <w:pgSz w:w="11910" w:h="16840"/>
      <w:pgMar w:header="893" w:footer="0" w:top="1080" w:bottom="280" w:left="300" w:right="920"/>
      <w:cols w:num="2" w:equalWidth="0">
        <w:col w:w="5548" w:space="40"/>
        <w:col w:w="5102"/>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宋体">
    <w:altName w:val="宋体"/>
    <w:charset w:val="86"/>
    <w:family w:val="auto"/>
    <w:pitch w:val="variable"/>
  </w:font>
  <w:font w:name="微软雅黑">
    <w:altName w:val="微软雅黑"/>
    <w:charset w:val="86"/>
    <w:family w:val="swiss"/>
    <w:pitch w:val="variable"/>
  </w:font>
  <w:font w:name="Cambria Math">
    <w:altName w:val="Cambria Math"/>
    <w:charset w:val="0"/>
    <w:family w:val="roman"/>
    <w:pitch w:val="variable"/>
  </w:font>
  <w:font w:name="Symbol">
    <w:altName w:val="Symbol"/>
    <w:charset w:val="2"/>
    <w:family w:val="roman"/>
    <w:pitch w:val="variable"/>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52544000" from="55.200001pt,54.299984pt" to="540.180001pt,54.299984pt" stroked="true" strokeweight=".72pt" strokecolor="#000000">
          <v:stroke dashstyle="solid"/>
          <w10:wrap type="none"/>
        </v:lin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834" w:hanging="234"/>
        <w:jc w:val="right"/>
      </w:pPr>
      <w:rPr>
        <w:rFonts w:hint="default" w:ascii="Times New Roman" w:hAnsi="Times New Roman" w:eastAsia="Times New Roman" w:cs="Times New Roman"/>
        <w:spacing w:val="-18"/>
        <w:w w:val="100"/>
        <w:sz w:val="15"/>
        <w:szCs w:val="15"/>
      </w:rPr>
    </w:lvl>
    <w:lvl w:ilvl="1">
      <w:start w:val="0"/>
      <w:numFmt w:val="bullet"/>
      <w:lvlText w:val="•"/>
      <w:lvlJc w:val="left"/>
      <w:pPr>
        <w:ind w:left="1310" w:hanging="234"/>
      </w:pPr>
      <w:rPr>
        <w:rFonts w:hint="default"/>
      </w:rPr>
    </w:lvl>
    <w:lvl w:ilvl="2">
      <w:start w:val="0"/>
      <w:numFmt w:val="bullet"/>
      <w:lvlText w:val="•"/>
      <w:lvlJc w:val="left"/>
      <w:pPr>
        <w:ind w:left="1781" w:hanging="234"/>
      </w:pPr>
      <w:rPr>
        <w:rFonts w:hint="default"/>
      </w:rPr>
    </w:lvl>
    <w:lvl w:ilvl="3">
      <w:start w:val="0"/>
      <w:numFmt w:val="bullet"/>
      <w:lvlText w:val="•"/>
      <w:lvlJc w:val="left"/>
      <w:pPr>
        <w:ind w:left="2252" w:hanging="234"/>
      </w:pPr>
      <w:rPr>
        <w:rFonts w:hint="default"/>
      </w:rPr>
    </w:lvl>
    <w:lvl w:ilvl="4">
      <w:start w:val="0"/>
      <w:numFmt w:val="bullet"/>
      <w:lvlText w:val="•"/>
      <w:lvlJc w:val="left"/>
      <w:pPr>
        <w:ind w:left="2722" w:hanging="234"/>
      </w:pPr>
      <w:rPr>
        <w:rFonts w:hint="default"/>
      </w:rPr>
    </w:lvl>
    <w:lvl w:ilvl="5">
      <w:start w:val="0"/>
      <w:numFmt w:val="bullet"/>
      <w:lvlText w:val="•"/>
      <w:lvlJc w:val="left"/>
      <w:pPr>
        <w:ind w:left="3193" w:hanging="234"/>
      </w:pPr>
      <w:rPr>
        <w:rFonts w:hint="default"/>
      </w:rPr>
    </w:lvl>
    <w:lvl w:ilvl="6">
      <w:start w:val="0"/>
      <w:numFmt w:val="bullet"/>
      <w:lvlText w:val="•"/>
      <w:lvlJc w:val="left"/>
      <w:pPr>
        <w:ind w:left="3664" w:hanging="234"/>
      </w:pPr>
      <w:rPr>
        <w:rFonts w:hint="default"/>
      </w:rPr>
    </w:lvl>
    <w:lvl w:ilvl="7">
      <w:start w:val="0"/>
      <w:numFmt w:val="bullet"/>
      <w:lvlText w:val="•"/>
      <w:lvlJc w:val="left"/>
      <w:pPr>
        <w:ind w:left="4135" w:hanging="234"/>
      </w:pPr>
      <w:rPr>
        <w:rFonts w:hint="default"/>
      </w:rPr>
    </w:lvl>
    <w:lvl w:ilvl="8">
      <w:start w:val="0"/>
      <w:numFmt w:val="bullet"/>
      <w:lvlText w:val="•"/>
      <w:lvlJc w:val="left"/>
      <w:pPr>
        <w:ind w:left="4605" w:hanging="234"/>
      </w:pPr>
      <w:rPr>
        <w:rFonts w:hint="default"/>
      </w:rPr>
    </w:lvl>
  </w:abstractNum>
  <w:abstractNum w:abstractNumId="1">
    <w:multiLevelType w:val="hybridMultilevel"/>
    <w:lvl w:ilvl="0">
      <w:start w:val="2"/>
      <w:numFmt w:val="decimal"/>
      <w:lvlText w:val="%1"/>
      <w:lvlJc w:val="left"/>
      <w:pPr>
        <w:ind w:left="858" w:hanging="473"/>
        <w:jc w:val="left"/>
      </w:pPr>
      <w:rPr>
        <w:rFonts w:hint="default"/>
      </w:rPr>
    </w:lvl>
    <w:lvl w:ilvl="1">
      <w:start w:val="3"/>
      <w:numFmt w:val="decimal"/>
      <w:lvlText w:val="%1.%2"/>
      <w:lvlJc w:val="left"/>
      <w:pPr>
        <w:ind w:left="858" w:hanging="473"/>
        <w:jc w:val="right"/>
      </w:pPr>
      <w:rPr>
        <w:rFonts w:hint="default" w:ascii="Times New Roman" w:hAnsi="Times New Roman" w:eastAsia="Times New Roman" w:cs="Times New Roman"/>
        <w:spacing w:val="-1"/>
        <w:w w:val="100"/>
        <w:sz w:val="21"/>
        <w:szCs w:val="21"/>
      </w:rPr>
    </w:lvl>
    <w:lvl w:ilvl="2">
      <w:start w:val="1"/>
      <w:numFmt w:val="lowerLetter"/>
      <w:lvlText w:val="(%3)"/>
      <w:lvlJc w:val="left"/>
      <w:pPr>
        <w:ind w:left="1274" w:hanging="242"/>
        <w:jc w:val="left"/>
      </w:pPr>
      <w:rPr>
        <w:rFonts w:hint="default" w:ascii="Times New Roman" w:hAnsi="Times New Roman" w:eastAsia="Times New Roman" w:cs="Times New Roman"/>
        <w:spacing w:val="-1"/>
        <w:w w:val="100"/>
        <w:sz w:val="15"/>
        <w:szCs w:val="15"/>
      </w:rPr>
    </w:lvl>
    <w:lvl w:ilvl="3">
      <w:start w:val="0"/>
      <w:numFmt w:val="bullet"/>
      <w:lvlText w:val="•"/>
      <w:lvlJc w:val="left"/>
      <w:pPr>
        <w:ind w:left="968" w:hanging="242"/>
      </w:pPr>
      <w:rPr>
        <w:rFonts w:hint="default"/>
      </w:rPr>
    </w:lvl>
    <w:lvl w:ilvl="4">
      <w:start w:val="0"/>
      <w:numFmt w:val="bullet"/>
      <w:lvlText w:val="•"/>
      <w:lvlJc w:val="left"/>
      <w:pPr>
        <w:ind w:left="813" w:hanging="242"/>
      </w:pPr>
      <w:rPr>
        <w:rFonts w:hint="default"/>
      </w:rPr>
    </w:lvl>
    <w:lvl w:ilvl="5">
      <w:start w:val="0"/>
      <w:numFmt w:val="bullet"/>
      <w:lvlText w:val="•"/>
      <w:lvlJc w:val="left"/>
      <w:pPr>
        <w:ind w:left="657" w:hanging="242"/>
      </w:pPr>
      <w:rPr>
        <w:rFonts w:hint="default"/>
      </w:rPr>
    </w:lvl>
    <w:lvl w:ilvl="6">
      <w:start w:val="0"/>
      <w:numFmt w:val="bullet"/>
      <w:lvlText w:val="•"/>
      <w:lvlJc w:val="left"/>
      <w:pPr>
        <w:ind w:left="501" w:hanging="242"/>
      </w:pPr>
      <w:rPr>
        <w:rFonts w:hint="default"/>
      </w:rPr>
    </w:lvl>
    <w:lvl w:ilvl="7">
      <w:start w:val="0"/>
      <w:numFmt w:val="bullet"/>
      <w:lvlText w:val="•"/>
      <w:lvlJc w:val="left"/>
      <w:pPr>
        <w:ind w:left="346" w:hanging="242"/>
      </w:pPr>
      <w:rPr>
        <w:rFonts w:hint="default"/>
      </w:rPr>
    </w:lvl>
    <w:lvl w:ilvl="8">
      <w:start w:val="0"/>
      <w:numFmt w:val="bullet"/>
      <w:lvlText w:val="•"/>
      <w:lvlJc w:val="left"/>
      <w:pPr>
        <w:ind w:left="190" w:hanging="242"/>
      </w:pPr>
      <w:rPr>
        <w:rFonts w:hint="default"/>
      </w:rPr>
    </w:lvl>
  </w:abstractNum>
  <w:abstractNum w:abstractNumId="0">
    <w:multiLevelType w:val="hybridMultilevel"/>
    <w:lvl w:ilvl="0">
      <w:start w:val="1"/>
      <w:numFmt w:val="decimal"/>
      <w:lvlText w:val="%1"/>
      <w:lvlJc w:val="left"/>
      <w:pPr>
        <w:ind w:left="790" w:hanging="419"/>
        <w:jc w:val="right"/>
      </w:pPr>
      <w:rPr>
        <w:rFonts w:hint="default" w:ascii="Times New Roman" w:hAnsi="Times New Roman" w:eastAsia="Times New Roman" w:cs="Times New Roman"/>
        <w:w w:val="99"/>
        <w:sz w:val="28"/>
        <w:szCs w:val="28"/>
      </w:rPr>
    </w:lvl>
    <w:lvl w:ilvl="1">
      <w:start w:val="1"/>
      <w:numFmt w:val="decimal"/>
      <w:lvlText w:val="%1.%2"/>
      <w:lvlJc w:val="left"/>
      <w:pPr>
        <w:ind w:left="844" w:hanging="473"/>
        <w:jc w:val="right"/>
      </w:pPr>
      <w:rPr>
        <w:rFonts w:hint="default" w:ascii="Times New Roman" w:hAnsi="Times New Roman" w:eastAsia="Times New Roman" w:cs="Times New Roman"/>
        <w:spacing w:val="-1"/>
        <w:w w:val="100"/>
        <w:sz w:val="21"/>
        <w:szCs w:val="21"/>
      </w:rPr>
    </w:lvl>
    <w:lvl w:ilvl="2">
      <w:start w:val="0"/>
      <w:numFmt w:val="bullet"/>
      <w:lvlText w:val="•"/>
      <w:lvlJc w:val="left"/>
      <w:pPr>
        <w:ind w:left="1300" w:hanging="473"/>
      </w:pPr>
      <w:rPr>
        <w:rFonts w:hint="default"/>
      </w:rPr>
    </w:lvl>
    <w:lvl w:ilvl="3">
      <w:start w:val="0"/>
      <w:numFmt w:val="bullet"/>
      <w:lvlText w:val="•"/>
      <w:lvlJc w:val="left"/>
      <w:pPr>
        <w:ind w:left="1130" w:hanging="473"/>
      </w:pPr>
      <w:rPr>
        <w:rFonts w:hint="default"/>
      </w:rPr>
    </w:lvl>
    <w:lvl w:ilvl="4">
      <w:start w:val="0"/>
      <w:numFmt w:val="bullet"/>
      <w:lvlText w:val="•"/>
      <w:lvlJc w:val="left"/>
      <w:pPr>
        <w:ind w:left="961" w:hanging="473"/>
      </w:pPr>
      <w:rPr>
        <w:rFonts w:hint="default"/>
      </w:rPr>
    </w:lvl>
    <w:lvl w:ilvl="5">
      <w:start w:val="0"/>
      <w:numFmt w:val="bullet"/>
      <w:lvlText w:val="•"/>
      <w:lvlJc w:val="left"/>
      <w:pPr>
        <w:ind w:left="792" w:hanging="473"/>
      </w:pPr>
      <w:rPr>
        <w:rFonts w:hint="default"/>
      </w:rPr>
    </w:lvl>
    <w:lvl w:ilvl="6">
      <w:start w:val="0"/>
      <w:numFmt w:val="bullet"/>
      <w:lvlText w:val="•"/>
      <w:lvlJc w:val="left"/>
      <w:pPr>
        <w:ind w:left="623" w:hanging="473"/>
      </w:pPr>
      <w:rPr>
        <w:rFonts w:hint="default"/>
      </w:rPr>
    </w:lvl>
    <w:lvl w:ilvl="7">
      <w:start w:val="0"/>
      <w:numFmt w:val="bullet"/>
      <w:lvlText w:val="•"/>
      <w:lvlJc w:val="left"/>
      <w:pPr>
        <w:ind w:left="454" w:hanging="473"/>
      </w:pPr>
      <w:rPr>
        <w:rFonts w:hint="default"/>
      </w:rPr>
    </w:lvl>
    <w:lvl w:ilvl="8">
      <w:start w:val="0"/>
      <w:numFmt w:val="bullet"/>
      <w:lvlText w:val="•"/>
      <w:lvlJc w:val="left"/>
      <w:pPr>
        <w:ind w:left="285" w:hanging="473"/>
      </w:pPr>
      <w:rPr>
        <w:rFonts w:hint="default"/>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宋体" w:hAnsi="宋体" w:eastAsia="宋体" w:cs="宋体"/>
    </w:rPr>
  </w:style>
  <w:style w:styleId="BodyText" w:type="paragraph">
    <w:name w:val="Body Text"/>
    <w:basedOn w:val="Normal"/>
    <w:uiPriority w:val="1"/>
    <w:qFormat/>
    <w:pPr/>
    <w:rPr>
      <w:rFonts w:ascii="宋体" w:hAnsi="宋体" w:eastAsia="宋体" w:cs="宋体"/>
      <w:sz w:val="21"/>
      <w:szCs w:val="21"/>
    </w:rPr>
  </w:style>
  <w:style w:styleId="Heading1" w:type="paragraph">
    <w:name w:val="Heading 1"/>
    <w:basedOn w:val="Normal"/>
    <w:uiPriority w:val="1"/>
    <w:qFormat/>
    <w:pPr>
      <w:ind w:left="1400" w:right="779"/>
      <w:jc w:val="center"/>
      <w:outlineLvl w:val="1"/>
    </w:pPr>
    <w:rPr>
      <w:rFonts w:ascii="宋体" w:hAnsi="宋体" w:eastAsia="宋体" w:cs="宋体"/>
      <w:sz w:val="44"/>
      <w:szCs w:val="44"/>
    </w:rPr>
  </w:style>
  <w:style w:styleId="Heading2" w:type="paragraph">
    <w:name w:val="Heading 2"/>
    <w:basedOn w:val="Normal"/>
    <w:uiPriority w:val="1"/>
    <w:qFormat/>
    <w:pPr>
      <w:ind w:left="1253" w:hanging="420"/>
      <w:jc w:val="both"/>
      <w:outlineLvl w:val="2"/>
    </w:pPr>
    <w:rPr>
      <w:rFonts w:ascii="宋体" w:hAnsi="宋体" w:eastAsia="宋体" w:cs="宋体"/>
      <w:sz w:val="28"/>
      <w:szCs w:val="28"/>
    </w:rPr>
  </w:style>
  <w:style w:styleId="ListParagraph" w:type="paragraph">
    <w:name w:val="List Paragraph"/>
    <w:basedOn w:val="Normal"/>
    <w:uiPriority w:val="1"/>
    <w:qFormat/>
    <w:pPr>
      <w:ind w:left="279"/>
      <w:jc w:val="both"/>
    </w:pPr>
    <w:rPr>
      <w:rFonts w:ascii="Times New Roman" w:hAnsi="Times New Roman" w:eastAsia="Times New Roman" w:cs="Times New Roman"/>
    </w:rPr>
  </w:style>
  <w:style w:styleId="TableParagraph" w:type="paragraph">
    <w:name w:val="Table Paragraph"/>
    <w:basedOn w:val="Normal"/>
    <w:uiPriority w:val="1"/>
    <w:qFormat/>
    <w:pPr>
      <w:spacing w:before="69"/>
      <w:jc w:val="center"/>
    </w:pPr>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hyperlink" Target="mailto:dongshaojiang100@163.com" TargetMode="External"/><Relationship Id="rId10" Type="http://schemas.openxmlformats.org/officeDocument/2006/relationships/hyperlink" Target="mailto:1258823335@qq.com" TargetMode="External"/><Relationship Id="rId11" Type="http://schemas.openxmlformats.org/officeDocument/2006/relationships/header" Target="header1.xml"/><Relationship Id="rId12" Type="http://schemas.openxmlformats.org/officeDocument/2006/relationships/image" Target="media/image5.jpeg"/><Relationship Id="rId13" Type="http://schemas.openxmlformats.org/officeDocument/2006/relationships/image" Target="media/image6.jpeg"/><Relationship Id="rId14" Type="http://schemas.openxmlformats.org/officeDocument/2006/relationships/image" Target="media/image7.jpeg"/><Relationship Id="rId15" Type="http://schemas.openxmlformats.org/officeDocument/2006/relationships/image" Target="media/image8.jpeg"/><Relationship Id="rId16" Type="http://schemas.openxmlformats.org/officeDocument/2006/relationships/image" Target="media/image9.jpeg"/><Relationship Id="rId17" Type="http://schemas.openxmlformats.org/officeDocument/2006/relationships/image" Target="media/image10.jpeg"/><Relationship Id="rId18" Type="http://schemas.openxmlformats.org/officeDocument/2006/relationships/image" Target="media/image11.jpeg"/><Relationship Id="rId19" Type="http://schemas.openxmlformats.org/officeDocument/2006/relationships/image" Target="media/image12.jpeg"/><Relationship Id="rId20" Type="http://schemas.openxmlformats.org/officeDocument/2006/relationships/image" Target="media/image13.jpeg"/><Relationship Id="rId21" Type="http://schemas.openxmlformats.org/officeDocument/2006/relationships/image" Target="media/image14.jpeg"/><Relationship Id="rId22" Type="http://schemas.openxmlformats.org/officeDocument/2006/relationships/image" Target="media/image15.jpeg"/><Relationship Id="rId23" Type="http://schemas.openxmlformats.org/officeDocument/2006/relationships/image" Target="media/image16.jpe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2026-05-27T02:17:21Z</dcterms:created>
  <dcterms:modified xsi:type="dcterms:W3CDTF">2026-05-27T02:17:21Z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2026-04-10T00:00:00Z</vt:filetime>
  </property>
  <property fmtid="{D5CDD505-2E9C-101B-9397-08002B2CF9AE}" pid="3" name="Creator">
    <vt:lpwstr>ReaderEx_DIS 2.3.0 Build 3986</vt:lpwstr>
  </property>
  <property fmtid="{D5CDD505-2E9C-101B-9397-08002B2CF9AE}" pid="4" name="LastSaved">
    <vt:filetime>2026-04-10T00:00:00Z</vt:filetime>
  </property>
</Properties>
</file>