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2D6BE4"/>
          <w:sz w:val="36"/>
          <w:szCs w:val="36"/>
        </w:rPr>
        <w:t xml:space="preserve">שלב 2 — איסוף וטיוב נתונים</w:t>
      </w:r>
    </w:p>
    <w:p>
      <w:pPr>
        <w:bidi/>
        <w:spacing w:after="240" w:before="0"/>
        <w:jc w:val="right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מה ניתן לאוטומציה ומה דורש עבודה ידנית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color w:val="1a1d2e"/>
          <w:sz w:val="22"/>
          <w:szCs w:val="22"/>
        </w:rPr>
        <w:t xml:space="preserve">כלי המיפוי מסתמך על שני סוגי פעולות: איסוף אוטומטי ממקורות קיימים, ועבודה ידנית של הממונה ו/או SFI לאימות, השלמה ועדכון הנתונים. המסמך שלפניכם מפרט לכל מקור נתונים ולכל פעולת טיוב — מה הכלי עושה לבד ומה דורש מגע אנושי.</w:t>
      </w:r>
    </w:p>
    <w:p>
      <w:pPr>
        <w:pBdr>
          <w:top w:val="single" w:color="E67E22" w:sz="4" w:space="4"/>
          <w:left w:val="single" w:color="E67E22" w:sz="4" w:space="4"/>
          <w:bottom w:val="single" w:color="E67E22" w:sz="4" w:space="4"/>
          <w:right w:val="single" w:color="E67E22" w:sz="12" w:space="4"/>
        </w:pBdr>
        <w:shd w:fill="FFF8E1" w:val="clear"/>
        <w:bidi/>
        <w:spacing w:after="120" w:before="120"/>
        <w:jc w:val="right"/>
      </w:pPr>
      <w:r>
        <w:rPr>
          <w:rFonts w:ascii="Arial" w:cs="Arial" w:eastAsia="Arial" w:hAnsi="Arial"/>
          <w:color w:val="7A5C00"/>
          <w:sz w:val="20"/>
          <w:szCs w:val="20"/>
        </w:rPr>
        <w:t xml:space="preserve">עיקרון מנחה: מקורות קהילתיים אינם מייצרים רשומות ישירות — הם מייצרים לידים. הממונה היא שהופכת ליד לרשומה מאומתת לאחר בדיקה.</w:t>
      </w:r>
    </w:p>
    <w:p>
      <w:pPr>
        <w:bidi/>
        <w:spacing w:after="0" w:before="2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d2e"/>
          <w:sz w:val="28"/>
          <w:szCs w:val="28"/>
        </w:rPr>
        <w:t xml:space="preserve">חלק א׳ — מקורות איסוף נתונים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1d2e"/>
          <w:sz w:val="22"/>
          <w:szCs w:val="22"/>
        </w:rPr>
        <w:t xml:space="preserve">הטבלה מפרטת את שמונת מקורות הנתונים הרלוונטיים, ולכל אחד: מה ניתן לבצע אוטומטית ומה דורש פנייה, תיאום או עיבוד ידני.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53"/>
        <w:gridCol w:w="3253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B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 / פעולה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B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ניתן לאוטומציה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B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דורש עבודה ידנית / תיאום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משרד החינוך — פורטל רישוי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גרידה אוטומטית של מסגרות עם סמל, מסוננת לפי רשות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עדכון תקופתי אוטומטי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בדיקה חד-פעמית שהפורטל נגיש לגרידה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אין בקשה רשמית נדרשת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זרוע העבודה — משפחתונים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שליפה אוטומטית אם קיים API נגיש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בקשה רשמית לנתונים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בינתיים: ייבוא ידני של קובץ שיתקבל מהגורם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ביטוח לאומי * — מסגרות ללא סמל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לא — אין גישה ציבורית ישירה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* מקור עקיף: המסגרות מופיעות כמעסיקים רשומים, לא כמסגרות מסווגות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נגישות הנתונים וישימותם טעונות בירור כחלק מהיתכנות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אם ניתן: בקשה רשמית + עיבוד ידני של הקובץ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משרד הרווחה ** — שיקומיות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לא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** מקור ישיר אך צר טווח: שיקומיות בלבד (ילדים עם צרכים מיוחדים)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פנייה לממונה רווחה ברשות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קבלת רשימה ידנית ועדכונה בכלי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נתוני הרשות הפנימיים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לא — מידע מפוזר בין מחלקות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הממונה אוספת ממחלקות חינוך, גבייה, רישוי עסקים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ייבוא Excel לכלי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קבוצות פייסבוק / קהילה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מעקב חלקי אחר מילות מפתח (מוגבל ע"י מדיניות פלטפורמה)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כל ליד שמתגלה דורש אימות ידני בשטח או פנייה ישירה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הממונה היא שמחליטה אם ליד הופך לרשומה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טיפת חלב — אחיות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לא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SFI מספקת תבנית שאלון קצרה לאחות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מיסוד בשגרת ביקור (פעמיים בשנה)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ייבוא ידני של הנתונים שנאספו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דיווח אנונימי / פה לאוזן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טופס דיגיטלי — איסוף הגשות אוטומטי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כל דיווח דורש בדיקה ואימות ע"י הממונה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לא נכנס לרשימה לפני אישור</w:t>
            </w:r>
          </w:p>
        </w:tc>
      </w:tr>
    </w:tbl>
    <w:p>
      <w:pPr>
        <w:bidi/>
        <w:spacing w:after="0" w:before="2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d2e"/>
          <w:sz w:val="28"/>
          <w:szCs w:val="28"/>
        </w:rPr>
        <w:t xml:space="preserve">חלק ב׳ — טיוב נתונים (Data Enrichment)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1a1d2e"/>
          <w:sz w:val="22"/>
          <w:szCs w:val="22"/>
        </w:rPr>
        <w:t xml:space="preserve">לאחר איסוף הנתונים ממקורות שונים, נדרשות פעולות עיבוד להפיכתם למאגר שמיש. חלק מהפעולות אוטומטיות, חלקן דורשות שיקול דעת אנושי.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53"/>
        <w:gridCol w:w="3253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B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 / פעולה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B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ניתן לאוטומציה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B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דורש עבודה ידנית / תיאום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גיאוקודינג (כתובת ← נ"צ)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כן — API אוטומטי (Google Maps / Nominatim)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כתובות חסרות או לא מזוהות דורשות תיקון ידני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נרמול שמות וכתובות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חלקי — אלגוריתמים לניקוי וסטנדרטיזציה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מקרי קצה (שמות מקוצרים, שגיאות כתיב) דורשים בדיקה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הסרת כפילויות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חלקי — זיהוי לפי שם + כתובת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מקרים מפוקפקים עולים לממונה לאישור סופי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סיווג סוג + רישוי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על בסיס מקור הנתון (חינוך = עם סמל, זרוע = משפחתון)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מסגרות עם נתונים סותרים ממקורות שונים — הממונה מכריעה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אימות פרטים: קיבולת, שעות, גילאים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לא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פנייה טלפונית / שטחית לכל מסגרת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מומלץ: פעם בשנה בתחילת שנת הלימודים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עדכון שוטף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מקורות ממשלתיים — רענון תקופתי אוטומטי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שינויים בשטח (פתיחה / סגירה / מעבר) — דיווח הממונה</w:t>
            </w:r>
          </w:p>
        </w:tc>
      </w:tr>
    </w:tbl>
    <w:p>
      <w:pPr>
        <w:bidi/>
        <w:spacing w:after="0" w:before="2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d2e"/>
          <w:sz w:val="28"/>
          <w:szCs w:val="28"/>
        </w:rPr>
        <w:t xml:space="preserve">סיכום — הרכב המאמץ</w:t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color w:val="1a1d2e"/>
          <w:sz w:val="22"/>
          <w:szCs w:val="22"/>
        </w:rPr>
        <w:t xml:space="preserve">בהתבסס על ניתוח המקורות לעיל, ניתן לאפיין את מאמץ הבנייה של המאגר כך: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3253"/>
      </w:tblGrid>
      <w:tr>
        <w:trPr>
          <w:tblHeader/>
        </w:trP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היבט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d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הערכה</w:t>
            </w:r>
          </w:p>
        </w:tc>
      </w:tr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מסגרות שיאותרו אוטומטית בטעינה ראשונה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~75–80%</w:t>
            </w:r>
          </w:p>
        </w:tc>
      </w:tr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מסגרות שידרשו עבודה ידנית / תיאום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~20–25%</w:t>
            </w:r>
          </w:p>
        </w:tc>
      </w:tr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מקורות שדורשים בקשה רשמית לפני כניסה לכלי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1d2e"/>
                <w:sz w:val="20"/>
                <w:szCs w:val="20"/>
              </w:rPr>
              <w:t xml:space="preserve">3 מתוך 8</w:t>
            </w:r>
          </w:p>
        </w:tc>
      </w:tr>
      <w:tr>
        <w:tc>
          <w:tcPr>
            <w:tcW w:type="dxa" w:w="50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זמן הקמה משוער לרשות פיילוט (כולל ליווי SFI)</w:t>
            </w:r>
          </w:p>
        </w:tc>
        <w:tc>
          <w:tcPr>
            <w:tcW w:type="dxa" w:w="3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1d2e"/>
                <w:sz w:val="20"/>
                <w:szCs w:val="20"/>
              </w:rPr>
              <w:t xml:space="preserve">4–6 שבועות</w:t>
            </w:r>
          </w:p>
        </w:tc>
      </w:tr>
    </w:tbl>
    <w:p>
      <w:pPr>
        <w:bidi/>
        <w:spacing w:after="0" w:before="200"/>
      </w:pPr>
    </w:p>
    <w:p>
      <w:pPr>
        <w:bidi/>
        <w:spacing w:after="0" w:before="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המאגר שייבנה אינו "מוצר גמור" — הוא כלי עבודה חי שמשתפר עם הזמן. גם לאחר השלמת הטעינה הראשונה, הממונה תמשיך לעדכן, לאמת ולהרחיב את הנתונים במהלך עבודתה השוטפת.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left"/>
    </w:pPr>
    <w:r>
      <w:rPr>
        <w:rFonts w:ascii="Arial" w:cs="Arial" w:eastAsia="Arial" w:hAnsi="Arial"/>
        <w:color w:val="999999"/>
        <w:sz w:val="18"/>
        <w:szCs w:val="18"/>
      </w:rPr>
      <w:t xml:space="preserve">עמוד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BE4" w:sz="6" w:space="6"/>
      </w:pBdr>
      <w:bidi/>
      <w:jc w:val="right"/>
    </w:pPr>
    <w:r>
      <w:rPr>
        <w:rFonts w:ascii="Arial" w:cs="Arial" w:eastAsia="Arial" w:hAnsi="Arial"/>
        <w:color w:val="2D6BE4"/>
        <w:sz w:val="18"/>
        <w:szCs w:val="18"/>
      </w:rPr>
      <w:t xml:space="preserve">כלי מיפוי מסגרות גיל הרך — ליווי SFI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6BE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d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2026-05-04T16:17:01.513Z</dcterms:created>
  <dcterms:modified xsi:type="dcterms:W3CDTF">2026-05-04T16:17:01.514Z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