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c0j4bwryy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[Information — Playbook]: "Google Ads Beyond Retail: A Playbook for Trades, Construction &amp; Professional Services"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guide directly rebutting the belief that Google Ads is mostly for e-commerce, using plain-English explanations of how it works for high-value, low-volume B2B and service businesses.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Solves:</w:t>
      </w:r>
      <w:r w:rsidDel="00000000" w:rsidR="00000000" w:rsidRPr="00000000">
        <w:rPr>
          <w:rtl w:val="0"/>
        </w:rPr>
        <w:t xml:space="preserve"> "He believes (incorrectly) that Google Ads is mostly for e-commerce and retail. He's not fully convinced it works for high-value, low-volume B2B service businesses" — and directly plugs the CRO audit's #1 critical gap (the existing page is "almost entirely retail-focused").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~$200 — comparable to a paid mini-guide product.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Free — exchanged for email.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Turns the page's biggest documented weakness into the free asset that fixes it, rather than leaving the fix only to on-page copy changes.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Ascends To:</w:t>
      </w:r>
      <w:r w:rsidDel="00000000" w:rsidR="00000000" w:rsidRPr="00000000">
        <w:rPr>
          <w:rtl w:val="0"/>
        </w:rPr>
        <w:t xml:space="preserve"> Free Strategy Consultation.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Load:</w:t>
      </w:r>
      <w:r w:rsidDel="00000000" w:rsidR="00000000" w:rsidRPr="00000000">
        <w:rPr>
          <w:rtl w:val="0"/>
        </w:rPr>
        <w:t xml:space="preserve"> Low — static asset.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o1qcd8c3o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[Asset — Dashboard]: "7-Day Sample Reporting Dashboard"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live-linked, read-only sample dashboard showing exactly the one-page, mobile-readable report format (spend, leads, cost per lead, conversion data) a client would receive if managed — populated with anonymised/illustrative numbers, not the prospect's own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Solves:</w:t>
      </w:r>
      <w:r w:rsidDel="00000000" w:rsidR="00000000" w:rsidRPr="00000000">
        <w:rPr>
          <w:rtl w:val="0"/>
        </w:rPr>
        <w:t xml:space="preserve"> "He doesn't need pretty dashboards; he needs a one-page summary he can read on his mobile" and the general fear of opaque agency reporting.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~$150 — the reporting-transparency element several competitors bury behind a live account.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Free — exchanged for email to receive the shareable link.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Proves the "jargon-free reporting" promise from the CRO copy before Daniel ever has to trust it on faith.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Ascends To:</w:t>
      </w:r>
      <w:r w:rsidDel="00000000" w:rsidR="00000000" w:rsidRPr="00000000">
        <w:rPr>
          <w:rtl w:val="0"/>
        </w:rPr>
        <w:t xml:space="preserve"> Free Strategy Consultation.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Load:</w:t>
      </w:r>
      <w:r w:rsidDel="00000000" w:rsidR="00000000" w:rsidRPr="00000000">
        <w:rPr>
          <w:rtl w:val="0"/>
        </w:rPr>
        <w:t xml:space="preserve"> Low — built once, reused for every visitor.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1gkhw3drd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[Service — Comparison Report]: "Directory Lead vs. Google Ads: Your Real Cost Comparison"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short, personalised report modelling what the business owner is likely paying per </w:t>
      </w:r>
      <w:r w:rsidDel="00000000" w:rsidR="00000000" w:rsidRPr="00000000">
        <w:rPr>
          <w:i w:val="1"/>
          <w:iCs w:val="1"/>
          <w:rtl w:val="0"/>
        </w:rPr>
        <w:t xml:space="preserve">won job</w:t>
      </w:r>
      <w:r w:rsidDel="00000000" w:rsidR="00000000" w:rsidRPr="00000000">
        <w:rPr>
          <w:rtl w:val="0"/>
        </w:rPr>
        <w:t xml:space="preserve"> through their current directory/referral mix versus a properly managed Google Ads campaign at their stated job value.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Solves:</w:t>
      </w:r>
      <w:r w:rsidDel="00000000" w:rsidR="00000000" w:rsidRPr="00000000">
        <w:rPr>
          <w:rtl w:val="0"/>
        </w:rPr>
        <w:t xml:space="preserve"> The specific, quantified pain of Hipages fees rising and Daniel calculating he's paying $85–$110/lead at under 15% close rate — and the broader "opportunity cost" of staying with directory leads.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~$300 — comparable to the cost-modelling component of a paid onboarding audit.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Free — exchanged for current lead source + rough monthly spend.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This is the second offer aimed at business owners who already have an existing (if imperfect) lead-gen investment — a direct "upgrade path" framing rather than a cold-start pitch.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Ascends To:</w:t>
      </w:r>
      <w:r w:rsidDel="00000000" w:rsidR="00000000" w:rsidRPr="00000000">
        <w:rPr>
          <w:rtl w:val="0"/>
        </w:rPr>
        <w:t xml:space="preserve"> Free Strategy Consultation.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Load:</w:t>
      </w:r>
      <w:r w:rsidDel="00000000" w:rsidR="00000000" w:rsidRPr="00000000">
        <w:rPr>
          <w:rtl w:val="0"/>
        </w:rPr>
        <w:t xml:space="preserve"> Medium — light manual customisation per submission.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kr3w42vad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[Information — Guide]: "5 Questions to Ask Any Google Ads Agency Before You Sign"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short, agency-agnostic guide listing the questions a business owner should ask any provider — about contract length, reporting, negative keywords, and industry experience — before committing.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Solves:</w:t>
      </w:r>
      <w:r w:rsidDel="00000000" w:rsidR="00000000" w:rsidRPr="00000000">
        <w:rPr>
          <w:rtl w:val="0"/>
        </w:rPr>
        <w:t xml:space="preserve"> "He doesn't know how to evaluate agencies — every website looks the same, every agency says they're 'data-driven.' He can't distinguish genuine expertise from sales pitch," and his fear of 6–12 month lock-in contracts.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Value:</w:t>
      </w:r>
      <w:r w:rsidDel="00000000" w:rsidR="00000000" w:rsidRPr="00000000">
        <w:rPr>
          <w:rtl w:val="0"/>
        </w:rPr>
        <w:t xml:space="preserve"> ~$150 — a decision-support asset of the kind rarely published since it invites comparison shopping.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Free — exchanged for email.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Every scanned AU competitor with published pricing still locks buyers into fixed-term retainers or opaque "contact us" pricing; publishing a genuinely agency-agnostic checklist — including the lock-in question — lets TrafficRadius win the comparison on its own terms (its month-to-month, no-lock-in stance is a real point of difference against that gap).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Ascends To:</w:t>
      </w:r>
      <w:r w:rsidDel="00000000" w:rsidR="00000000" w:rsidRPr="00000000">
        <w:rPr>
          <w:rtl w:val="0"/>
        </w:rPr>
        <w:t xml:space="preserve"> Free Strategy Consultation.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Load:</w:t>
      </w:r>
      <w:r w:rsidDel="00000000" w:rsidR="00000000" w:rsidRPr="00000000">
        <w:rPr>
          <w:rtl w:val="0"/>
        </w:rPr>
        <w:t xml:space="preserve"> Low — static asset.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