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DCF5" w14:textId="59347885" w:rsidR="00A34673" w:rsidRPr="00260317" w:rsidRDefault="00F8477D" w:rsidP="00260317">
      <w:pPr>
        <w:pStyle w:val="Heading2"/>
      </w:pPr>
      <w:r w:rsidRPr="00260317">
        <w:t>Academic Interpretation – Summary Measures for Diet A and Diet B</w:t>
      </w:r>
      <w:r w:rsidR="00260317">
        <w:t xml:space="preserve"> </w:t>
      </w:r>
      <w:r w:rsidR="00A34673" w:rsidRPr="00A34673">
        <w:rPr>
          <w:rFonts w:eastAsia="Times New Roman"/>
          <w:lang w:eastAsia="en-GB"/>
        </w:rPr>
        <w:t>Exa 7.1B</w:t>
      </w:r>
    </w:p>
    <w:p w14:paraId="4A8E2B69" w14:textId="77777777" w:rsidR="00BD06F5" w:rsidRDefault="00581D5D" w:rsidP="00BD06F5">
      <w:pPr>
        <w:spacing w:before="100" w:beforeAutospacing="1" w:after="100" w:afterAutospacing="1" w:line="480" w:lineRule="auto"/>
        <w:rPr>
          <w:rFonts w:ascii="Arial" w:eastAsia="Times New Roman" w:hAnsi="Arial" w:cs="Arial"/>
          <w:kern w:val="0"/>
          <w:lang w:eastAsia="en-GB"/>
          <w14:ligatures w14:val="none"/>
        </w:rPr>
      </w:pPr>
      <w:r w:rsidRPr="00A5325A">
        <w:rPr>
          <w:rFonts w:ascii="Arial" w:hAnsi="Arial" w:cs="Arial"/>
        </w:rPr>
        <w:t>The descriptive statistics for Diets A and B provide an initial comparison of their effectiveness before applying inferential tests. Diet A produced a higher mean weight loss (5.341 kg) than Diet B (3.710 kg), with slightly lower variability, suggesting both greater and more consistent outcomes. These measures highlight early performance differences and demonstrate how summary statistics offer quick, interpretable insights that support further hypothesis testing and informed decision-making.</w:t>
      </w:r>
      <w:r w:rsidR="00EA5DAC" w:rsidRPr="008A6DB8">
        <w:rPr>
          <w:rFonts w:ascii="Arial" w:eastAsia="Times New Roman" w:hAnsi="Arial" w:cs="Arial"/>
          <w:noProof/>
          <w:kern w:val="0"/>
          <w:lang w:eastAsia="en-GB"/>
          <w14:ligatures w14:val="none"/>
        </w:rPr>
        <w:drawing>
          <wp:inline distT="0" distB="0" distL="0" distR="0" wp14:anchorId="4B9A9532" wp14:editId="43EBEFFF">
            <wp:extent cx="2662555" cy="2423160"/>
            <wp:effectExtent l="0" t="0" r="4445" b="0"/>
            <wp:docPr id="14243590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5906" name="Picture 1" descr="A screenshot of a spreadsheet&#10;&#10;AI-generated content may be incorrect."/>
                    <pic:cNvPicPr/>
                  </pic:nvPicPr>
                  <pic:blipFill>
                    <a:blip r:embed="rId4"/>
                    <a:stretch>
                      <a:fillRect/>
                    </a:stretch>
                  </pic:blipFill>
                  <pic:spPr>
                    <a:xfrm>
                      <a:off x="0" y="0"/>
                      <a:ext cx="2704432" cy="2461272"/>
                    </a:xfrm>
                    <a:prstGeom prst="rect">
                      <a:avLst/>
                    </a:prstGeom>
                  </pic:spPr>
                </pic:pic>
              </a:graphicData>
            </a:graphic>
          </wp:inline>
        </w:drawing>
      </w:r>
      <w:r w:rsidR="00EA5DAC">
        <w:rPr>
          <w:rFonts w:ascii="Arial" w:eastAsia="Times New Roman" w:hAnsi="Arial" w:cs="Arial"/>
          <w:kern w:val="0"/>
          <w:lang w:eastAsia="en-GB"/>
          <w14:ligatures w14:val="none"/>
        </w:rPr>
        <w:t xml:space="preserve"> </w:t>
      </w:r>
      <w:r w:rsidR="00901A18" w:rsidRPr="00901A18">
        <w:rPr>
          <w:rFonts w:ascii="Arial" w:eastAsia="Times New Roman" w:hAnsi="Arial" w:cs="Arial"/>
          <w:noProof/>
          <w:kern w:val="0"/>
          <w:lang w:eastAsia="en-GB"/>
          <w14:ligatures w14:val="none"/>
        </w:rPr>
        <w:drawing>
          <wp:inline distT="0" distB="0" distL="0" distR="0" wp14:anchorId="539F0457" wp14:editId="73B71E30">
            <wp:extent cx="2578114" cy="2422525"/>
            <wp:effectExtent l="0" t="0" r="0" b="0"/>
            <wp:docPr id="975527324"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27324" name="Picture 1" descr="A screenshot of a spreadsheet&#10;&#10;AI-generated content may be incorrect."/>
                    <pic:cNvPicPr/>
                  </pic:nvPicPr>
                  <pic:blipFill>
                    <a:blip r:embed="rId5"/>
                    <a:stretch>
                      <a:fillRect/>
                    </a:stretch>
                  </pic:blipFill>
                  <pic:spPr>
                    <a:xfrm>
                      <a:off x="0" y="0"/>
                      <a:ext cx="2598224" cy="2441421"/>
                    </a:xfrm>
                    <a:prstGeom prst="rect">
                      <a:avLst/>
                    </a:prstGeom>
                  </pic:spPr>
                </pic:pic>
              </a:graphicData>
            </a:graphic>
          </wp:inline>
        </w:drawing>
      </w:r>
      <w:r w:rsidR="008A6DB8">
        <w:rPr>
          <w:rFonts w:ascii="Arial" w:eastAsia="Times New Roman" w:hAnsi="Arial" w:cs="Arial"/>
          <w:kern w:val="0"/>
          <w:lang w:eastAsia="en-GB"/>
          <w14:ligatures w14:val="none"/>
        </w:rPr>
        <w:t xml:space="preserve">  </w:t>
      </w:r>
    </w:p>
    <w:p w14:paraId="495BDED6" w14:textId="77777777" w:rsidR="00BD06F5" w:rsidRDefault="00BD06F5" w:rsidP="00BD06F5">
      <w:pPr>
        <w:spacing w:before="100" w:beforeAutospacing="1" w:after="100" w:afterAutospacing="1" w:line="480" w:lineRule="auto"/>
        <w:rPr>
          <w:rFonts w:ascii="Arial" w:eastAsia="Times New Roman" w:hAnsi="Arial" w:cs="Arial"/>
          <w:kern w:val="0"/>
          <w:lang w:eastAsia="en-GB"/>
          <w14:ligatures w14:val="none"/>
        </w:rPr>
      </w:pPr>
    </w:p>
    <w:p w14:paraId="33CB0DE3" w14:textId="77777777" w:rsidR="00BD06F5" w:rsidRDefault="00BD06F5" w:rsidP="00BD06F5">
      <w:pPr>
        <w:spacing w:before="100" w:beforeAutospacing="1" w:after="100" w:afterAutospacing="1" w:line="480" w:lineRule="auto"/>
        <w:rPr>
          <w:rFonts w:ascii="Arial" w:eastAsia="Times New Roman" w:hAnsi="Arial" w:cs="Arial"/>
          <w:kern w:val="0"/>
          <w:lang w:eastAsia="en-GB"/>
          <w14:ligatures w14:val="none"/>
        </w:rPr>
      </w:pPr>
    </w:p>
    <w:p w14:paraId="358F6337" w14:textId="77777777" w:rsidR="00BD06F5" w:rsidRDefault="00BD06F5" w:rsidP="00BD06F5">
      <w:pPr>
        <w:spacing w:before="100" w:beforeAutospacing="1" w:after="100" w:afterAutospacing="1" w:line="480" w:lineRule="auto"/>
        <w:rPr>
          <w:rFonts w:ascii="Arial" w:eastAsia="Times New Roman" w:hAnsi="Arial" w:cs="Arial"/>
          <w:kern w:val="0"/>
          <w:lang w:eastAsia="en-GB"/>
          <w14:ligatures w14:val="none"/>
        </w:rPr>
      </w:pPr>
    </w:p>
    <w:p w14:paraId="5AC01664" w14:textId="77777777" w:rsidR="00BD06F5" w:rsidRDefault="00BD06F5" w:rsidP="00BD06F5">
      <w:pPr>
        <w:spacing w:before="100" w:beforeAutospacing="1" w:after="100" w:afterAutospacing="1" w:line="480" w:lineRule="auto"/>
        <w:rPr>
          <w:rFonts w:ascii="Arial" w:eastAsia="Times New Roman" w:hAnsi="Arial" w:cs="Arial"/>
          <w:kern w:val="0"/>
          <w:lang w:eastAsia="en-GB"/>
          <w14:ligatures w14:val="none"/>
        </w:rPr>
      </w:pPr>
    </w:p>
    <w:p w14:paraId="113CC4B6" w14:textId="77777777" w:rsidR="00BD06F5" w:rsidRDefault="00BD06F5" w:rsidP="00BD06F5">
      <w:pPr>
        <w:spacing w:before="100" w:beforeAutospacing="1" w:after="100" w:afterAutospacing="1" w:line="480" w:lineRule="auto"/>
        <w:rPr>
          <w:rFonts w:ascii="Arial" w:eastAsia="Times New Roman" w:hAnsi="Arial" w:cs="Arial"/>
          <w:kern w:val="0"/>
          <w:lang w:eastAsia="en-GB"/>
          <w14:ligatures w14:val="none"/>
        </w:rPr>
      </w:pPr>
    </w:p>
    <w:p w14:paraId="081D3C80" w14:textId="77777777" w:rsidR="00BD06F5" w:rsidRDefault="00BD06F5" w:rsidP="00BD06F5">
      <w:pPr>
        <w:spacing w:before="100" w:beforeAutospacing="1" w:after="100" w:afterAutospacing="1" w:line="480" w:lineRule="auto"/>
        <w:rPr>
          <w:rFonts w:ascii="Arial" w:eastAsia="Times New Roman" w:hAnsi="Arial" w:cs="Arial"/>
          <w:kern w:val="0"/>
          <w:lang w:eastAsia="en-GB"/>
          <w14:ligatures w14:val="none"/>
        </w:rPr>
      </w:pPr>
    </w:p>
    <w:p w14:paraId="676AEAEE" w14:textId="4E0FB389" w:rsidR="0038364E" w:rsidRPr="00BD06F5" w:rsidRDefault="007C7200" w:rsidP="00BD06F5">
      <w:pPr>
        <w:pStyle w:val="Heading2"/>
        <w:rPr>
          <w:rFonts w:ascii="Arial" w:eastAsia="Times New Roman" w:hAnsi="Arial" w:cs="Arial"/>
          <w:kern w:val="0"/>
          <w:lang w:eastAsia="en-GB"/>
          <w14:ligatures w14:val="none"/>
        </w:rPr>
      </w:pPr>
      <w:r w:rsidRPr="00D07888">
        <w:rPr>
          <w:rFonts w:eastAsia="Times New Roman"/>
          <w:lang w:eastAsia="en-GB"/>
        </w:rPr>
        <w:lastRenderedPageBreak/>
        <w:t xml:space="preserve">Academic Interpretation – Quartiles and IQR </w:t>
      </w:r>
      <w:r w:rsidR="0038364E" w:rsidRPr="00A34673">
        <w:rPr>
          <w:rFonts w:eastAsia="Times New Roman"/>
          <w:lang w:eastAsia="en-GB"/>
        </w:rPr>
        <w:t>Exa 7.</w:t>
      </w:r>
      <w:r w:rsidR="0038364E">
        <w:rPr>
          <w:rFonts w:eastAsia="Times New Roman"/>
          <w:lang w:eastAsia="en-GB"/>
        </w:rPr>
        <w:t>2</w:t>
      </w:r>
      <w:r w:rsidR="0038364E" w:rsidRPr="00A34673">
        <w:rPr>
          <w:rFonts w:eastAsia="Times New Roman"/>
          <w:lang w:eastAsia="en-GB"/>
        </w:rPr>
        <w:t>B</w:t>
      </w:r>
    </w:p>
    <w:p w14:paraId="065AA88F" w14:textId="0A4827B7" w:rsidR="007C7200" w:rsidRPr="00A5325A" w:rsidRDefault="00A5325A" w:rsidP="00D07888">
      <w:pPr>
        <w:spacing w:before="100" w:beforeAutospacing="1" w:after="100" w:afterAutospacing="1" w:line="480" w:lineRule="auto"/>
        <w:rPr>
          <w:rFonts w:ascii="Arial" w:eastAsia="Times New Roman" w:hAnsi="Arial" w:cs="Arial"/>
          <w:kern w:val="0"/>
          <w:lang w:eastAsia="en-GB"/>
          <w14:ligatures w14:val="none"/>
        </w:rPr>
      </w:pPr>
      <w:r w:rsidRPr="00A5325A">
        <w:rPr>
          <w:rFonts w:ascii="Arial" w:hAnsi="Arial" w:cs="Arial"/>
        </w:rPr>
        <w:t xml:space="preserve">Examining medians and quartiles adds depth to the descriptive comparison of the two diets. Diet A shows a higher median weight loss (5.642 kg) and a wider IQR (3.285 kg), indicating greater effectiveness and </w:t>
      </w:r>
      <w:r w:rsidR="00BD06F5">
        <w:rPr>
          <w:rFonts w:ascii="Arial" w:hAnsi="Arial" w:cs="Arial"/>
        </w:rPr>
        <w:t>greater variability in</w:t>
      </w:r>
      <w:r w:rsidRPr="00A5325A">
        <w:rPr>
          <w:rFonts w:ascii="Arial" w:hAnsi="Arial" w:cs="Arial"/>
        </w:rPr>
        <w:t xml:space="preserve"> outcomes among participants. Diet B’s median (3.745 kg) and much smaller IQR (0.976 kg) reflect lower but more tightly clustered results. Overall, the quartile analysis reinforces that Diet A delivers higher weight-loss outcomes, while Diet B produces more consistent but less substantial effects.</w:t>
      </w:r>
    </w:p>
    <w:p w14:paraId="5CAC00DE" w14:textId="77777777" w:rsidR="007368C7" w:rsidRDefault="00C81EAC" w:rsidP="007368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81EAC">
        <w:rPr>
          <w:rFonts w:ascii="Times New Roman" w:eastAsia="Times New Roman" w:hAnsi="Times New Roman" w:cs="Times New Roman"/>
          <w:noProof/>
          <w:kern w:val="0"/>
          <w:lang w:eastAsia="en-GB"/>
          <w14:ligatures w14:val="none"/>
        </w:rPr>
        <w:drawing>
          <wp:inline distT="0" distB="0" distL="0" distR="0" wp14:anchorId="0214BA16" wp14:editId="083056AB">
            <wp:extent cx="2528417" cy="2011680"/>
            <wp:effectExtent l="0" t="0" r="5715" b="7620"/>
            <wp:docPr id="171960094"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0094" name="Picture 1" descr="A screenshot of a spreadsheet&#10;&#10;AI-generated content may be incorrect."/>
                    <pic:cNvPicPr/>
                  </pic:nvPicPr>
                  <pic:blipFill>
                    <a:blip r:embed="rId6"/>
                    <a:stretch>
                      <a:fillRect/>
                    </a:stretch>
                  </pic:blipFill>
                  <pic:spPr>
                    <a:xfrm>
                      <a:off x="0" y="0"/>
                      <a:ext cx="2551940" cy="2030396"/>
                    </a:xfrm>
                    <a:prstGeom prst="rect">
                      <a:avLst/>
                    </a:prstGeom>
                  </pic:spPr>
                </pic:pic>
              </a:graphicData>
            </a:graphic>
          </wp:inline>
        </w:drawing>
      </w:r>
      <w:r>
        <w:rPr>
          <w:rFonts w:ascii="Times New Roman" w:eastAsia="Times New Roman" w:hAnsi="Times New Roman" w:cs="Times New Roman"/>
          <w:kern w:val="0"/>
          <w:lang w:eastAsia="en-GB"/>
          <w14:ligatures w14:val="none"/>
        </w:rPr>
        <w:t xml:space="preserve"> </w:t>
      </w:r>
      <w:r w:rsidR="00D145B2" w:rsidRPr="00D145B2">
        <w:rPr>
          <w:rFonts w:ascii="Times New Roman" w:eastAsia="Times New Roman" w:hAnsi="Times New Roman" w:cs="Times New Roman"/>
          <w:noProof/>
          <w:kern w:val="0"/>
          <w:lang w:eastAsia="en-GB"/>
          <w14:ligatures w14:val="none"/>
        </w:rPr>
        <w:drawing>
          <wp:inline distT="0" distB="0" distL="0" distR="0" wp14:anchorId="452BCF6B" wp14:editId="7C55E9EA">
            <wp:extent cx="2917867" cy="1974850"/>
            <wp:effectExtent l="0" t="0" r="0" b="6350"/>
            <wp:docPr id="50246401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64013" name="Picture 1" descr="A screenshot of a spreadsheet&#10;&#10;AI-generated content may be incorrect."/>
                    <pic:cNvPicPr/>
                  </pic:nvPicPr>
                  <pic:blipFill>
                    <a:blip r:embed="rId7"/>
                    <a:stretch>
                      <a:fillRect/>
                    </a:stretch>
                  </pic:blipFill>
                  <pic:spPr>
                    <a:xfrm>
                      <a:off x="0" y="0"/>
                      <a:ext cx="2954617" cy="1999723"/>
                    </a:xfrm>
                    <a:prstGeom prst="rect">
                      <a:avLst/>
                    </a:prstGeom>
                  </pic:spPr>
                </pic:pic>
              </a:graphicData>
            </a:graphic>
          </wp:inline>
        </w:drawing>
      </w:r>
      <w:bookmarkStart w:id="0" w:name="_Hlk215091200"/>
    </w:p>
    <w:p w14:paraId="12E78D02" w14:textId="77777777" w:rsidR="007368C7" w:rsidRDefault="007368C7" w:rsidP="007368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A5B3592" w14:textId="77777777" w:rsidR="007368C7" w:rsidRDefault="007368C7" w:rsidP="007368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2FA4354" w14:textId="77777777" w:rsidR="007368C7" w:rsidRDefault="007368C7" w:rsidP="007368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B0DFFE" w14:textId="77777777" w:rsidR="007368C7" w:rsidRDefault="007368C7" w:rsidP="007368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555B427" w14:textId="77777777" w:rsidR="007368C7" w:rsidRDefault="007368C7" w:rsidP="007368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40E5A7A" w14:textId="77777777" w:rsidR="007368C7" w:rsidRDefault="007368C7" w:rsidP="007368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F8FD851" w14:textId="77777777" w:rsidR="007368C7" w:rsidRDefault="007368C7" w:rsidP="007368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3A159C4" w14:textId="77777777" w:rsidR="007368C7" w:rsidRDefault="007368C7" w:rsidP="007368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C95E7B" w14:textId="77777777" w:rsidR="007368C7" w:rsidRDefault="007368C7" w:rsidP="007368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769DF74" w14:textId="77777777" w:rsidR="007368C7" w:rsidRDefault="007368C7" w:rsidP="007368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706F3D0" w14:textId="073A6CBA" w:rsidR="002B0595" w:rsidRPr="007368C7" w:rsidRDefault="002B0595" w:rsidP="007368C7">
      <w:pPr>
        <w:pStyle w:val="Heading2"/>
        <w:rPr>
          <w:rFonts w:ascii="Times New Roman" w:eastAsia="Times New Roman" w:hAnsi="Times New Roman" w:cs="Times New Roman"/>
          <w:kern w:val="0"/>
          <w:lang w:eastAsia="en-GB"/>
          <w14:ligatures w14:val="none"/>
        </w:rPr>
      </w:pPr>
      <w:r w:rsidRPr="00B80A2A">
        <w:rPr>
          <w:rFonts w:eastAsia="Times New Roman"/>
          <w:lang w:eastAsia="en-GB"/>
        </w:rPr>
        <w:lastRenderedPageBreak/>
        <w:t>Academic</w:t>
      </w:r>
      <w:bookmarkEnd w:id="0"/>
      <w:r w:rsidRPr="00B80A2A">
        <w:rPr>
          <w:rFonts w:eastAsia="Times New Roman"/>
          <w:lang w:eastAsia="en-GB"/>
        </w:rPr>
        <w:t xml:space="preserve"> Interpretation – Brand Preference Analysis Across Two Areas</w:t>
      </w:r>
      <w:r w:rsidR="00180011">
        <w:rPr>
          <w:rFonts w:eastAsia="Times New Roman"/>
          <w:lang w:eastAsia="en-GB"/>
        </w:rPr>
        <w:t xml:space="preserve"> - </w:t>
      </w:r>
      <w:r w:rsidRPr="00B80A2A">
        <w:rPr>
          <w:rFonts w:eastAsia="Times New Roman"/>
          <w:lang w:eastAsia="en-GB"/>
        </w:rPr>
        <w:t>Exa 7.</w:t>
      </w:r>
      <w:r w:rsidR="00B80A2A" w:rsidRPr="00B80A2A">
        <w:rPr>
          <w:rFonts w:eastAsia="Times New Roman"/>
          <w:lang w:eastAsia="en-GB"/>
        </w:rPr>
        <w:t>3D</w:t>
      </w:r>
    </w:p>
    <w:p w14:paraId="6239081C" w14:textId="510CDD74" w:rsidR="0069758D" w:rsidRDefault="006A3F8C" w:rsidP="006A3F8C">
      <w:pPr>
        <w:spacing w:before="100" w:beforeAutospacing="1" w:after="100" w:afterAutospacing="1" w:line="480" w:lineRule="auto"/>
        <w:rPr>
          <w:rFonts w:ascii="Arial" w:eastAsia="Times New Roman" w:hAnsi="Arial" w:cs="Arial"/>
          <w:kern w:val="0"/>
          <w:lang w:eastAsia="en-GB"/>
          <w14:ligatures w14:val="none"/>
        </w:rPr>
      </w:pPr>
      <w:r w:rsidRPr="006A3F8C">
        <w:rPr>
          <w:rFonts w:ascii="Arial" w:eastAsia="Times New Roman" w:hAnsi="Arial" w:cs="Arial"/>
          <w:kern w:val="0"/>
          <w:lang w:eastAsia="en-GB"/>
          <w14:ligatures w14:val="none"/>
        </w:rPr>
        <w:t>The brand-preference comparison highlights how categorical data reveal behavioural patterns through frequencies and proportions. In both areas, “Other” brands dominate consumer choices (60% in Area 1; 57.14% in Area 2), indicating limited loyalty to the two main brands. Brand B is more popular in Area 2 (28.57%) than in Area 1 (24.29%), while Brand A remains the least preferred in both regions. These patterns show regional differences in brand presence and reinforce the value of categorical analysis for understanding market segmentation and informing targeted marketing strategies.</w:t>
      </w:r>
      <w:r w:rsidR="0069758D" w:rsidRPr="0069758D">
        <w:rPr>
          <w:rFonts w:ascii="Arial" w:eastAsia="Times New Roman" w:hAnsi="Arial" w:cs="Arial"/>
          <w:noProof/>
          <w:kern w:val="0"/>
          <w:lang w:eastAsia="en-GB"/>
          <w14:ligatures w14:val="none"/>
        </w:rPr>
        <w:drawing>
          <wp:inline distT="0" distB="0" distL="0" distR="0" wp14:anchorId="1479BA42" wp14:editId="4326B9A3">
            <wp:extent cx="5598795" cy="2377440"/>
            <wp:effectExtent l="0" t="0" r="1905" b="3810"/>
            <wp:docPr id="1366936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36547" name="Picture 1" descr="A screenshot of a computer&#10;&#10;AI-generated content may be incorrect."/>
                    <pic:cNvPicPr/>
                  </pic:nvPicPr>
                  <pic:blipFill>
                    <a:blip r:embed="rId8"/>
                    <a:stretch>
                      <a:fillRect/>
                    </a:stretch>
                  </pic:blipFill>
                  <pic:spPr>
                    <a:xfrm>
                      <a:off x="0" y="0"/>
                      <a:ext cx="5632765" cy="2391865"/>
                    </a:xfrm>
                    <a:prstGeom prst="rect">
                      <a:avLst/>
                    </a:prstGeom>
                  </pic:spPr>
                </pic:pic>
              </a:graphicData>
            </a:graphic>
          </wp:inline>
        </w:drawing>
      </w:r>
    </w:p>
    <w:p w14:paraId="72A2F634" w14:textId="77777777" w:rsidR="00EE0D2B" w:rsidRPr="00EE0D2B" w:rsidRDefault="00EE0D2B" w:rsidP="00180011">
      <w:pPr>
        <w:pStyle w:val="Heading2"/>
        <w:rPr>
          <w:rFonts w:eastAsia="Times New Roman"/>
          <w:lang w:eastAsia="en-GB"/>
        </w:rPr>
      </w:pPr>
      <w:r w:rsidRPr="00EE0D2B">
        <w:rPr>
          <w:rFonts w:eastAsia="Times New Roman"/>
          <w:lang w:eastAsia="en-GB"/>
        </w:rPr>
        <w:lastRenderedPageBreak/>
        <w:t>Academic Interpretation – Exercise 7.2.2 (One-Tailed Test)</w:t>
      </w:r>
    </w:p>
    <w:p w14:paraId="4A5B22AB" w14:textId="77777777" w:rsidR="00905487" w:rsidRDefault="00905487" w:rsidP="00905487">
      <w:pPr>
        <w:pStyle w:val="Heading2"/>
        <w:spacing w:line="480" w:lineRule="auto"/>
        <w:rPr>
          <w:rFonts w:ascii="Arial" w:eastAsia="Times New Roman" w:hAnsi="Arial" w:cs="Arial"/>
          <w:color w:val="auto"/>
          <w:kern w:val="0"/>
          <w:sz w:val="24"/>
          <w:szCs w:val="24"/>
          <w:lang w:eastAsia="en-GB"/>
          <w14:ligatures w14:val="none"/>
        </w:rPr>
      </w:pPr>
      <w:r w:rsidRPr="00905487">
        <w:rPr>
          <w:rFonts w:ascii="Arial" w:eastAsia="Times New Roman" w:hAnsi="Arial" w:cs="Arial"/>
          <w:color w:val="auto"/>
          <w:kern w:val="0"/>
          <w:sz w:val="24"/>
          <w:szCs w:val="24"/>
          <w:lang w:eastAsia="en-GB"/>
          <w14:ligatures w14:val="none"/>
        </w:rPr>
        <w:t>A one-tailed test was used to evaluate whether Filter Agent 1 achieved lower impurity levels than Agent 2. The sample means supported this direction, and converting the earlier two-tailed p-value (0.018) gives a one-tailed value of approximately 0.009, which is well below the 5% threshold. This provides strong statistical evidence that Filter Agent 1 is more effective. Using a directional test clarifies the conclusion by focusing specifically on whether one agent outperforms the other.</w:t>
      </w:r>
    </w:p>
    <w:p w14:paraId="3BD7A858" w14:textId="254DE412" w:rsidR="00180011" w:rsidRPr="00FC7A66" w:rsidRDefault="00180011" w:rsidP="00FC7A66">
      <w:pPr>
        <w:pStyle w:val="Heading2"/>
        <w:rPr>
          <w:rFonts w:ascii="Arial" w:eastAsia="Times New Roman" w:hAnsi="Arial" w:cs="Arial"/>
          <w:kern w:val="0"/>
          <w:lang w:eastAsia="en-GB"/>
          <w14:ligatures w14:val="none"/>
        </w:rPr>
      </w:pPr>
      <w:r w:rsidRPr="00180011">
        <w:rPr>
          <w:rFonts w:eastAsia="Times New Roman"/>
          <w:lang w:eastAsia="en-GB"/>
        </w:rPr>
        <w:t>Academic Interpretation – Exa 7.6B (Independent Samples t-Test)</w:t>
      </w:r>
    </w:p>
    <w:p w14:paraId="1622C75C" w14:textId="32F880D4" w:rsidR="009C4D93" w:rsidRDefault="009C4D93" w:rsidP="00FC7A66">
      <w:pPr>
        <w:spacing w:before="100" w:beforeAutospacing="1" w:after="100" w:afterAutospacing="1" w:line="480" w:lineRule="auto"/>
        <w:rPr>
          <w:rFonts w:ascii="Arial" w:eastAsia="Times New Roman" w:hAnsi="Arial" w:cs="Arial"/>
          <w:kern w:val="0"/>
          <w:lang w:eastAsia="en-GB"/>
          <w14:ligatures w14:val="none"/>
        </w:rPr>
      </w:pPr>
      <w:r w:rsidRPr="009C4D93">
        <w:rPr>
          <w:rFonts w:ascii="Arial" w:eastAsia="Times New Roman" w:hAnsi="Arial" w:cs="Arial"/>
          <w:kern w:val="0"/>
          <w:lang w:eastAsia="en-GB"/>
          <w14:ligatures w14:val="none"/>
        </w:rPr>
        <w:t xml:space="preserve">The </w:t>
      </w:r>
      <w:r>
        <w:rPr>
          <w:rFonts w:ascii="Arial" w:eastAsia="Times New Roman" w:hAnsi="Arial" w:cs="Arial"/>
          <w:kern w:val="0"/>
          <w:lang w:eastAsia="en-GB"/>
          <w14:ligatures w14:val="none"/>
        </w:rPr>
        <w:t>independent-samples t-test showed no significant difference in variance between the diets (p = 0.540), allowing the equal-variance</w:t>
      </w:r>
      <w:r w:rsidRPr="009C4D93">
        <w:rPr>
          <w:rFonts w:ascii="Arial" w:eastAsia="Times New Roman" w:hAnsi="Arial" w:cs="Arial"/>
          <w:kern w:val="0"/>
          <w:lang w:eastAsia="en-GB"/>
          <w14:ligatures w14:val="none"/>
        </w:rPr>
        <w:t xml:space="preserve"> approach. Diet A achieved a higher mean weight loss (5.34 kg) than Diet B (3.71 kg), and this difference was statistically significant, t(98) = 3.07, p = 0.0028. These results provide strong evidence that </w:t>
      </w:r>
      <w:r w:rsidRPr="009C4D93">
        <w:rPr>
          <w:rFonts w:ascii="Arial" w:eastAsia="Times New Roman" w:hAnsi="Arial" w:cs="Arial"/>
          <w:b/>
          <w:bCs/>
          <w:kern w:val="0"/>
          <w:lang w:eastAsia="en-GB"/>
          <w14:ligatures w14:val="none"/>
        </w:rPr>
        <w:t>Diet A is more effective</w:t>
      </w:r>
      <w:r w:rsidRPr="009C4D93">
        <w:rPr>
          <w:rFonts w:ascii="Arial" w:eastAsia="Times New Roman" w:hAnsi="Arial" w:cs="Arial"/>
          <w:kern w:val="0"/>
          <w:lang w:eastAsia="en-GB"/>
          <w14:ligatures w14:val="none"/>
        </w:rPr>
        <w:t xml:space="preserve">, </w:t>
      </w:r>
      <w:r>
        <w:rPr>
          <w:rFonts w:ascii="Arial" w:eastAsia="Times New Roman" w:hAnsi="Arial" w:cs="Arial"/>
          <w:kern w:val="0"/>
          <w:lang w:eastAsia="en-GB"/>
          <w14:ligatures w14:val="none"/>
        </w:rPr>
        <w:t>resulting in an average additional loss of approximately</w:t>
      </w:r>
      <w:r w:rsidRPr="009C4D93">
        <w:rPr>
          <w:rFonts w:ascii="Arial" w:eastAsia="Times New Roman" w:hAnsi="Arial" w:cs="Arial"/>
          <w:kern w:val="0"/>
          <w:lang w:eastAsia="en-GB"/>
          <w14:ligatures w14:val="none"/>
        </w:rPr>
        <w:t xml:space="preserve"> 1.63 kg.</w:t>
      </w:r>
    </w:p>
    <w:p w14:paraId="4739A0B0" w14:textId="33105F3F" w:rsidR="00FC7A66" w:rsidRDefault="00B2788A" w:rsidP="00FC7A66">
      <w:pPr>
        <w:spacing w:before="100" w:beforeAutospacing="1" w:after="100" w:afterAutospacing="1" w:line="480" w:lineRule="auto"/>
        <w:rPr>
          <w:lang w:eastAsia="en-GB"/>
        </w:rPr>
      </w:pPr>
      <w:r w:rsidRPr="00B2788A">
        <w:rPr>
          <w:rFonts w:ascii="Arial" w:eastAsia="Times New Roman" w:hAnsi="Arial" w:cs="Arial"/>
          <w:noProof/>
          <w:kern w:val="0"/>
          <w:lang w:eastAsia="en-GB"/>
          <w14:ligatures w14:val="none"/>
        </w:rPr>
        <w:drawing>
          <wp:inline distT="0" distB="0" distL="0" distR="0" wp14:anchorId="67457849" wp14:editId="2996DBDC">
            <wp:extent cx="3855720" cy="3008196"/>
            <wp:effectExtent l="0" t="0" r="0" b="1905"/>
            <wp:docPr id="64087835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8358" name="Picture 1" descr="A screenshot of a spreadsheet&#10;&#10;AI-generated content may be incorrect."/>
                    <pic:cNvPicPr/>
                  </pic:nvPicPr>
                  <pic:blipFill>
                    <a:blip r:embed="rId9"/>
                    <a:stretch>
                      <a:fillRect/>
                    </a:stretch>
                  </pic:blipFill>
                  <pic:spPr>
                    <a:xfrm>
                      <a:off x="0" y="0"/>
                      <a:ext cx="3855720" cy="3008196"/>
                    </a:xfrm>
                    <a:prstGeom prst="rect">
                      <a:avLst/>
                    </a:prstGeom>
                  </pic:spPr>
                </pic:pic>
              </a:graphicData>
            </a:graphic>
          </wp:inline>
        </w:drawing>
      </w:r>
    </w:p>
    <w:p w14:paraId="33DEF18C" w14:textId="35BCDBAD" w:rsidR="000B7759" w:rsidRPr="00FC7A66" w:rsidRDefault="000B7759" w:rsidP="00FC7A66">
      <w:pPr>
        <w:pStyle w:val="Heading2"/>
        <w:rPr>
          <w:rFonts w:ascii="Arial" w:eastAsia="Times New Roman" w:hAnsi="Arial" w:cs="Arial"/>
          <w:lang w:eastAsia="en-GB"/>
        </w:rPr>
      </w:pPr>
      <w:r w:rsidRPr="000B7759">
        <w:rPr>
          <w:rFonts w:eastAsia="Times New Roman"/>
          <w:lang w:eastAsia="en-GB"/>
        </w:rPr>
        <w:lastRenderedPageBreak/>
        <w:t>Academic Interpretation – Exercise 7.2.3 (Independent Samples t-Test: Male vs Female Income)</w:t>
      </w:r>
    </w:p>
    <w:p w14:paraId="4B29380F" w14:textId="2B39DC2B" w:rsidR="00034D7B" w:rsidRPr="00F8477D" w:rsidRDefault="00BD06F5" w:rsidP="00B80A2A">
      <w:pPr>
        <w:spacing w:before="100" w:beforeAutospacing="1" w:after="100" w:afterAutospacing="1" w:line="480" w:lineRule="auto"/>
        <w:rPr>
          <w:rFonts w:ascii="Arial" w:eastAsia="Times New Roman" w:hAnsi="Arial" w:cs="Arial"/>
          <w:kern w:val="0"/>
          <w:lang w:eastAsia="en-GB"/>
          <w14:ligatures w14:val="none"/>
        </w:rPr>
      </w:pPr>
      <w:r w:rsidRPr="00BD06F5">
        <w:rPr>
          <w:rFonts w:ascii="Arial" w:eastAsia="Times New Roman" w:hAnsi="Arial" w:cs="Arial"/>
          <w:kern w:val="0"/>
          <w:lang w:eastAsia="en-GB"/>
          <w14:ligatures w14:val="none"/>
        </w:rPr>
        <w:t xml:space="preserve">The independent samples t-test assessed whether male cardholders earn more than female cardholders. The F-test showed no significant </w:t>
      </w:r>
      <w:r>
        <w:rPr>
          <w:rFonts w:ascii="Arial" w:eastAsia="Times New Roman" w:hAnsi="Arial" w:cs="Arial"/>
          <w:kern w:val="0"/>
          <w:lang w:eastAsia="en-GB"/>
          <w14:ligatures w14:val="none"/>
        </w:rPr>
        <w:t>difference in variance (p = 0.218), supporting the equal-variance assumption</w:t>
      </w:r>
      <w:r w:rsidRPr="00BD06F5">
        <w:rPr>
          <w:rFonts w:ascii="Arial" w:eastAsia="Times New Roman" w:hAnsi="Arial" w:cs="Arial"/>
          <w:kern w:val="0"/>
          <w:lang w:eastAsia="en-GB"/>
          <w14:ligatures w14:val="none"/>
        </w:rPr>
        <w:t>. Males had a higher mean income (£52.91k) than females (£44.28k), and the one-tailed p-value (0.0007) indicated strong statistical evidence of this difference. The mean gap of approximately £8.63k reflects a substantial income disparity between the groups.</w:t>
      </w:r>
      <w:r w:rsidR="00DF1B5D" w:rsidRPr="00DF1B5D">
        <w:rPr>
          <w:rFonts w:ascii="Arial" w:eastAsia="Times New Roman" w:hAnsi="Arial" w:cs="Arial"/>
          <w:kern w:val="0"/>
          <w:lang w:eastAsia="en-GB"/>
          <w14:ligatures w14:val="none"/>
        </w:rPr>
        <w:drawing>
          <wp:inline distT="0" distB="0" distL="0" distR="0" wp14:anchorId="69D39523" wp14:editId="7F7210B7">
            <wp:extent cx="4160520" cy="4526280"/>
            <wp:effectExtent l="0" t="0" r="0" b="7620"/>
            <wp:docPr id="14816456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4560" name="Picture 1" descr="A screenshot of a document&#10;&#10;AI-generated content may be incorrect."/>
                    <pic:cNvPicPr/>
                  </pic:nvPicPr>
                  <pic:blipFill>
                    <a:blip r:embed="rId10"/>
                    <a:stretch>
                      <a:fillRect/>
                    </a:stretch>
                  </pic:blipFill>
                  <pic:spPr>
                    <a:xfrm>
                      <a:off x="0" y="0"/>
                      <a:ext cx="4193800" cy="4562486"/>
                    </a:xfrm>
                    <a:prstGeom prst="rect">
                      <a:avLst/>
                    </a:prstGeom>
                  </pic:spPr>
                </pic:pic>
              </a:graphicData>
            </a:graphic>
          </wp:inline>
        </w:drawing>
      </w:r>
    </w:p>
    <w:p w14:paraId="195266BF" w14:textId="77777777" w:rsidR="00400C8A" w:rsidRPr="00B80A2A" w:rsidRDefault="00400C8A" w:rsidP="00B80A2A">
      <w:pPr>
        <w:spacing w:line="480" w:lineRule="auto"/>
        <w:rPr>
          <w:rFonts w:ascii="Arial" w:hAnsi="Arial" w:cs="Arial"/>
        </w:rPr>
      </w:pPr>
    </w:p>
    <w:sectPr w:rsidR="00400C8A" w:rsidRPr="00B80A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C8A"/>
    <w:rsid w:val="00034D7B"/>
    <w:rsid w:val="0008642E"/>
    <w:rsid w:val="000B7759"/>
    <w:rsid w:val="00180011"/>
    <w:rsid w:val="00260317"/>
    <w:rsid w:val="002B0595"/>
    <w:rsid w:val="002C41F0"/>
    <w:rsid w:val="0038364E"/>
    <w:rsid w:val="003C6BF7"/>
    <w:rsid w:val="003D5FA6"/>
    <w:rsid w:val="00400C8A"/>
    <w:rsid w:val="004B0215"/>
    <w:rsid w:val="00507DC4"/>
    <w:rsid w:val="00581D5D"/>
    <w:rsid w:val="0069758D"/>
    <w:rsid w:val="006A3F8C"/>
    <w:rsid w:val="007368C7"/>
    <w:rsid w:val="007C7200"/>
    <w:rsid w:val="008A6DB8"/>
    <w:rsid w:val="008B5D31"/>
    <w:rsid w:val="008F2A85"/>
    <w:rsid w:val="00901A18"/>
    <w:rsid w:val="00905487"/>
    <w:rsid w:val="009625B5"/>
    <w:rsid w:val="009C4D93"/>
    <w:rsid w:val="00A34673"/>
    <w:rsid w:val="00A5325A"/>
    <w:rsid w:val="00B2788A"/>
    <w:rsid w:val="00B80A2A"/>
    <w:rsid w:val="00BD06F5"/>
    <w:rsid w:val="00C66EE1"/>
    <w:rsid w:val="00C81EAC"/>
    <w:rsid w:val="00CF0861"/>
    <w:rsid w:val="00D07888"/>
    <w:rsid w:val="00D145B2"/>
    <w:rsid w:val="00D21383"/>
    <w:rsid w:val="00DF1B5D"/>
    <w:rsid w:val="00E013D3"/>
    <w:rsid w:val="00EA5DAC"/>
    <w:rsid w:val="00EE0D2B"/>
    <w:rsid w:val="00F8477D"/>
    <w:rsid w:val="00FA1C06"/>
    <w:rsid w:val="00FC7A66"/>
    <w:rsid w:val="00FD0BC7"/>
    <w:rsid w:val="00FF7A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24939"/>
  <w15:chartTrackingRefBased/>
  <w15:docId w15:val="{5C8CC7A3-F492-4296-AC33-59A946A0A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0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0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C8A"/>
    <w:rPr>
      <w:rFonts w:eastAsiaTheme="majorEastAsia" w:cstheme="majorBidi"/>
      <w:color w:val="272727" w:themeColor="text1" w:themeTint="D8"/>
    </w:rPr>
  </w:style>
  <w:style w:type="paragraph" w:styleId="Title">
    <w:name w:val="Title"/>
    <w:basedOn w:val="Normal"/>
    <w:next w:val="Normal"/>
    <w:link w:val="TitleChar"/>
    <w:uiPriority w:val="10"/>
    <w:qFormat/>
    <w:rsid w:val="00400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C8A"/>
    <w:pPr>
      <w:spacing w:before="160"/>
      <w:jc w:val="center"/>
    </w:pPr>
    <w:rPr>
      <w:i/>
      <w:iCs/>
      <w:color w:val="404040" w:themeColor="text1" w:themeTint="BF"/>
    </w:rPr>
  </w:style>
  <w:style w:type="character" w:customStyle="1" w:styleId="QuoteChar">
    <w:name w:val="Quote Char"/>
    <w:basedOn w:val="DefaultParagraphFont"/>
    <w:link w:val="Quote"/>
    <w:uiPriority w:val="29"/>
    <w:rsid w:val="00400C8A"/>
    <w:rPr>
      <w:i/>
      <w:iCs/>
      <w:color w:val="404040" w:themeColor="text1" w:themeTint="BF"/>
    </w:rPr>
  </w:style>
  <w:style w:type="paragraph" w:styleId="ListParagraph">
    <w:name w:val="List Paragraph"/>
    <w:basedOn w:val="Normal"/>
    <w:uiPriority w:val="34"/>
    <w:qFormat/>
    <w:rsid w:val="00400C8A"/>
    <w:pPr>
      <w:ind w:left="720"/>
      <w:contextualSpacing/>
    </w:pPr>
  </w:style>
  <w:style w:type="character" w:styleId="IntenseEmphasis">
    <w:name w:val="Intense Emphasis"/>
    <w:basedOn w:val="DefaultParagraphFont"/>
    <w:uiPriority w:val="21"/>
    <w:qFormat/>
    <w:rsid w:val="00400C8A"/>
    <w:rPr>
      <w:i/>
      <w:iCs/>
      <w:color w:val="0F4761" w:themeColor="accent1" w:themeShade="BF"/>
    </w:rPr>
  </w:style>
  <w:style w:type="paragraph" w:styleId="IntenseQuote">
    <w:name w:val="Intense Quote"/>
    <w:basedOn w:val="Normal"/>
    <w:next w:val="Normal"/>
    <w:link w:val="IntenseQuoteChar"/>
    <w:uiPriority w:val="30"/>
    <w:qFormat/>
    <w:rsid w:val="00400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C8A"/>
    <w:rPr>
      <w:i/>
      <w:iCs/>
      <w:color w:val="0F4761" w:themeColor="accent1" w:themeShade="BF"/>
    </w:rPr>
  </w:style>
  <w:style w:type="character" w:styleId="IntenseReference">
    <w:name w:val="Intense Reference"/>
    <w:basedOn w:val="DefaultParagraphFont"/>
    <w:uiPriority w:val="32"/>
    <w:qFormat/>
    <w:rsid w:val="00400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510</Words>
  <Characters>2947</Characters>
  <Application>Microsoft Office Word</Application>
  <DocSecurity>0</DocSecurity>
  <Lines>51</Lines>
  <Paragraphs>12</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Abiodun</dc:creator>
  <cp:keywords/>
  <dc:description/>
  <cp:lastModifiedBy>David Abiodun</cp:lastModifiedBy>
  <cp:revision>43</cp:revision>
  <dcterms:created xsi:type="dcterms:W3CDTF">2025-11-25T22:30:00Z</dcterms:created>
  <dcterms:modified xsi:type="dcterms:W3CDTF">2025-11-27T00:41:00Z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7d9caf2c-ea96-4c57-a14e-807ac6e3da93</vt:lpwstr>
  </property>
</Properties>
</file>