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e334f64abf28eaeb72ec5ef77116a7807d9c309"/>
    <w:p>
      <w:pPr>
        <w:pStyle w:val="Heading1"/>
      </w:pPr>
      <w:r>
        <w:t xml:space="preserve">📦 Planification du projet Cloud-Like</w:t>
      </w:r>
      <w:r>
        <w:t xml:space="preserve"> </w:t>
      </w:r>
      <w:r>
        <w:rPr>
          <w:rStyle w:val="VerbatimChar"/>
        </w:rPr>
        <w:t xml:space="preserve">user-management-api-cloud</w:t>
      </w:r>
    </w:p>
    <w:bookmarkStart w:id="20" w:name="objectif"/>
    <w:p>
      <w:pPr>
        <w:pStyle w:val="Heading2"/>
      </w:pPr>
      <w:r>
        <w:t xml:space="preserve">🌟 Objectif</w:t>
      </w:r>
    </w:p>
    <w:p>
      <w:pPr>
        <w:pStyle w:val="FirstParagraph"/>
      </w:pPr>
      <w:r>
        <w:t xml:space="preserve">Créer une architecture distribuée locale avec</w:t>
      </w:r>
      <w:r>
        <w:t xml:space="preserve"> </w:t>
      </w:r>
      <w:r>
        <w:rPr>
          <w:b/>
          <w:bCs/>
        </w:rPr>
        <w:t xml:space="preserve">une VM par service</w:t>
      </w:r>
      <w:r>
        <w:t xml:space="preserve">, simulant un environnement cloud. Le frontend est accessible via navigateur, les services sont isolés, communicants entre eux via IP privées.</w:t>
      </w:r>
    </w:p>
    <w:p>
      <w:r>
        <w:pict>
          <v:rect style="width:0;height:1.5pt" o:hralign="center" o:hrstd="t" o:hr="t"/>
        </w:pict>
      </w:r>
    </w:p>
    <w:bookmarkEnd w:id="20"/>
    <w:bookmarkStart w:id="21" w:name="architecture-prévue"/>
    <w:p>
      <w:pPr>
        <w:pStyle w:val="Heading2"/>
      </w:pPr>
      <w:r>
        <w:t xml:space="preserve">🔧 Architecture prévue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0"/>
        <w:gridCol w:w="1320"/>
        <w:gridCol w:w="900"/>
        <w:gridCol w:w="360"/>
        <w:gridCol w:w="180"/>
        <w:gridCol w:w="480"/>
        <w:gridCol w:w="840"/>
        <w:gridCol w:w="1500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VM</w:t>
            </w:r>
          </w:p>
        </w:tc>
        <w:tc>
          <w:tcPr/>
          <w:p>
            <w:pPr>
              <w:pStyle w:val="Compact"/>
            </w:pPr>
            <w:r>
              <w:t xml:space="preserve">Rôle</w:t>
            </w:r>
          </w:p>
        </w:tc>
        <w:tc>
          <w:tcPr/>
          <w:p>
            <w:pPr>
              <w:pStyle w:val="Compact"/>
            </w:pPr>
            <w:r>
              <w:t xml:space="preserve">IP Privée</w:t>
            </w:r>
          </w:p>
        </w:tc>
        <w:tc>
          <w:tcPr/>
          <w:p>
            <w:pPr>
              <w:pStyle w:val="Compact"/>
            </w:pPr>
            <w:r>
              <w:t xml:space="preserve">RAM</w:t>
            </w:r>
          </w:p>
        </w:tc>
        <w:tc>
          <w:tcPr/>
          <w:p>
            <w:pPr>
              <w:pStyle w:val="Compact"/>
            </w:pPr>
            <w:r>
              <w:t xml:space="preserve">CPU</w:t>
            </w:r>
          </w:p>
        </w:tc>
        <w:tc>
          <w:tcPr/>
          <w:p>
            <w:pPr>
              <w:pStyle w:val="Compact"/>
            </w:pPr>
            <w:r>
              <w:t xml:space="preserve">Ports VM</w:t>
            </w:r>
          </w:p>
        </w:tc>
        <w:tc>
          <w:tcPr/>
          <w:p>
            <w:pPr>
              <w:pStyle w:val="Compact"/>
            </w:pPr>
            <w:r>
              <w:t xml:space="preserve">Ports internes</w:t>
            </w:r>
          </w:p>
        </w:tc>
        <w:tc>
          <w:tcPr/>
          <w:p>
            <w:pPr>
              <w:pStyle w:val="Compact"/>
            </w:pPr>
            <w:r>
              <w:t xml:space="preserve">Accès Web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vm-nginx</w:t>
            </w:r>
          </w:p>
        </w:tc>
        <w:tc>
          <w:tcPr/>
          <w:p>
            <w:pPr>
              <w:pStyle w:val="Compact"/>
            </w:pPr>
            <w:r>
              <w:t xml:space="preserve">Reverse Proxy Web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192.168.56.10</w:t>
            </w:r>
          </w:p>
        </w:tc>
        <w:tc>
          <w:tcPr/>
          <w:p>
            <w:pPr>
              <w:pStyle w:val="Compact"/>
            </w:pPr>
            <w:r>
              <w:t xml:space="preserve">512 MB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✅ via navigateur</w:t>
            </w:r>
          </w:p>
        </w:tc>
        <w:tc>
          <w:tcPr/>
          <w:p>
            <w:pPr>
              <w:pStyle w:val="Compact"/>
            </w:pPr>
            <w:r>
              <w:t xml:space="preserve">Route les appels vers Tomcat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vm-tomcat</w:t>
            </w:r>
          </w:p>
        </w:tc>
        <w:tc>
          <w:tcPr/>
          <w:p>
            <w:pPr>
              <w:pStyle w:val="Compact"/>
            </w:pPr>
            <w:r>
              <w:t xml:space="preserve">Serveur d’application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192.168.56.11</w:t>
            </w:r>
          </w:p>
        </w:tc>
        <w:tc>
          <w:tcPr/>
          <w:p>
            <w:pPr>
              <w:pStyle w:val="Compact"/>
            </w:pPr>
            <w:r>
              <w:t xml:space="preserve">2 GB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8080</w:t>
            </w:r>
          </w:p>
        </w:tc>
        <w:tc>
          <w:tcPr/>
          <w:p>
            <w:pPr>
              <w:pStyle w:val="Compact"/>
            </w:pPr>
            <w:r>
              <w:t xml:space="preserve">⛘️ direct</w:t>
            </w:r>
          </w:p>
        </w:tc>
        <w:tc>
          <w:tcPr/>
          <w:p>
            <w:pPr>
              <w:pStyle w:val="Compact"/>
            </w:pPr>
            <w:r>
              <w:t xml:space="preserve">Héberge l’API Spring Boot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vm-rabbit</w:t>
            </w:r>
          </w:p>
        </w:tc>
        <w:tc>
          <w:tcPr/>
          <w:p>
            <w:pPr>
              <w:pStyle w:val="Compact"/>
            </w:pPr>
            <w:r>
              <w:t xml:space="preserve">Broker RabbitMQ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192.168.56.12</w:t>
            </w:r>
          </w:p>
        </w:tc>
        <w:tc>
          <w:tcPr/>
          <w:p>
            <w:pPr>
              <w:pStyle w:val="Compact"/>
            </w:pPr>
            <w:r>
              <w:t xml:space="preserve">512 MB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15672</w:t>
            </w:r>
          </w:p>
        </w:tc>
        <w:tc>
          <w:tcPr/>
          <w:p>
            <w:pPr>
              <w:pStyle w:val="Compact"/>
            </w:pPr>
            <w:r>
              <w:t xml:space="preserve">5672</w:t>
            </w:r>
          </w:p>
        </w:tc>
        <w:tc>
          <w:tcPr/>
          <w:p>
            <w:pPr>
              <w:pStyle w:val="Compact"/>
            </w:pPr>
            <w:r>
              <w:t xml:space="preserve">✅ admin UI</w:t>
            </w:r>
          </w:p>
        </w:tc>
        <w:tc>
          <w:tcPr/>
          <w:p>
            <w:pPr>
              <w:pStyle w:val="Compact"/>
            </w:pPr>
            <w:r>
              <w:t xml:space="preserve">Gestion de files et messages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vm-cache</w:t>
            </w:r>
          </w:p>
        </w:tc>
        <w:tc>
          <w:tcPr/>
          <w:p>
            <w:pPr>
              <w:pStyle w:val="Compact"/>
            </w:pPr>
            <w:r>
              <w:t xml:space="preserve">Memcached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192.168.56.13</w:t>
            </w:r>
          </w:p>
        </w:tc>
        <w:tc>
          <w:tcPr/>
          <w:p>
            <w:pPr>
              <w:pStyle w:val="Compact"/>
            </w:pPr>
            <w:r>
              <w:t xml:space="preserve">512 MB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11211</w:t>
            </w:r>
          </w:p>
        </w:tc>
        <w:tc>
          <w:tcPr/>
          <w:p>
            <w:pPr>
              <w:pStyle w:val="Compact"/>
            </w:pPr>
            <w:r>
              <w:t xml:space="preserve">⛘️</w:t>
            </w:r>
          </w:p>
        </w:tc>
        <w:tc>
          <w:tcPr/>
          <w:p>
            <w:pPr>
              <w:pStyle w:val="Compact"/>
            </w:pPr>
            <w:r>
              <w:t xml:space="preserve">Caching rapide des données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vm-search</w:t>
            </w:r>
          </w:p>
        </w:tc>
        <w:tc>
          <w:tcPr/>
          <w:p>
            <w:pPr>
              <w:pStyle w:val="Compac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192.168.56.14</w:t>
            </w:r>
          </w:p>
        </w:tc>
        <w:tc>
          <w:tcPr/>
          <w:p>
            <w:pPr>
              <w:pStyle w:val="Compact"/>
            </w:pPr>
            <w:r>
              <w:t xml:space="preserve">2 GB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9200</w:t>
            </w:r>
          </w:p>
        </w:tc>
        <w:tc>
          <w:tcPr/>
          <w:p>
            <w:pPr>
              <w:pStyle w:val="Compact"/>
            </w:pPr>
            <w:r>
              <w:t xml:space="preserve">9200</w:t>
            </w:r>
          </w:p>
        </w:tc>
        <w:tc>
          <w:tcPr/>
          <w:p>
            <w:pPr>
              <w:pStyle w:val="Compact"/>
            </w:pPr>
            <w:r>
              <w:t xml:space="preserve">✅ REST API</w:t>
            </w:r>
          </w:p>
        </w:tc>
        <w:tc>
          <w:tcPr/>
          <w:p>
            <w:pPr>
              <w:pStyle w:val="Compact"/>
            </w:pPr>
            <w:r>
              <w:t xml:space="preserve">Moteur d’indexation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vm-mysql</w:t>
            </w:r>
          </w:p>
        </w:tc>
        <w:tc>
          <w:tcPr/>
          <w:p>
            <w:pPr>
              <w:pStyle w:val="Compact"/>
            </w:pPr>
            <w:r>
              <w:t xml:space="preserve">Base de données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192.168.56.15</w:t>
            </w:r>
          </w:p>
        </w:tc>
        <w:tc>
          <w:tcPr/>
          <w:p>
            <w:pPr>
              <w:pStyle w:val="Compact"/>
            </w:pPr>
            <w:r>
              <w:t xml:space="preserve">1 GB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3306</w:t>
            </w:r>
          </w:p>
        </w:tc>
        <w:tc>
          <w:tcPr/>
          <w:p>
            <w:pPr>
              <w:pStyle w:val="Compact"/>
            </w:pPr>
            <w:r>
              <w:t xml:space="preserve">⚠️ optionnel (phpMyAdmin)</w:t>
            </w:r>
          </w:p>
        </w:tc>
        <w:tc>
          <w:tcPr/>
          <w:p>
            <w:pPr>
              <w:pStyle w:val="Compact"/>
            </w:pPr>
            <w:r>
              <w:t xml:space="preserve">Données persistantes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vm-nfs</w:t>
            </w:r>
          </w:p>
        </w:tc>
        <w:tc>
          <w:tcPr/>
          <w:p>
            <w:pPr>
              <w:pStyle w:val="Compact"/>
            </w:pPr>
            <w:r>
              <w:t xml:space="preserve">(optionnel) NFS Server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192.168.56.16</w:t>
            </w:r>
          </w:p>
        </w:tc>
        <w:tc>
          <w:tcPr/>
          <w:p>
            <w:pPr>
              <w:pStyle w:val="Compact"/>
            </w:pPr>
            <w:r>
              <w:t xml:space="preserve">512 MB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2049, etc.</w:t>
            </w:r>
          </w:p>
        </w:tc>
        <w:tc>
          <w:tcPr/>
          <w:p>
            <w:pPr>
              <w:pStyle w:val="Compact"/>
            </w:pPr>
            <w:r>
              <w:t xml:space="preserve">⛘️</w:t>
            </w:r>
          </w:p>
        </w:tc>
        <w:tc>
          <w:tcPr/>
          <w:p>
            <w:pPr>
              <w:pStyle w:val="Compact"/>
            </w:pPr>
            <w:r>
              <w:t xml:space="preserve">Stockage partagé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modules-à-provisionner"/>
    <w:p>
      <w:pPr>
        <w:pStyle w:val="Heading2"/>
      </w:pPr>
      <w:r>
        <w:t xml:space="preserve">🧱 Modules à provisionner</w:t>
      </w:r>
    </w:p>
    <w:p>
      <w:pPr>
        <w:pStyle w:val="FirstParagraph"/>
      </w:pPr>
      <w:r>
        <w:t xml:space="preserve">Chaque VM aura son propre script de provisioning (</w:t>
      </w:r>
      <w:r>
        <w:rPr>
          <w:rStyle w:val="VerbatimChar"/>
        </w:rPr>
        <w:t xml:space="preserve">setup-*.sh</w:t>
      </w:r>
      <w:r>
        <w:t xml:space="preserve">) dans le dossier</w:t>
      </w:r>
      <w:r>
        <w:t xml:space="preserve"> </w:t>
      </w:r>
      <w:r>
        <w:rPr>
          <w:rStyle w:val="VerbatimChar"/>
        </w:rPr>
        <w:t xml:space="preserve">provisioning/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setup-nginx.sh</w:t>
      </w:r>
      <w:r>
        <w:t xml:space="preserve"> </w:t>
      </w:r>
      <w:r>
        <w:t xml:space="preserve">: installe Nginx + conf proxy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setup-tomcat.sh</w:t>
      </w:r>
      <w:r>
        <w:t xml:space="preserve"> </w:t>
      </w:r>
      <w:r>
        <w:t xml:space="preserve">: installe Java + déploie backend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setup-rabbitmq.sh</w:t>
      </w:r>
      <w:r>
        <w:t xml:space="preserve"> </w:t>
      </w:r>
      <w:r>
        <w:t xml:space="preserve">: installe + configure RabbitMQ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setup-memcache.sh</w:t>
      </w:r>
      <w:r>
        <w:t xml:space="preserve"> </w:t>
      </w:r>
      <w:r>
        <w:t xml:space="preserve">: installe memcached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setup-elasticsearch.sh</w:t>
      </w:r>
      <w:r>
        <w:t xml:space="preserve"> </w:t>
      </w:r>
      <w:r>
        <w:t xml:space="preserve">: installe 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setup-mysql.sh</w:t>
      </w:r>
      <w:r>
        <w:t xml:space="preserve"> </w:t>
      </w:r>
      <w:r>
        <w:t xml:space="preserve">: installe et configure MySQL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setup-nfs.sh</w:t>
      </w:r>
      <w:r>
        <w:t xml:space="preserve"> </w:t>
      </w:r>
      <w:r>
        <w:rPr>
          <w:i/>
          <w:iCs/>
        </w:rPr>
        <w:t xml:space="preserve">(optionnel)</w:t>
      </w:r>
      <w:r>
        <w:t xml:space="preserve"> </w:t>
      </w:r>
      <w:r>
        <w:t xml:space="preserve">: installe et partage</w:t>
      </w:r>
      <w:r>
        <w:t xml:space="preserve"> </w:t>
      </w:r>
      <w:r>
        <w:rPr>
          <w:rStyle w:val="VerbatimChar"/>
        </w:rPr>
        <w:t xml:space="preserve">/mnt/nfs</w:t>
      </w:r>
    </w:p>
    <w:p>
      <w:r>
        <w:pict>
          <v:rect style="width:0;height:1.5pt" o:hralign="center" o:hrstd="t" o:hr="t"/>
        </w:pict>
      </w:r>
    </w:p>
    <w:bookmarkEnd w:id="22"/>
    <w:bookmarkStart w:id="23" w:name="communication-inter-vm"/>
    <w:p>
      <w:pPr>
        <w:pStyle w:val="Heading2"/>
      </w:pPr>
      <w:r>
        <w:t xml:space="preserve">🌐 Communication inter-VM</w:t>
      </w:r>
    </w:p>
    <w:p>
      <w:pPr>
        <w:pStyle w:val="Compact"/>
        <w:numPr>
          <w:ilvl w:val="0"/>
          <w:numId w:val="1002"/>
        </w:numPr>
      </w:pPr>
      <w:r>
        <w:t xml:space="preserve">Tomcat ↔ MySQL (</w:t>
      </w:r>
      <w:r>
        <w:rPr>
          <w:rStyle w:val="VerbatimChar"/>
        </w:rPr>
        <w:t xml:space="preserve">192.168.56.15:3306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Tomcat ↔ RabbitMQ (</w:t>
      </w:r>
      <w:r>
        <w:rPr>
          <w:rStyle w:val="VerbatimChar"/>
        </w:rPr>
        <w:t xml:space="preserve">192.168.56.12:5672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Tomcat ↔ Memcached (</w:t>
      </w:r>
      <w:r>
        <w:rPr>
          <w:rStyle w:val="VerbatimChar"/>
        </w:rPr>
        <w:t xml:space="preserve">192.168.56.13:11211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Tomcat ↔ Elasticsearch (</w:t>
      </w:r>
      <w:r>
        <w:rPr>
          <w:rStyle w:val="VerbatimChar"/>
        </w:rPr>
        <w:t xml:space="preserve">192.168.56.14:9200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Nginx ↔ Tomcat (</w:t>
      </w:r>
      <w:r>
        <w:rPr>
          <w:rStyle w:val="VerbatimChar"/>
        </w:rPr>
        <w:t xml:space="preserve">192.168.56.11:8080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Start w:id="24" w:name="accès-attendu-depuis-lhôte"/>
    <w:p>
      <w:pPr>
        <w:pStyle w:val="Heading2"/>
      </w:pPr>
      <w:r>
        <w:t xml:space="preserve">🌍 Accès attendu depuis l’hôte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Statut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http://192.168.56.10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RabbitMQ UI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http://192.168.56.12:15672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Elastic API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http://192.168.56.14:9200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variables-denvironnement-fichier-.env"/>
    <w:p>
      <w:pPr>
        <w:pStyle w:val="Heading2"/>
      </w:pPr>
      <w:r>
        <w:t xml:space="preserve">📋 Variables d’environnement (fichier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)</w:t>
      </w:r>
    </w:p>
    <w:p>
      <w:pPr>
        <w:pStyle w:val="FirstParagraph"/>
      </w:pPr>
      <w:r>
        <w:t xml:space="preserve">A conserver tel quel si possible, avec éventuellement 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RABBITMQ_HOST=192.168.56.12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MYSQL_HOST=192.168.56.15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CACHE_HOST=192.168.56.13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SEARCH_HOST=192.168.56.14</w:t>
      </w:r>
    </w:p>
    <w:p>
      <w:r>
        <w:pict>
          <v:rect style="width:0;height:1.5pt" o:hralign="center" o:hrstd="t" o:hr="t"/>
        </w:pict>
      </w:r>
    </w:p>
    <w:bookmarkEnd w:id="25"/>
    <w:bookmarkStart w:id="26" w:name="arborescence-projet-recommandée"/>
    <w:p>
      <w:pPr>
        <w:pStyle w:val="Heading2"/>
      </w:pPr>
      <w:r>
        <w:t xml:space="preserve">📁 Arborescence projet recommandée</w:t>
      </w:r>
    </w:p>
    <w:p>
      <w:pPr>
        <w:pStyle w:val="SourceCode"/>
      </w:pPr>
      <w:r>
        <w:rPr>
          <w:rStyle w:val="VerbatimChar"/>
        </w:rPr>
        <w:t xml:space="preserve">user-management-api-cloud/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├── provisioning/</w:t>
      </w:r>
      <w:r>
        <w:br/>
      </w:r>
      <w:r>
        <w:rPr>
          <w:rStyle w:val="VerbatimChar"/>
        </w:rPr>
        <w:t xml:space="preserve">│   ├── nginx/setup-nginx.sh</w:t>
      </w:r>
      <w:r>
        <w:br/>
      </w:r>
      <w:r>
        <w:rPr>
          <w:rStyle w:val="VerbatimChar"/>
        </w:rPr>
        <w:t xml:space="preserve">│   ├── tomcat/setup-tomcat.sh</w:t>
      </w:r>
      <w:r>
        <w:br/>
      </w:r>
      <w:r>
        <w:rPr>
          <w:rStyle w:val="VerbatimChar"/>
        </w:rPr>
        <w:t xml:space="preserve">│   ├── rabbitmq/setup-rabbitmq.sh</w:t>
      </w:r>
      <w:r>
        <w:br/>
      </w:r>
      <w:r>
        <w:rPr>
          <w:rStyle w:val="VerbatimChar"/>
        </w:rPr>
        <w:t xml:space="preserve">│   ├── memcache/setup-memcache.sh</w:t>
      </w:r>
      <w:r>
        <w:br/>
      </w:r>
      <w:r>
        <w:rPr>
          <w:rStyle w:val="VerbatimChar"/>
        </w:rPr>
        <w:t xml:space="preserve">│   ├── elasticsearch/setup-elasticsearch.sh</w:t>
      </w:r>
      <w:r>
        <w:br/>
      </w:r>
      <w:r>
        <w:rPr>
          <w:rStyle w:val="VerbatimChar"/>
        </w:rPr>
        <w:t xml:space="preserve">│   ├── mysql/setup-mysql.sh</w:t>
      </w:r>
      <w:r>
        <w:br/>
      </w:r>
      <w:r>
        <w:rPr>
          <w:rStyle w:val="VerbatimChar"/>
        </w:rPr>
        <w:t xml:space="preserve">│   └── nfs/setup-nfs.sh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.env</w:t>
      </w:r>
      <w:r>
        <w:br/>
      </w:r>
      <w:r>
        <w:rPr>
          <w:rStyle w:val="VerbatimChar"/>
        </w:rPr>
        <w:t xml:space="preserve">├── Vagrantfile</w:t>
      </w:r>
      <w:r>
        <w:br/>
      </w:r>
      <w:r>
        <w:rPr>
          <w:rStyle w:val="VerbatimChar"/>
        </w:rPr>
        <w:t xml:space="preserve">├── PLANIFICATION.md</w:t>
      </w:r>
      <w:r>
        <w:br/>
      </w:r>
      <w:r>
        <w:rPr>
          <w:rStyle w:val="VerbatimChar"/>
        </w:rPr>
        <w:t xml:space="preserve">└── README.md</w:t>
      </w:r>
    </w:p>
    <w:p>
      <w:r>
        <w:pict>
          <v:rect style="width:0;height:1.5pt" o:hralign="center" o:hrstd="t" o:hr="t"/>
        </w:pict>
      </w:r>
    </w:p>
    <w:bookmarkEnd w:id="26"/>
    <w:bookmarkStart w:id="27" w:name="étapes-suivantes"/>
    <w:p>
      <w:pPr>
        <w:pStyle w:val="Heading2"/>
      </w:pPr>
      <w:r>
        <w:t xml:space="preserve">✅ Étapes suivantes</w:t>
      </w:r>
    </w:p>
    <w:p>
      <w:pPr>
        <w:pStyle w:val="Compact"/>
        <w:numPr>
          <w:ilvl w:val="0"/>
          <w:numId w:val="1004"/>
        </w:numPr>
      </w:pPr>
      <w:r>
        <w:t xml:space="preserve">Créer le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multi-VM</w:t>
      </w:r>
    </w:p>
    <w:p>
      <w:pPr>
        <w:pStyle w:val="Compact"/>
        <w:numPr>
          <w:ilvl w:val="0"/>
          <w:numId w:val="1004"/>
        </w:numPr>
      </w:pPr>
      <w:r>
        <w:t xml:space="preserve">Écrire les scripts</w:t>
      </w:r>
      <w:r>
        <w:t xml:space="preserve"> </w:t>
      </w:r>
      <w:r>
        <w:rPr>
          <w:rStyle w:val="VerbatimChar"/>
        </w:rPr>
        <w:t xml:space="preserve">setup-*.sh</w:t>
      </w:r>
    </w:p>
    <w:p>
      <w:pPr>
        <w:pStyle w:val="Compact"/>
        <w:numPr>
          <w:ilvl w:val="0"/>
          <w:numId w:val="1004"/>
        </w:numPr>
      </w:pPr>
      <w:r>
        <w:t xml:space="preserve">Adapter</w:t>
      </w:r>
      <w:r>
        <w:t xml:space="preserve"> </w:t>
      </w:r>
      <w:r>
        <w:rPr>
          <w:rStyle w:val="VerbatimChar"/>
        </w:rPr>
        <w:t xml:space="preserve">application.properties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aux IPs internes</w:t>
      </w:r>
    </w:p>
    <w:p>
      <w:pPr>
        <w:pStyle w:val="Compact"/>
        <w:numPr>
          <w:ilvl w:val="0"/>
          <w:numId w:val="1004"/>
        </w:numPr>
      </w:pPr>
      <w:r>
        <w:t xml:space="preserve">Tester l’accès web et la communication inter-VM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2025-06-27T17:10:33Z</dcterms:created>
  <dcterms:modified xsi:type="dcterms:W3CDTF">2025-06-27T17:10:33Z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