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DCCA" w14:textId="77777777" w:rsidR="002F7110" w:rsidRDefault="00000000">
      <w:pPr>
        <w:jc w:val="center"/>
      </w:pPr>
      <w:r>
        <w:rPr>
          <w:noProof/>
        </w:rPr>
        <w:drawing>
          <wp:inline distT="0" distB="0" distL="0" distR="0" wp14:anchorId="3DD3CEFA" wp14:editId="01B82145">
            <wp:extent cx="5303520" cy="1767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_logo_inter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FEB5" w14:textId="77777777" w:rsidR="002F7110" w:rsidRDefault="00000000">
      <w:pPr>
        <w:jc w:val="center"/>
      </w:pPr>
      <w:r>
        <w:rPr>
          <w:b/>
          <w:color w:val="0F172A"/>
          <w:sz w:val="60"/>
        </w:rPr>
        <w:t>SNAP A+ HUB</w:t>
      </w:r>
      <w:r>
        <w:rPr>
          <w:b/>
          <w:color w:val="0F172A"/>
          <w:sz w:val="60"/>
        </w:rPr>
        <w:br/>
      </w:r>
      <w:r>
        <w:rPr>
          <w:b/>
          <w:color w:val="505050"/>
          <w:sz w:val="32"/>
        </w:rPr>
        <w:t>Complete Chart Observation &amp; A+ Setup Guide</w:t>
      </w:r>
    </w:p>
    <w:p w14:paraId="622A50F9" w14:textId="77777777" w:rsidR="002F7110" w:rsidRDefault="002F711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F7110" w14:paraId="742E89B8" w14:textId="77777777">
        <w:trPr>
          <w:jc w:val="center"/>
        </w:trPr>
        <w:tc>
          <w:tcPr>
            <w:tcW w:w="10166" w:type="dxa"/>
            <w:shd w:val="clear" w:color="auto" w:fill="0B1220"/>
          </w:tcPr>
          <w:p w14:paraId="0C715DF7" w14:textId="77777777" w:rsidR="002F7110" w:rsidRDefault="00000000">
            <w:r>
              <w:rPr>
                <w:b/>
                <w:color w:val="FFD700"/>
                <w:sz w:val="24"/>
              </w:rPr>
              <w:t>Purpose</w:t>
            </w:r>
            <w:r>
              <w:rPr>
                <w:b/>
                <w:color w:val="FFD700"/>
                <w:sz w:val="24"/>
              </w:rPr>
              <w:br/>
            </w:r>
            <w:r>
              <w:rPr>
                <w:color w:val="F5F5F5"/>
                <w:sz w:val="20"/>
              </w:rPr>
              <w:t>A practical guide for reading the SNAP A+ Hub, observing the chart, confirming confluence, and finding cleaner A+ entries.</w:t>
            </w:r>
          </w:p>
        </w:tc>
      </w:tr>
    </w:tbl>
    <w:p w14:paraId="38665281" w14:textId="77777777" w:rsidR="002F7110" w:rsidRDefault="002F7110"/>
    <w:p w14:paraId="4877DFAD" w14:textId="77777777" w:rsidR="002F7110" w:rsidRDefault="00000000">
      <w:pPr>
        <w:jc w:val="center"/>
      </w:pPr>
      <w:r>
        <w:rPr>
          <w:color w:val="464646"/>
          <w:sz w:val="24"/>
        </w:rPr>
        <w:t>Framework: SRL → Bias → Structure → Value/VWAP → FVG → EMA → Flow</w:t>
      </w:r>
      <w:r>
        <w:rPr>
          <w:color w:val="464646"/>
          <w:sz w:val="24"/>
        </w:rPr>
        <w:br/>
      </w:r>
      <w:r>
        <w:rPr>
          <w:b/>
          <w:color w:val="BE0000"/>
          <w:sz w:val="24"/>
        </w:rPr>
        <w:t>Use this as a checklist, not as a random signal machine.</w:t>
      </w:r>
    </w:p>
    <w:p w14:paraId="39CCCE42" w14:textId="77777777" w:rsidR="002F7110" w:rsidRDefault="00000000">
      <w:r>
        <w:br w:type="page"/>
      </w:r>
    </w:p>
    <w:p w14:paraId="01118EBA" w14:textId="77777777" w:rsidR="002F7110" w:rsidRDefault="00000000">
      <w:pPr>
        <w:pStyle w:val="Heading1"/>
      </w:pPr>
      <w:r>
        <w:lastRenderedPageBreak/>
        <w:t>Contents</w:t>
      </w:r>
    </w:p>
    <w:p w14:paraId="199D1365" w14:textId="77777777" w:rsidR="002F7110" w:rsidRDefault="00000000">
      <w:pPr>
        <w:pStyle w:val="ListNumber"/>
      </w:pPr>
      <w:r>
        <w:t>1. SNAP A+ Hub overview</w:t>
      </w:r>
    </w:p>
    <w:p w14:paraId="39FDC869" w14:textId="77777777" w:rsidR="002F7110" w:rsidRDefault="00000000">
      <w:pPr>
        <w:pStyle w:val="ListNumber"/>
      </w:pPr>
      <w:r>
        <w:t>2. SNAP 9 layers in order</w:t>
      </w:r>
    </w:p>
    <w:p w14:paraId="57FE2465" w14:textId="77777777" w:rsidR="002F7110" w:rsidRDefault="00000000">
      <w:pPr>
        <w:pStyle w:val="ListNumber"/>
      </w:pPr>
      <w:r>
        <w:t>3. Dashboard rows explained</w:t>
      </w:r>
    </w:p>
    <w:p w14:paraId="4BC71A58" w14:textId="77777777" w:rsidR="002F7110" w:rsidRDefault="00000000">
      <w:pPr>
        <w:pStyle w:val="ListNumber"/>
      </w:pPr>
      <w:r>
        <w:t>4. A+ BUY setup checklist</w:t>
      </w:r>
    </w:p>
    <w:p w14:paraId="304A9223" w14:textId="77777777" w:rsidR="002F7110" w:rsidRDefault="00000000">
      <w:pPr>
        <w:pStyle w:val="ListNumber"/>
      </w:pPr>
      <w:r>
        <w:t>5. A+ SELL setup checklist</w:t>
      </w:r>
    </w:p>
    <w:p w14:paraId="37D51F55" w14:textId="77777777" w:rsidR="002F7110" w:rsidRDefault="00000000">
      <w:pPr>
        <w:pStyle w:val="ListNumber"/>
      </w:pPr>
      <w:r>
        <w:t>6. Confirmation stack</w:t>
      </w:r>
    </w:p>
    <w:p w14:paraId="061FD8D3" w14:textId="77777777" w:rsidR="002F7110" w:rsidRDefault="00000000">
      <w:pPr>
        <w:pStyle w:val="ListNumber"/>
      </w:pPr>
      <w:r>
        <w:t>7. Ghantt / Gann DRT premium-discount map</w:t>
      </w:r>
    </w:p>
    <w:p w14:paraId="0ECDBB12" w14:textId="77777777" w:rsidR="002F7110" w:rsidRDefault="00000000">
      <w:pPr>
        <w:pStyle w:val="ListNumber"/>
      </w:pPr>
      <w:r>
        <w:t>8. What to avoid</w:t>
      </w:r>
    </w:p>
    <w:p w14:paraId="058E5FA9" w14:textId="77777777" w:rsidR="002F7110" w:rsidRDefault="00000000">
      <w:pPr>
        <w:pStyle w:val="ListNumber"/>
      </w:pPr>
      <w:r>
        <w:t>9. Practical entry model</w:t>
      </w:r>
    </w:p>
    <w:p w14:paraId="41F879C3" w14:textId="77777777" w:rsidR="002F7110" w:rsidRDefault="00000000">
      <w:pPr>
        <w:pStyle w:val="ListNumber"/>
      </w:pPr>
      <w:r>
        <w:t>10. Quick summary</w:t>
      </w:r>
    </w:p>
    <w:p w14:paraId="7463FD7C" w14:textId="77777777" w:rsidR="002F7110" w:rsidRDefault="00000000">
      <w:r>
        <w:br w:type="page"/>
      </w:r>
    </w:p>
    <w:p w14:paraId="3B008179" w14:textId="77777777" w:rsidR="002F7110" w:rsidRDefault="00000000">
      <w:pPr>
        <w:pStyle w:val="Heading1"/>
      </w:pPr>
      <w:r>
        <w:lastRenderedPageBreak/>
        <w:t>1. SNAP A+ Hub Overview</w:t>
      </w:r>
    </w:p>
    <w:p w14:paraId="1D73C983" w14:textId="77777777" w:rsidR="002F7110" w:rsidRDefault="00000000">
      <w:pPr>
        <w:pStyle w:val="ListBullet"/>
      </w:pPr>
      <w:r>
        <w:t>SNAP A+ Hub is the combined decision layer for the full SNAP framework.</w:t>
      </w:r>
    </w:p>
    <w:p w14:paraId="7E067629" w14:textId="77777777" w:rsidR="002F7110" w:rsidRDefault="00000000">
      <w:pPr>
        <w:pStyle w:val="ListBullet"/>
      </w:pPr>
      <w:r>
        <w:t>It brings the strongest information from the separate SNAP layers into one dashboard.</w:t>
      </w:r>
    </w:p>
    <w:p w14:paraId="58EFFF59" w14:textId="77777777" w:rsidR="002F7110" w:rsidRDefault="00000000">
      <w:pPr>
        <w:pStyle w:val="ListBullet"/>
      </w:pPr>
      <w:r>
        <w:t>It scores BUY and SELL conditions and shows whether the chart is building, waiting, or triggering.</w:t>
      </w:r>
    </w:p>
    <w:p w14:paraId="0A23EE4C" w14:textId="77777777" w:rsidR="002F7110" w:rsidRDefault="00000000">
      <w:pPr>
        <w:pStyle w:val="ListBullet"/>
      </w:pPr>
      <w:r>
        <w:t>It is designed to reduce noise and help you wait for confluence.</w:t>
      </w:r>
    </w:p>
    <w:p w14:paraId="1F79A1D8" w14:textId="77777777" w:rsidR="002F7110" w:rsidRDefault="00000000">
      <w:pPr>
        <w:pStyle w:val="ListBullet"/>
      </w:pPr>
      <w:r>
        <w:t>The Hub should be used as a confirmation dashboard, not as a random buy/sell button.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F7110" w14:paraId="4D0824DC" w14:textId="77777777">
        <w:trPr>
          <w:jc w:val="center"/>
        </w:trPr>
        <w:tc>
          <w:tcPr>
            <w:tcW w:w="10166" w:type="dxa"/>
            <w:shd w:val="clear" w:color="auto" w:fill="111827"/>
          </w:tcPr>
          <w:p w14:paraId="184292D8" w14:textId="77777777" w:rsidR="002F7110" w:rsidRDefault="00000000">
            <w:r>
              <w:rPr>
                <w:b/>
                <w:color w:val="FFD700"/>
                <w:sz w:val="24"/>
              </w:rPr>
              <w:t>Core rule</w:t>
            </w:r>
            <w:r>
              <w:rPr>
                <w:b/>
                <w:color w:val="FFD700"/>
                <w:sz w:val="24"/>
              </w:rPr>
              <w:br/>
            </w:r>
            <w:r>
              <w:rPr>
                <w:color w:val="F5F5F5"/>
                <w:sz w:val="20"/>
              </w:rPr>
              <w:t>Location first. Sweep second. Structure third. Entry zone fourth. Flow last.</w:t>
            </w:r>
          </w:p>
        </w:tc>
      </w:tr>
    </w:tbl>
    <w:p w14:paraId="4C7AF532" w14:textId="77777777" w:rsidR="002F7110" w:rsidRDefault="002F7110"/>
    <w:p w14:paraId="241D60DF" w14:textId="77777777" w:rsidR="002F7110" w:rsidRDefault="00000000">
      <w:pPr>
        <w:pStyle w:val="Heading1"/>
      </w:pPr>
      <w:r>
        <w:t>2. SNAP 9 Layers in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F7110" w14:paraId="5BB1B542" w14:textId="77777777">
        <w:trPr>
          <w:jc w:val="center"/>
        </w:trPr>
        <w:tc>
          <w:tcPr>
            <w:tcW w:w="3389" w:type="dxa"/>
            <w:shd w:val="clear" w:color="auto" w:fill="1F2937"/>
            <w:vAlign w:val="center"/>
          </w:tcPr>
          <w:p w14:paraId="161A1F75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3389" w:type="dxa"/>
            <w:shd w:val="clear" w:color="auto" w:fill="1F2937"/>
            <w:vAlign w:val="center"/>
          </w:tcPr>
          <w:p w14:paraId="03359A2F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3389" w:type="dxa"/>
            <w:shd w:val="clear" w:color="auto" w:fill="1F2937"/>
            <w:vAlign w:val="center"/>
          </w:tcPr>
          <w:p w14:paraId="3A68A5E9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Purpose</w:t>
            </w:r>
          </w:p>
        </w:tc>
      </w:tr>
      <w:tr w:rsidR="002F7110" w14:paraId="6A900512" w14:textId="77777777">
        <w:trPr>
          <w:jc w:val="center"/>
        </w:trPr>
        <w:tc>
          <w:tcPr>
            <w:tcW w:w="3389" w:type="dxa"/>
            <w:vAlign w:val="center"/>
          </w:tcPr>
          <w:p w14:paraId="4B839F1C" w14:textId="77777777" w:rsidR="002F7110" w:rsidRDefault="00000000">
            <w:pPr>
              <w:spacing w:after="40"/>
            </w:pPr>
            <w:r>
              <w:t>1</w:t>
            </w:r>
          </w:p>
        </w:tc>
        <w:tc>
          <w:tcPr>
            <w:tcW w:w="3389" w:type="dxa"/>
            <w:vAlign w:val="center"/>
          </w:tcPr>
          <w:p w14:paraId="137BD1DC" w14:textId="77777777" w:rsidR="002F7110" w:rsidRDefault="00000000">
            <w:pPr>
              <w:spacing w:after="40"/>
            </w:pPr>
            <w:r>
              <w:t>SNAP SRL</w:t>
            </w:r>
          </w:p>
        </w:tc>
        <w:tc>
          <w:tcPr>
            <w:tcW w:w="3389" w:type="dxa"/>
            <w:vAlign w:val="center"/>
          </w:tcPr>
          <w:p w14:paraId="102EB2DA" w14:textId="77777777" w:rsidR="002F7110" w:rsidRDefault="00000000">
            <w:pPr>
              <w:spacing w:after="40"/>
            </w:pPr>
            <w:r>
              <w:t>Sessions / Range / Liquidity</w:t>
            </w:r>
          </w:p>
        </w:tc>
      </w:tr>
      <w:tr w:rsidR="002F7110" w14:paraId="60C03568" w14:textId="77777777">
        <w:trPr>
          <w:jc w:val="center"/>
        </w:trPr>
        <w:tc>
          <w:tcPr>
            <w:tcW w:w="3389" w:type="dxa"/>
            <w:vAlign w:val="center"/>
          </w:tcPr>
          <w:p w14:paraId="321F865D" w14:textId="77777777" w:rsidR="002F7110" w:rsidRDefault="00000000">
            <w:pPr>
              <w:spacing w:after="40"/>
            </w:pPr>
            <w:r>
              <w:t>2</w:t>
            </w:r>
          </w:p>
        </w:tc>
        <w:tc>
          <w:tcPr>
            <w:tcW w:w="3389" w:type="dxa"/>
            <w:vAlign w:val="center"/>
          </w:tcPr>
          <w:p w14:paraId="7E727D2A" w14:textId="77777777" w:rsidR="002F7110" w:rsidRDefault="00000000">
            <w:pPr>
              <w:spacing w:after="40"/>
            </w:pPr>
            <w:r>
              <w:t>SNAP Bias</w:t>
            </w:r>
          </w:p>
        </w:tc>
        <w:tc>
          <w:tcPr>
            <w:tcW w:w="3389" w:type="dxa"/>
            <w:vAlign w:val="center"/>
          </w:tcPr>
          <w:p w14:paraId="0938BD3B" w14:textId="77777777" w:rsidR="002F7110" w:rsidRDefault="00000000">
            <w:pPr>
              <w:spacing w:after="40"/>
            </w:pPr>
            <w:r>
              <w:t>Bias / PVSRA / ADR / EMA / market programme</w:t>
            </w:r>
          </w:p>
        </w:tc>
      </w:tr>
      <w:tr w:rsidR="002F7110" w14:paraId="4052424D" w14:textId="77777777">
        <w:trPr>
          <w:jc w:val="center"/>
        </w:trPr>
        <w:tc>
          <w:tcPr>
            <w:tcW w:w="3389" w:type="dxa"/>
            <w:vAlign w:val="center"/>
          </w:tcPr>
          <w:p w14:paraId="48CDC0BB" w14:textId="77777777" w:rsidR="002F7110" w:rsidRDefault="00000000">
            <w:pPr>
              <w:spacing w:after="40"/>
            </w:pPr>
            <w:r>
              <w:t>3</w:t>
            </w:r>
          </w:p>
        </w:tc>
        <w:tc>
          <w:tcPr>
            <w:tcW w:w="3389" w:type="dxa"/>
            <w:vAlign w:val="center"/>
          </w:tcPr>
          <w:p w14:paraId="186799A2" w14:textId="77777777" w:rsidR="002F7110" w:rsidRDefault="00000000">
            <w:pPr>
              <w:spacing w:after="40"/>
            </w:pPr>
            <w:r>
              <w:t>SNAP MSB / OB / BB</w:t>
            </w:r>
          </w:p>
        </w:tc>
        <w:tc>
          <w:tcPr>
            <w:tcW w:w="3389" w:type="dxa"/>
            <w:vAlign w:val="center"/>
          </w:tcPr>
          <w:p w14:paraId="597D8B34" w14:textId="77777777" w:rsidR="002F7110" w:rsidRDefault="00000000">
            <w:pPr>
              <w:spacing w:after="40"/>
            </w:pPr>
            <w:r>
              <w:t>Market Structure Break / Order Block / Breaker Block</w:t>
            </w:r>
          </w:p>
        </w:tc>
      </w:tr>
      <w:tr w:rsidR="002F7110" w14:paraId="1CFAF5EB" w14:textId="77777777">
        <w:trPr>
          <w:jc w:val="center"/>
        </w:trPr>
        <w:tc>
          <w:tcPr>
            <w:tcW w:w="3389" w:type="dxa"/>
            <w:vAlign w:val="center"/>
          </w:tcPr>
          <w:p w14:paraId="2EC659D8" w14:textId="77777777" w:rsidR="002F7110" w:rsidRDefault="00000000">
            <w:pPr>
              <w:spacing w:after="40"/>
            </w:pPr>
            <w:r>
              <w:t>4</w:t>
            </w:r>
          </w:p>
        </w:tc>
        <w:tc>
          <w:tcPr>
            <w:tcW w:w="3389" w:type="dxa"/>
            <w:vAlign w:val="center"/>
          </w:tcPr>
          <w:p w14:paraId="0A716D18" w14:textId="77777777" w:rsidR="002F7110" w:rsidRDefault="00000000">
            <w:pPr>
              <w:spacing w:after="40"/>
            </w:pPr>
            <w:r>
              <w:t>SNAP Value Profile</w:t>
            </w:r>
          </w:p>
        </w:tc>
        <w:tc>
          <w:tcPr>
            <w:tcW w:w="3389" w:type="dxa"/>
            <w:vAlign w:val="center"/>
          </w:tcPr>
          <w:p w14:paraId="3C72D8FB" w14:textId="77777777" w:rsidR="002F7110" w:rsidRDefault="00000000">
            <w:pPr>
              <w:spacing w:after="40"/>
            </w:pPr>
            <w:r>
              <w:t>POC / VAH / VAL / value location</w:t>
            </w:r>
          </w:p>
        </w:tc>
      </w:tr>
      <w:tr w:rsidR="002F7110" w14:paraId="14EA428C" w14:textId="77777777">
        <w:trPr>
          <w:jc w:val="center"/>
        </w:trPr>
        <w:tc>
          <w:tcPr>
            <w:tcW w:w="3389" w:type="dxa"/>
            <w:vAlign w:val="center"/>
          </w:tcPr>
          <w:p w14:paraId="62B8FEF4" w14:textId="77777777" w:rsidR="002F7110" w:rsidRDefault="00000000">
            <w:pPr>
              <w:spacing w:after="40"/>
            </w:pPr>
            <w:r>
              <w:t>5</w:t>
            </w:r>
          </w:p>
        </w:tc>
        <w:tc>
          <w:tcPr>
            <w:tcW w:w="3389" w:type="dxa"/>
            <w:vAlign w:val="center"/>
          </w:tcPr>
          <w:p w14:paraId="6E19B486" w14:textId="77777777" w:rsidR="002F7110" w:rsidRDefault="00000000">
            <w:pPr>
              <w:spacing w:after="40"/>
            </w:pPr>
            <w:r>
              <w:t>SNAP VWAP</w:t>
            </w:r>
          </w:p>
        </w:tc>
        <w:tc>
          <w:tcPr>
            <w:tcW w:w="3389" w:type="dxa"/>
            <w:vAlign w:val="center"/>
          </w:tcPr>
          <w:p w14:paraId="6B2F695F" w14:textId="77777777" w:rsidR="002F7110" w:rsidRDefault="00000000">
            <w:pPr>
              <w:spacing w:after="40"/>
            </w:pPr>
            <w:r>
              <w:t>VWAP / standard deviation bands / mean control</w:t>
            </w:r>
          </w:p>
        </w:tc>
      </w:tr>
      <w:tr w:rsidR="002F7110" w14:paraId="7952CC8A" w14:textId="77777777">
        <w:trPr>
          <w:jc w:val="center"/>
        </w:trPr>
        <w:tc>
          <w:tcPr>
            <w:tcW w:w="3389" w:type="dxa"/>
            <w:vAlign w:val="center"/>
          </w:tcPr>
          <w:p w14:paraId="7A07B106" w14:textId="77777777" w:rsidR="002F7110" w:rsidRDefault="00000000">
            <w:pPr>
              <w:spacing w:after="40"/>
            </w:pPr>
            <w:r>
              <w:t>6</w:t>
            </w:r>
          </w:p>
        </w:tc>
        <w:tc>
          <w:tcPr>
            <w:tcW w:w="3389" w:type="dxa"/>
            <w:vAlign w:val="center"/>
          </w:tcPr>
          <w:p w14:paraId="141F2DEA" w14:textId="77777777" w:rsidR="002F7110" w:rsidRDefault="00000000">
            <w:pPr>
              <w:spacing w:after="40"/>
            </w:pPr>
            <w:r>
              <w:t>SNAP FVG Entry Zone</w:t>
            </w:r>
          </w:p>
        </w:tc>
        <w:tc>
          <w:tcPr>
            <w:tcW w:w="3389" w:type="dxa"/>
            <w:vAlign w:val="center"/>
          </w:tcPr>
          <w:p w14:paraId="0B3131DE" w14:textId="77777777" w:rsidR="002F7110" w:rsidRDefault="00000000">
            <w:pPr>
              <w:spacing w:after="40"/>
            </w:pPr>
            <w:r>
              <w:t>Fair Value Gap / entry zone / mitigation</w:t>
            </w:r>
          </w:p>
        </w:tc>
      </w:tr>
      <w:tr w:rsidR="002F7110" w14:paraId="2CB3B11E" w14:textId="77777777">
        <w:trPr>
          <w:jc w:val="center"/>
        </w:trPr>
        <w:tc>
          <w:tcPr>
            <w:tcW w:w="3389" w:type="dxa"/>
            <w:vAlign w:val="center"/>
          </w:tcPr>
          <w:p w14:paraId="787DC17E" w14:textId="77777777" w:rsidR="002F7110" w:rsidRDefault="00000000">
            <w:pPr>
              <w:spacing w:after="40"/>
            </w:pPr>
            <w:r>
              <w:t>7</w:t>
            </w:r>
          </w:p>
        </w:tc>
        <w:tc>
          <w:tcPr>
            <w:tcW w:w="3389" w:type="dxa"/>
            <w:vAlign w:val="center"/>
          </w:tcPr>
          <w:p w14:paraId="0B74E641" w14:textId="77777777" w:rsidR="002F7110" w:rsidRDefault="00000000">
            <w:pPr>
              <w:spacing w:after="40"/>
            </w:pPr>
            <w:r>
              <w:t>SNAP EMA Alignment</w:t>
            </w:r>
          </w:p>
        </w:tc>
        <w:tc>
          <w:tcPr>
            <w:tcW w:w="3389" w:type="dxa"/>
            <w:vAlign w:val="center"/>
          </w:tcPr>
          <w:p w14:paraId="1EB1F93F" w14:textId="77777777" w:rsidR="002F7110" w:rsidRDefault="00000000">
            <w:pPr>
              <w:spacing w:after="40"/>
            </w:pPr>
            <w:r>
              <w:t>EMA stack / mean threshold / trend alignment</w:t>
            </w:r>
          </w:p>
        </w:tc>
      </w:tr>
      <w:tr w:rsidR="002F7110" w14:paraId="28F39E99" w14:textId="77777777">
        <w:trPr>
          <w:jc w:val="center"/>
        </w:trPr>
        <w:tc>
          <w:tcPr>
            <w:tcW w:w="3389" w:type="dxa"/>
            <w:vAlign w:val="center"/>
          </w:tcPr>
          <w:p w14:paraId="049E8D77" w14:textId="77777777" w:rsidR="002F7110" w:rsidRDefault="00000000">
            <w:pPr>
              <w:spacing w:after="40"/>
            </w:pPr>
            <w:r>
              <w:t>8</w:t>
            </w:r>
          </w:p>
        </w:tc>
        <w:tc>
          <w:tcPr>
            <w:tcW w:w="3389" w:type="dxa"/>
            <w:vAlign w:val="center"/>
          </w:tcPr>
          <w:p w14:paraId="51A5BF3C" w14:textId="77777777" w:rsidR="002F7110" w:rsidRDefault="00000000">
            <w:pPr>
              <w:spacing w:after="40"/>
            </w:pPr>
            <w:r>
              <w:t>SNAP RSI / VSA / Order Flow</w:t>
            </w:r>
          </w:p>
        </w:tc>
        <w:tc>
          <w:tcPr>
            <w:tcW w:w="3389" w:type="dxa"/>
            <w:vAlign w:val="center"/>
          </w:tcPr>
          <w:p w14:paraId="5EA632B1" w14:textId="77777777" w:rsidR="002F7110" w:rsidRDefault="00000000">
            <w:pPr>
              <w:spacing w:after="40"/>
            </w:pPr>
            <w:r>
              <w:t>RSI / WMA / volume spread / flow pressure</w:t>
            </w:r>
          </w:p>
        </w:tc>
      </w:tr>
      <w:tr w:rsidR="002F7110" w14:paraId="53C23DD3" w14:textId="77777777">
        <w:trPr>
          <w:jc w:val="center"/>
        </w:trPr>
        <w:tc>
          <w:tcPr>
            <w:tcW w:w="3389" w:type="dxa"/>
            <w:vAlign w:val="center"/>
          </w:tcPr>
          <w:p w14:paraId="25181572" w14:textId="77777777" w:rsidR="002F7110" w:rsidRDefault="00000000">
            <w:pPr>
              <w:spacing w:after="40"/>
            </w:pPr>
            <w:r>
              <w:t>9</w:t>
            </w:r>
          </w:p>
        </w:tc>
        <w:tc>
          <w:tcPr>
            <w:tcW w:w="3389" w:type="dxa"/>
            <w:vAlign w:val="center"/>
          </w:tcPr>
          <w:p w14:paraId="27FB834B" w14:textId="77777777" w:rsidR="002F7110" w:rsidRDefault="00000000">
            <w:pPr>
              <w:spacing w:after="40"/>
            </w:pPr>
            <w:r>
              <w:t>SNAP Bubble Flow / Delta</w:t>
            </w:r>
          </w:p>
        </w:tc>
        <w:tc>
          <w:tcPr>
            <w:tcW w:w="3389" w:type="dxa"/>
            <w:vAlign w:val="center"/>
          </w:tcPr>
          <w:p w14:paraId="76E895A8" w14:textId="77777777" w:rsidR="002F7110" w:rsidRDefault="00000000">
            <w:pPr>
              <w:spacing w:after="40"/>
            </w:pPr>
            <w:r>
              <w:t>Delta pressure / bubble flow / cluster confirmation</w:t>
            </w:r>
          </w:p>
        </w:tc>
      </w:tr>
    </w:tbl>
    <w:p w14:paraId="5DCAA1CA" w14:textId="77777777" w:rsidR="002F7110" w:rsidRDefault="002F7110"/>
    <w:p w14:paraId="4BE46DC4" w14:textId="77777777" w:rsidR="00CF2E13" w:rsidRDefault="00CF2E13"/>
    <w:p w14:paraId="4A6050AB" w14:textId="77777777" w:rsidR="00CF2E13" w:rsidRDefault="00CF2E13"/>
    <w:p w14:paraId="6165964B" w14:textId="77777777" w:rsidR="00CF2E13" w:rsidRDefault="00CF2E13"/>
    <w:p w14:paraId="6A592C0A" w14:textId="77777777" w:rsidR="00CF2E13" w:rsidRDefault="00CF2E13"/>
    <w:p w14:paraId="3D07723B" w14:textId="77777777" w:rsidR="00CF2E13" w:rsidRDefault="00CF2E13"/>
    <w:p w14:paraId="1EE2C4E7" w14:textId="77777777" w:rsidR="00CF2E13" w:rsidRDefault="00CF2E13"/>
    <w:p w14:paraId="694E7723" w14:textId="77777777" w:rsidR="00CF2E13" w:rsidRDefault="00CF2E13"/>
    <w:p w14:paraId="06B834E2" w14:textId="77777777" w:rsidR="00CF2E13" w:rsidRDefault="00CF2E13"/>
    <w:p w14:paraId="41ADAFEE" w14:textId="77777777" w:rsidR="002F7110" w:rsidRDefault="00000000">
      <w:pPr>
        <w:pStyle w:val="Heading1"/>
      </w:pPr>
      <w:r>
        <w:lastRenderedPageBreak/>
        <w:t>3. Dashboard Rows Explained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F7110" w14:paraId="63C90A47" w14:textId="77777777">
        <w:trPr>
          <w:jc w:val="center"/>
        </w:trPr>
        <w:tc>
          <w:tcPr>
            <w:tcW w:w="3389" w:type="dxa"/>
            <w:shd w:val="clear" w:color="auto" w:fill="1F2937"/>
            <w:vAlign w:val="center"/>
          </w:tcPr>
          <w:p w14:paraId="3F43065E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Dashboard Row</w:t>
            </w:r>
          </w:p>
        </w:tc>
        <w:tc>
          <w:tcPr>
            <w:tcW w:w="3389" w:type="dxa"/>
            <w:shd w:val="clear" w:color="auto" w:fill="1F2937"/>
            <w:vAlign w:val="center"/>
          </w:tcPr>
          <w:p w14:paraId="095813E0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What it tells you</w:t>
            </w:r>
          </w:p>
        </w:tc>
        <w:tc>
          <w:tcPr>
            <w:tcW w:w="3389" w:type="dxa"/>
            <w:shd w:val="clear" w:color="auto" w:fill="1F2937"/>
            <w:vAlign w:val="center"/>
          </w:tcPr>
          <w:p w14:paraId="12FF360B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How to use it</w:t>
            </w:r>
          </w:p>
        </w:tc>
      </w:tr>
      <w:tr w:rsidR="002F7110" w14:paraId="764B3119" w14:textId="77777777">
        <w:trPr>
          <w:jc w:val="center"/>
        </w:trPr>
        <w:tc>
          <w:tcPr>
            <w:tcW w:w="3389" w:type="dxa"/>
            <w:vAlign w:val="center"/>
          </w:tcPr>
          <w:p w14:paraId="329C2E2B" w14:textId="77777777" w:rsidR="002F7110" w:rsidRDefault="00000000">
            <w:pPr>
              <w:spacing w:after="40"/>
            </w:pPr>
            <w:r>
              <w:t>Signal</w:t>
            </w:r>
          </w:p>
        </w:tc>
        <w:tc>
          <w:tcPr>
            <w:tcW w:w="3389" w:type="dxa"/>
            <w:vAlign w:val="center"/>
          </w:tcPr>
          <w:p w14:paraId="2CA40270" w14:textId="77777777" w:rsidR="002F7110" w:rsidRDefault="00000000">
            <w:pPr>
              <w:spacing w:after="40"/>
            </w:pPr>
            <w:r>
              <w:t>Main trade state: WAIT, A SETUP, BUY A+, SELL A+.</w:t>
            </w:r>
          </w:p>
        </w:tc>
        <w:tc>
          <w:tcPr>
            <w:tcW w:w="3389" w:type="dxa"/>
            <w:vAlign w:val="center"/>
          </w:tcPr>
          <w:p w14:paraId="2AFE3BDC" w14:textId="77777777" w:rsidR="002F7110" w:rsidRDefault="00000000">
            <w:pPr>
              <w:spacing w:after="40"/>
            </w:pPr>
            <w:r>
              <w:t>Only act when the rows underneath agree.</w:t>
            </w:r>
          </w:p>
        </w:tc>
      </w:tr>
      <w:tr w:rsidR="002F7110" w14:paraId="41A938AB" w14:textId="77777777">
        <w:trPr>
          <w:jc w:val="center"/>
        </w:trPr>
        <w:tc>
          <w:tcPr>
            <w:tcW w:w="3389" w:type="dxa"/>
            <w:vAlign w:val="center"/>
          </w:tcPr>
          <w:p w14:paraId="3DA7858B" w14:textId="77777777" w:rsidR="002F7110" w:rsidRDefault="00000000">
            <w:pPr>
              <w:spacing w:after="40"/>
            </w:pPr>
            <w:r>
              <w:t>Score</w:t>
            </w:r>
          </w:p>
        </w:tc>
        <w:tc>
          <w:tcPr>
            <w:tcW w:w="3389" w:type="dxa"/>
            <w:vAlign w:val="center"/>
          </w:tcPr>
          <w:p w14:paraId="5EBAE9E7" w14:textId="77777777" w:rsidR="002F7110" w:rsidRDefault="00000000">
            <w:pPr>
              <w:spacing w:after="40"/>
            </w:pPr>
            <w:r>
              <w:t>BUY score versus SELL score.</w:t>
            </w:r>
          </w:p>
        </w:tc>
        <w:tc>
          <w:tcPr>
            <w:tcW w:w="3389" w:type="dxa"/>
            <w:vAlign w:val="center"/>
          </w:tcPr>
          <w:p w14:paraId="43AC3CE7" w14:textId="77777777" w:rsidR="002F7110" w:rsidRDefault="00000000">
            <w:pPr>
              <w:spacing w:after="40"/>
            </w:pPr>
            <w:r>
              <w:t>Clear separation is better than close scores.</w:t>
            </w:r>
          </w:p>
        </w:tc>
      </w:tr>
      <w:tr w:rsidR="002F7110" w14:paraId="0A0B2B79" w14:textId="77777777">
        <w:trPr>
          <w:jc w:val="center"/>
        </w:trPr>
        <w:tc>
          <w:tcPr>
            <w:tcW w:w="3389" w:type="dxa"/>
            <w:vAlign w:val="center"/>
          </w:tcPr>
          <w:p w14:paraId="13EFCE4B" w14:textId="77777777" w:rsidR="002F7110" w:rsidRDefault="00000000">
            <w:pPr>
              <w:spacing w:after="40"/>
            </w:pPr>
            <w:r>
              <w:t>Window</w:t>
            </w:r>
          </w:p>
        </w:tc>
        <w:tc>
          <w:tcPr>
            <w:tcW w:w="3389" w:type="dxa"/>
            <w:vAlign w:val="center"/>
          </w:tcPr>
          <w:p w14:paraId="71C9C260" w14:textId="77777777" w:rsidR="002F7110" w:rsidRDefault="00000000">
            <w:pPr>
              <w:spacing w:after="40"/>
            </w:pPr>
            <w:r>
              <w:t>Current session: Asia, London, New York, NY AM, Lunch, PM Macro, Outside.</w:t>
            </w:r>
          </w:p>
        </w:tc>
        <w:tc>
          <w:tcPr>
            <w:tcW w:w="3389" w:type="dxa"/>
            <w:vAlign w:val="center"/>
          </w:tcPr>
          <w:p w14:paraId="6432C061" w14:textId="77777777" w:rsidR="002F7110" w:rsidRDefault="00000000">
            <w:pPr>
              <w:spacing w:after="40"/>
            </w:pPr>
            <w:r>
              <w:t>London / New York / NY AM are usually stronger execution windows.</w:t>
            </w:r>
          </w:p>
        </w:tc>
      </w:tr>
      <w:tr w:rsidR="002F7110" w14:paraId="0167375C" w14:textId="77777777">
        <w:trPr>
          <w:jc w:val="center"/>
        </w:trPr>
        <w:tc>
          <w:tcPr>
            <w:tcW w:w="3389" w:type="dxa"/>
            <w:vAlign w:val="center"/>
          </w:tcPr>
          <w:p w14:paraId="698F7973" w14:textId="77777777" w:rsidR="002F7110" w:rsidRDefault="00000000">
            <w:pPr>
              <w:spacing w:after="40"/>
            </w:pPr>
            <w:r>
              <w:t>Range / Zone</w:t>
            </w:r>
          </w:p>
        </w:tc>
        <w:tc>
          <w:tcPr>
            <w:tcW w:w="3389" w:type="dxa"/>
            <w:vAlign w:val="center"/>
          </w:tcPr>
          <w:p w14:paraId="40332F55" w14:textId="77777777" w:rsidR="002F7110" w:rsidRDefault="00000000">
            <w:pPr>
              <w:spacing w:after="40"/>
            </w:pPr>
            <w:r>
              <w:t>Active range and whether price is Premium, Discount, or Mid.</w:t>
            </w:r>
          </w:p>
        </w:tc>
        <w:tc>
          <w:tcPr>
            <w:tcW w:w="3389" w:type="dxa"/>
            <w:vAlign w:val="center"/>
          </w:tcPr>
          <w:p w14:paraId="06ABA1B4" w14:textId="77777777" w:rsidR="002F7110" w:rsidRDefault="00000000">
            <w:pPr>
              <w:spacing w:after="40"/>
            </w:pPr>
            <w:r>
              <w:t>Buy from discount. Sell from premium. Be careful in the middle.</w:t>
            </w:r>
          </w:p>
        </w:tc>
      </w:tr>
      <w:tr w:rsidR="002F7110" w14:paraId="6CFAC950" w14:textId="77777777">
        <w:trPr>
          <w:jc w:val="center"/>
        </w:trPr>
        <w:tc>
          <w:tcPr>
            <w:tcW w:w="3389" w:type="dxa"/>
            <w:vAlign w:val="center"/>
          </w:tcPr>
          <w:p w14:paraId="6FC3640A" w14:textId="77777777" w:rsidR="002F7110" w:rsidRDefault="00000000">
            <w:pPr>
              <w:spacing w:after="40"/>
            </w:pPr>
            <w:r>
              <w:t>Sweep</w:t>
            </w:r>
          </w:p>
        </w:tc>
        <w:tc>
          <w:tcPr>
            <w:tcW w:w="3389" w:type="dxa"/>
            <w:vAlign w:val="center"/>
          </w:tcPr>
          <w:p w14:paraId="35E1C680" w14:textId="77777777" w:rsidR="002F7110" w:rsidRDefault="00000000">
            <w:pPr>
              <w:spacing w:after="40"/>
            </w:pPr>
            <w:r>
              <w:t>Shows which high or low has been raided.</w:t>
            </w:r>
          </w:p>
        </w:tc>
        <w:tc>
          <w:tcPr>
            <w:tcW w:w="3389" w:type="dxa"/>
            <w:vAlign w:val="center"/>
          </w:tcPr>
          <w:p w14:paraId="3188ED0D" w14:textId="77777777" w:rsidR="002F7110" w:rsidRDefault="00000000">
            <w:pPr>
              <w:spacing w:after="40"/>
            </w:pPr>
            <w:r>
              <w:t>Low sweep can prepare buy. High sweep can prepare sell.</w:t>
            </w:r>
          </w:p>
        </w:tc>
      </w:tr>
      <w:tr w:rsidR="002F7110" w14:paraId="30F2C8E9" w14:textId="77777777">
        <w:trPr>
          <w:jc w:val="center"/>
        </w:trPr>
        <w:tc>
          <w:tcPr>
            <w:tcW w:w="3389" w:type="dxa"/>
            <w:vAlign w:val="center"/>
          </w:tcPr>
          <w:p w14:paraId="6C09E7BD" w14:textId="77777777" w:rsidR="002F7110" w:rsidRDefault="00000000">
            <w:pPr>
              <w:spacing w:after="40"/>
            </w:pPr>
            <w:r>
              <w:t>Bias</w:t>
            </w:r>
          </w:p>
        </w:tc>
        <w:tc>
          <w:tcPr>
            <w:tcW w:w="3389" w:type="dxa"/>
            <w:vAlign w:val="center"/>
          </w:tcPr>
          <w:p w14:paraId="530C2A3B" w14:textId="77777777" w:rsidR="002F7110" w:rsidRDefault="00000000">
            <w:pPr>
              <w:spacing w:after="40"/>
            </w:pPr>
            <w:r>
              <w:t>Weighted programme read: BUYSIDE, SELLSIDE, WATCH, or NEUTRAL.</w:t>
            </w:r>
          </w:p>
        </w:tc>
        <w:tc>
          <w:tcPr>
            <w:tcW w:w="3389" w:type="dxa"/>
            <w:vAlign w:val="center"/>
          </w:tcPr>
          <w:p w14:paraId="14BCFAEB" w14:textId="77777777" w:rsidR="002F7110" w:rsidRDefault="00000000">
            <w:pPr>
              <w:spacing w:after="40"/>
            </w:pPr>
            <w:r>
              <w:t>Signal should match bias.</w:t>
            </w:r>
          </w:p>
        </w:tc>
      </w:tr>
      <w:tr w:rsidR="002F7110" w14:paraId="4B48FD15" w14:textId="77777777">
        <w:trPr>
          <w:jc w:val="center"/>
        </w:trPr>
        <w:tc>
          <w:tcPr>
            <w:tcW w:w="3389" w:type="dxa"/>
            <w:vAlign w:val="center"/>
          </w:tcPr>
          <w:p w14:paraId="6D126DAE" w14:textId="77777777" w:rsidR="002F7110" w:rsidRDefault="00000000">
            <w:pPr>
              <w:spacing w:after="40"/>
            </w:pPr>
            <w:r>
              <w:t>Structure</w:t>
            </w:r>
          </w:p>
        </w:tc>
        <w:tc>
          <w:tcPr>
            <w:tcW w:w="3389" w:type="dxa"/>
            <w:vAlign w:val="center"/>
          </w:tcPr>
          <w:p w14:paraId="7706A0A5" w14:textId="77777777" w:rsidR="002F7110" w:rsidRDefault="00000000">
            <w:pPr>
              <w:spacing w:after="40"/>
            </w:pPr>
            <w:r>
              <w:t>MSS, pivot break, displacement, or waiting.</w:t>
            </w:r>
          </w:p>
        </w:tc>
        <w:tc>
          <w:tcPr>
            <w:tcW w:w="3389" w:type="dxa"/>
            <w:vAlign w:val="center"/>
          </w:tcPr>
          <w:p w14:paraId="544DE4A2" w14:textId="77777777" w:rsidR="002F7110" w:rsidRDefault="00000000">
            <w:pPr>
              <w:spacing w:after="40"/>
            </w:pPr>
            <w:r>
              <w:t>A+ needs structure confirmation.</w:t>
            </w:r>
          </w:p>
        </w:tc>
      </w:tr>
      <w:tr w:rsidR="002F7110" w14:paraId="5E558387" w14:textId="77777777">
        <w:trPr>
          <w:jc w:val="center"/>
        </w:trPr>
        <w:tc>
          <w:tcPr>
            <w:tcW w:w="3389" w:type="dxa"/>
            <w:vAlign w:val="center"/>
          </w:tcPr>
          <w:p w14:paraId="4A21ED7D" w14:textId="77777777" w:rsidR="002F7110" w:rsidRDefault="00000000">
            <w:pPr>
              <w:spacing w:after="40"/>
            </w:pPr>
            <w:r>
              <w:t>Struct Ref</w:t>
            </w:r>
          </w:p>
        </w:tc>
        <w:tc>
          <w:tcPr>
            <w:tcW w:w="3389" w:type="dxa"/>
            <w:vAlign w:val="center"/>
          </w:tcPr>
          <w:p w14:paraId="12A0AC9B" w14:textId="77777777" w:rsidR="002F7110" w:rsidRDefault="00000000">
            <w:pPr>
              <w:spacing w:after="40"/>
            </w:pPr>
            <w:r>
              <w:t>The price level being referenced for the structure read.</w:t>
            </w:r>
          </w:p>
        </w:tc>
        <w:tc>
          <w:tcPr>
            <w:tcW w:w="3389" w:type="dxa"/>
            <w:vAlign w:val="center"/>
          </w:tcPr>
          <w:p w14:paraId="390A61C5" w14:textId="77777777" w:rsidR="002F7110" w:rsidRDefault="00000000">
            <w:pPr>
              <w:spacing w:after="40"/>
            </w:pPr>
            <w:r>
              <w:t>Shows the pivot/high/low level the Hub is reading.</w:t>
            </w:r>
          </w:p>
        </w:tc>
      </w:tr>
      <w:tr w:rsidR="002F7110" w14:paraId="7E8F8918" w14:textId="77777777">
        <w:trPr>
          <w:jc w:val="center"/>
        </w:trPr>
        <w:tc>
          <w:tcPr>
            <w:tcW w:w="3389" w:type="dxa"/>
            <w:vAlign w:val="center"/>
          </w:tcPr>
          <w:p w14:paraId="11A3BE64" w14:textId="77777777" w:rsidR="002F7110" w:rsidRDefault="00000000">
            <w:pPr>
              <w:spacing w:after="40"/>
            </w:pPr>
            <w:r>
              <w:t>Value</w:t>
            </w:r>
          </w:p>
        </w:tc>
        <w:tc>
          <w:tcPr>
            <w:tcW w:w="3389" w:type="dxa"/>
            <w:vAlign w:val="center"/>
          </w:tcPr>
          <w:p w14:paraId="51CBCED4" w14:textId="77777777" w:rsidR="002F7110" w:rsidRDefault="00000000">
            <w:pPr>
              <w:spacing w:after="40"/>
            </w:pPr>
            <w:r>
              <w:t>Below value / VAL, Above value / VAH, Inside POC.</w:t>
            </w:r>
          </w:p>
        </w:tc>
        <w:tc>
          <w:tcPr>
            <w:tcW w:w="3389" w:type="dxa"/>
            <w:vAlign w:val="center"/>
          </w:tcPr>
          <w:p w14:paraId="12CA8651" w14:textId="77777777" w:rsidR="002F7110" w:rsidRDefault="00000000">
            <w:pPr>
              <w:spacing w:after="40"/>
            </w:pPr>
            <w:r>
              <w:t>Below value supports buy location; above value supports sell location.</w:t>
            </w:r>
          </w:p>
        </w:tc>
      </w:tr>
      <w:tr w:rsidR="002F7110" w14:paraId="3A14B0E2" w14:textId="77777777">
        <w:trPr>
          <w:jc w:val="center"/>
        </w:trPr>
        <w:tc>
          <w:tcPr>
            <w:tcW w:w="3389" w:type="dxa"/>
            <w:vAlign w:val="center"/>
          </w:tcPr>
          <w:p w14:paraId="638B5C59" w14:textId="77777777" w:rsidR="002F7110" w:rsidRDefault="00000000">
            <w:pPr>
              <w:spacing w:after="40"/>
            </w:pPr>
            <w:r>
              <w:t>VWAP</w:t>
            </w:r>
          </w:p>
        </w:tc>
        <w:tc>
          <w:tcPr>
            <w:tcW w:w="3389" w:type="dxa"/>
            <w:vAlign w:val="center"/>
          </w:tcPr>
          <w:p w14:paraId="74629B45" w14:textId="77777777" w:rsidR="002F7110" w:rsidRDefault="00000000">
            <w:pPr>
              <w:spacing w:after="40"/>
            </w:pPr>
            <w:r>
              <w:t>Above/below VWAP or band rejection.</w:t>
            </w:r>
          </w:p>
        </w:tc>
        <w:tc>
          <w:tcPr>
            <w:tcW w:w="3389" w:type="dxa"/>
            <w:vAlign w:val="center"/>
          </w:tcPr>
          <w:p w14:paraId="05EB9736" w14:textId="77777777" w:rsidR="002F7110" w:rsidRDefault="00000000">
            <w:pPr>
              <w:spacing w:after="40"/>
            </w:pPr>
            <w:r>
              <w:t>VWAP confirms acceptance or rejection of value.</w:t>
            </w:r>
          </w:p>
        </w:tc>
      </w:tr>
      <w:tr w:rsidR="002F7110" w14:paraId="237CB56E" w14:textId="77777777">
        <w:trPr>
          <w:jc w:val="center"/>
        </w:trPr>
        <w:tc>
          <w:tcPr>
            <w:tcW w:w="3389" w:type="dxa"/>
            <w:vAlign w:val="center"/>
          </w:tcPr>
          <w:p w14:paraId="46D2A5C4" w14:textId="77777777" w:rsidR="002F7110" w:rsidRDefault="00000000">
            <w:pPr>
              <w:spacing w:after="40"/>
            </w:pPr>
            <w:r>
              <w:t>FVG / Entry</w:t>
            </w:r>
          </w:p>
        </w:tc>
        <w:tc>
          <w:tcPr>
            <w:tcW w:w="3389" w:type="dxa"/>
            <w:vAlign w:val="center"/>
          </w:tcPr>
          <w:p w14:paraId="1A2E3DFA" w14:textId="77777777" w:rsidR="002F7110" w:rsidRDefault="00000000">
            <w:pPr>
              <w:spacing w:after="40"/>
            </w:pPr>
            <w:r>
              <w:t>Bull FVG hold/wait, Bear FVG hold/wait, or No FVG.</w:t>
            </w:r>
          </w:p>
        </w:tc>
        <w:tc>
          <w:tcPr>
            <w:tcW w:w="3389" w:type="dxa"/>
            <w:vAlign w:val="center"/>
          </w:tcPr>
          <w:p w14:paraId="7B0C5744" w14:textId="77777777" w:rsidR="002F7110" w:rsidRDefault="00000000">
            <w:pPr>
              <w:spacing w:after="40"/>
            </w:pPr>
            <w:r>
              <w:t>Best entries often come from FVG retest and hold.</w:t>
            </w:r>
          </w:p>
        </w:tc>
      </w:tr>
      <w:tr w:rsidR="002F7110" w14:paraId="3F11239D" w14:textId="77777777">
        <w:trPr>
          <w:jc w:val="center"/>
        </w:trPr>
        <w:tc>
          <w:tcPr>
            <w:tcW w:w="3389" w:type="dxa"/>
            <w:vAlign w:val="center"/>
          </w:tcPr>
          <w:p w14:paraId="0248FBD4" w14:textId="77777777" w:rsidR="002F7110" w:rsidRDefault="00000000">
            <w:pPr>
              <w:spacing w:after="40"/>
            </w:pPr>
            <w:r>
              <w:t>EMA</w:t>
            </w:r>
          </w:p>
        </w:tc>
        <w:tc>
          <w:tcPr>
            <w:tcW w:w="3389" w:type="dxa"/>
            <w:vAlign w:val="center"/>
          </w:tcPr>
          <w:p w14:paraId="44F1B6B4" w14:textId="77777777" w:rsidR="002F7110" w:rsidRDefault="00000000">
            <w:pPr>
              <w:spacing w:after="40"/>
            </w:pPr>
            <w:r>
              <w:t>BUY trigger, SELL trigger, armed, above/below all EMAs, mixed.</w:t>
            </w:r>
          </w:p>
        </w:tc>
        <w:tc>
          <w:tcPr>
            <w:tcW w:w="3389" w:type="dxa"/>
            <w:vAlign w:val="center"/>
          </w:tcPr>
          <w:p w14:paraId="07FAE433" w14:textId="77777777" w:rsidR="002F7110" w:rsidRDefault="00000000">
            <w:pPr>
              <w:spacing w:after="40"/>
            </w:pPr>
            <w:r>
              <w:t>Timing layer, not the reason alone.</w:t>
            </w:r>
          </w:p>
        </w:tc>
      </w:tr>
      <w:tr w:rsidR="002F7110" w14:paraId="384F6930" w14:textId="77777777">
        <w:trPr>
          <w:jc w:val="center"/>
        </w:trPr>
        <w:tc>
          <w:tcPr>
            <w:tcW w:w="3389" w:type="dxa"/>
            <w:vAlign w:val="center"/>
          </w:tcPr>
          <w:p w14:paraId="0F900286" w14:textId="77777777" w:rsidR="002F7110" w:rsidRDefault="00000000">
            <w:pPr>
              <w:spacing w:after="40"/>
            </w:pPr>
            <w:r>
              <w:t>Flow</w:t>
            </w:r>
          </w:p>
        </w:tc>
        <w:tc>
          <w:tcPr>
            <w:tcW w:w="3389" w:type="dxa"/>
            <w:vAlign w:val="center"/>
          </w:tcPr>
          <w:p w14:paraId="22BD82E8" w14:textId="77777777" w:rsidR="002F7110" w:rsidRDefault="00000000">
            <w:pPr>
              <w:spacing w:after="40"/>
            </w:pPr>
            <w:r>
              <w:t>Buy pressure, sell pressure, flow cluster, balanced.</w:t>
            </w:r>
          </w:p>
        </w:tc>
        <w:tc>
          <w:tcPr>
            <w:tcW w:w="3389" w:type="dxa"/>
            <w:vAlign w:val="center"/>
          </w:tcPr>
          <w:p w14:paraId="5B53C8E9" w14:textId="77777777" w:rsidR="002F7110" w:rsidRDefault="00000000">
            <w:pPr>
              <w:spacing w:after="40"/>
            </w:pPr>
            <w:r>
              <w:t>Final confirmation that participation is present.</w:t>
            </w:r>
          </w:p>
        </w:tc>
      </w:tr>
      <w:tr w:rsidR="002F7110" w14:paraId="57ACBFB2" w14:textId="77777777">
        <w:trPr>
          <w:jc w:val="center"/>
        </w:trPr>
        <w:tc>
          <w:tcPr>
            <w:tcW w:w="3389" w:type="dxa"/>
            <w:vAlign w:val="center"/>
          </w:tcPr>
          <w:p w14:paraId="59832868" w14:textId="77777777" w:rsidR="002F7110" w:rsidRDefault="00000000">
            <w:pPr>
              <w:spacing w:after="40"/>
            </w:pPr>
            <w:r>
              <w:t>Mean</w:t>
            </w:r>
          </w:p>
        </w:tc>
        <w:tc>
          <w:tcPr>
            <w:tcW w:w="3389" w:type="dxa"/>
            <w:vAlign w:val="center"/>
          </w:tcPr>
          <w:p w14:paraId="17B2130C" w14:textId="77777777" w:rsidR="002F7110" w:rsidRDefault="00000000">
            <w:pPr>
              <w:spacing w:after="40"/>
            </w:pPr>
            <w:r>
              <w:t>Mean threshold / fair value reference.</w:t>
            </w:r>
          </w:p>
        </w:tc>
        <w:tc>
          <w:tcPr>
            <w:tcW w:w="3389" w:type="dxa"/>
            <w:vAlign w:val="center"/>
          </w:tcPr>
          <w:p w14:paraId="2591711A" w14:textId="77777777" w:rsidR="002F7110" w:rsidRDefault="00000000">
            <w:pPr>
              <w:spacing w:after="40"/>
            </w:pPr>
            <w:r>
              <w:t>Useful first target or confirmation level.</w:t>
            </w:r>
          </w:p>
        </w:tc>
      </w:tr>
    </w:tbl>
    <w:p w14:paraId="72EC7635" w14:textId="77777777" w:rsidR="00CF2E13" w:rsidRDefault="00CF2E13">
      <w:pPr>
        <w:pStyle w:val="Heading1"/>
      </w:pPr>
    </w:p>
    <w:p w14:paraId="65D0B2A0" w14:textId="77777777" w:rsidR="00CF2E13" w:rsidRDefault="00CF2E13">
      <w:pPr>
        <w:pStyle w:val="Heading1"/>
      </w:pPr>
    </w:p>
    <w:p w14:paraId="45858C39" w14:textId="77777777" w:rsidR="00CF2E13" w:rsidRDefault="00CF2E13">
      <w:pPr>
        <w:pStyle w:val="Heading1"/>
      </w:pPr>
    </w:p>
    <w:p w14:paraId="38E8581C" w14:textId="77777777" w:rsidR="00CF2E13" w:rsidRDefault="00CF2E13" w:rsidP="00CF2E13"/>
    <w:p w14:paraId="5837CF94" w14:textId="77777777" w:rsidR="00CF2E13" w:rsidRPr="00CF2E13" w:rsidRDefault="00CF2E13" w:rsidP="00CF2E13"/>
    <w:p w14:paraId="1942F3EC" w14:textId="2F614C63" w:rsidR="002F7110" w:rsidRDefault="00000000">
      <w:pPr>
        <w:pStyle w:val="Heading1"/>
      </w:pPr>
      <w:r>
        <w:lastRenderedPageBreak/>
        <w:t>4. A+ BUY Setup Checklist</w:t>
      </w:r>
    </w:p>
    <w:p w14:paraId="3894598F" w14:textId="77777777" w:rsidR="002F7110" w:rsidRDefault="00000000">
      <w:pPr>
        <w:pStyle w:val="ListBullet"/>
      </w:pPr>
      <w:r>
        <w:t>Price is in discount or below value.</w:t>
      </w:r>
    </w:p>
    <w:p w14:paraId="2E3C9EF6" w14:textId="77777777" w:rsidR="002F7110" w:rsidRDefault="00000000">
      <w:pPr>
        <w:pStyle w:val="ListBullet"/>
      </w:pPr>
      <w:r>
        <w:t>A meaningful low has been swept: Asia Low, London Low, New York Low, or PDL.</w:t>
      </w:r>
    </w:p>
    <w:p w14:paraId="66AB1F4D" w14:textId="77777777" w:rsidR="002F7110" w:rsidRDefault="00000000">
      <w:pPr>
        <w:pStyle w:val="ListBullet"/>
      </w:pPr>
      <w:r>
        <w:t>Price rejects lower prices and closes back inside the range.</w:t>
      </w:r>
    </w:p>
    <w:p w14:paraId="4DDCC84E" w14:textId="77777777" w:rsidR="002F7110" w:rsidRDefault="00000000">
      <w:pPr>
        <w:pStyle w:val="ListBullet"/>
      </w:pPr>
      <w:r>
        <w:t>Bias turns BUYSIDE or BUYSIDE WATCH.</w:t>
      </w:r>
    </w:p>
    <w:p w14:paraId="29FD316D" w14:textId="77777777" w:rsidR="002F7110" w:rsidRDefault="00000000">
      <w:pPr>
        <w:pStyle w:val="ListBullet"/>
      </w:pPr>
      <w:r>
        <w:t>Structure confirms with Bull MSS, pivot break, or bullish displacement.</w:t>
      </w:r>
    </w:p>
    <w:p w14:paraId="715DFB4F" w14:textId="77777777" w:rsidR="002F7110" w:rsidRDefault="00000000">
      <w:pPr>
        <w:pStyle w:val="ListBullet"/>
      </w:pPr>
      <w:r>
        <w:t>Bull FVG forms and then holds on retest.</w:t>
      </w:r>
    </w:p>
    <w:p w14:paraId="3D7F084D" w14:textId="77777777" w:rsidR="002F7110" w:rsidRDefault="00000000">
      <w:pPr>
        <w:pStyle w:val="ListBullet"/>
      </w:pPr>
      <w:r>
        <w:t>VWAP supports the move: lower band reject, VWAP reclaim, or above VWAP.</w:t>
      </w:r>
    </w:p>
    <w:p w14:paraId="4D6E3C87" w14:textId="77777777" w:rsidR="002F7110" w:rsidRDefault="00000000">
      <w:pPr>
        <w:pStyle w:val="ListBullet"/>
      </w:pPr>
      <w:r>
        <w:t>EMA shows BUY armed, BUY trigger, or above execution EMAs.</w:t>
      </w:r>
    </w:p>
    <w:p w14:paraId="1914D69F" w14:textId="77777777" w:rsidR="002F7110" w:rsidRDefault="00000000">
      <w:pPr>
        <w:pStyle w:val="ListBullet"/>
      </w:pPr>
      <w:r>
        <w:t>Flow shows Buy pressure or BUY flow cluster.</w:t>
      </w:r>
    </w:p>
    <w:p w14:paraId="4F7A417E" w14:textId="77777777" w:rsidR="002F7110" w:rsidRDefault="00000000">
      <w:pPr>
        <w:pStyle w:val="ListBullet"/>
      </w:pPr>
      <w:r>
        <w:t>BUY score is clearly stronger than SELL score.</w:t>
      </w:r>
    </w:p>
    <w:p w14:paraId="202F4D4D" w14:textId="77777777" w:rsidR="002F7110" w:rsidRDefault="00000000">
      <w:pPr>
        <w:pStyle w:val="ListBullet"/>
      </w:pPr>
      <w:r>
        <w:t>Stop should usually sit below the sweep low or the structural invalidation point.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F7110" w14:paraId="320793A8" w14:textId="77777777">
        <w:trPr>
          <w:jc w:val="center"/>
        </w:trPr>
        <w:tc>
          <w:tcPr>
            <w:tcW w:w="10166" w:type="dxa"/>
            <w:shd w:val="clear" w:color="auto" w:fill="052E16"/>
          </w:tcPr>
          <w:p w14:paraId="51B5443C" w14:textId="77777777" w:rsidR="002F7110" w:rsidRDefault="00000000">
            <w:r>
              <w:rPr>
                <w:b/>
                <w:color w:val="FFD700"/>
                <w:sz w:val="24"/>
              </w:rPr>
              <w:t>Clean BUY sequence</w:t>
            </w:r>
            <w:r>
              <w:rPr>
                <w:b/>
                <w:color w:val="FFD700"/>
                <w:sz w:val="24"/>
              </w:rPr>
              <w:br/>
            </w:r>
            <w:r>
              <w:rPr>
                <w:color w:val="F5F5F5"/>
                <w:sz w:val="20"/>
              </w:rPr>
              <w:t>Discount → low sweep → rejection → bullish displacement → Bull FVG hold → VWAP/EMA support → buy pressure → BUY A+</w:t>
            </w:r>
          </w:p>
        </w:tc>
      </w:tr>
    </w:tbl>
    <w:p w14:paraId="24E3C928" w14:textId="77777777" w:rsidR="002F7110" w:rsidRDefault="00000000">
      <w:pPr>
        <w:pStyle w:val="Heading1"/>
      </w:pPr>
      <w:r>
        <w:t>5. A+ SELL Setup Checklist</w:t>
      </w:r>
    </w:p>
    <w:p w14:paraId="51A8D37B" w14:textId="77777777" w:rsidR="002F7110" w:rsidRDefault="00000000">
      <w:pPr>
        <w:pStyle w:val="ListBullet"/>
      </w:pPr>
      <w:r>
        <w:t>Price is in premium or above value.</w:t>
      </w:r>
    </w:p>
    <w:p w14:paraId="54C5E841" w14:textId="77777777" w:rsidR="002F7110" w:rsidRDefault="00000000">
      <w:pPr>
        <w:pStyle w:val="ListBullet"/>
      </w:pPr>
      <w:r>
        <w:t>A meaningful high has been swept: Asia High, London High, New York High, or PDH.</w:t>
      </w:r>
    </w:p>
    <w:p w14:paraId="476BE5E5" w14:textId="77777777" w:rsidR="002F7110" w:rsidRDefault="00000000">
      <w:pPr>
        <w:pStyle w:val="ListBullet"/>
      </w:pPr>
      <w:r>
        <w:t>Price rejects higher prices and closes back below the swept level.</w:t>
      </w:r>
    </w:p>
    <w:p w14:paraId="115F6BB2" w14:textId="77777777" w:rsidR="002F7110" w:rsidRDefault="00000000">
      <w:pPr>
        <w:pStyle w:val="ListBullet"/>
      </w:pPr>
      <w:r>
        <w:t>Bias turns SELLSIDE or SELLSIDE WATCH.</w:t>
      </w:r>
    </w:p>
    <w:p w14:paraId="14B3358D" w14:textId="77777777" w:rsidR="002F7110" w:rsidRDefault="00000000">
      <w:pPr>
        <w:pStyle w:val="ListBullet"/>
      </w:pPr>
      <w:r>
        <w:t>Structure confirms with Bear MSS, pivot break, or bearish displacement.</w:t>
      </w:r>
    </w:p>
    <w:p w14:paraId="3A1A2A4E" w14:textId="77777777" w:rsidR="002F7110" w:rsidRDefault="00000000">
      <w:pPr>
        <w:pStyle w:val="ListBullet"/>
      </w:pPr>
      <w:r>
        <w:t>Bear FVG forms and then holds on retest.</w:t>
      </w:r>
    </w:p>
    <w:p w14:paraId="18D5C223" w14:textId="77777777" w:rsidR="002F7110" w:rsidRDefault="00000000">
      <w:pPr>
        <w:pStyle w:val="ListBullet"/>
      </w:pPr>
      <w:r>
        <w:t>VWAP supports the move down: upper band reject, VWAP loss, or below VWAP.</w:t>
      </w:r>
    </w:p>
    <w:p w14:paraId="5B857D59" w14:textId="77777777" w:rsidR="002F7110" w:rsidRDefault="00000000">
      <w:pPr>
        <w:pStyle w:val="ListBullet"/>
      </w:pPr>
      <w:r>
        <w:t>EMA shows SELL armed, SELL trigger, or below execution EMAs.</w:t>
      </w:r>
    </w:p>
    <w:p w14:paraId="2B26A7DC" w14:textId="77777777" w:rsidR="002F7110" w:rsidRDefault="00000000">
      <w:pPr>
        <w:pStyle w:val="ListBullet"/>
      </w:pPr>
      <w:r>
        <w:t>Flow shows Sell pressure or SELL flow cluster.</w:t>
      </w:r>
    </w:p>
    <w:p w14:paraId="05026550" w14:textId="77777777" w:rsidR="002F7110" w:rsidRDefault="00000000">
      <w:pPr>
        <w:pStyle w:val="ListBullet"/>
      </w:pPr>
      <w:r>
        <w:t>SELL score is clearly stronger than BUY score.</w:t>
      </w:r>
    </w:p>
    <w:p w14:paraId="47F55EFE" w14:textId="77777777" w:rsidR="002F7110" w:rsidRDefault="00000000">
      <w:pPr>
        <w:pStyle w:val="ListBullet"/>
      </w:pPr>
      <w:r>
        <w:t>Stop should usually sit above the sweep high or the structural invalidation point.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F7110" w14:paraId="511CF3F1" w14:textId="77777777">
        <w:trPr>
          <w:jc w:val="center"/>
        </w:trPr>
        <w:tc>
          <w:tcPr>
            <w:tcW w:w="10166" w:type="dxa"/>
            <w:shd w:val="clear" w:color="auto" w:fill="450A0A"/>
          </w:tcPr>
          <w:p w14:paraId="2B4A0134" w14:textId="77777777" w:rsidR="002F7110" w:rsidRDefault="00000000">
            <w:r>
              <w:rPr>
                <w:b/>
                <w:color w:val="FFD700"/>
                <w:sz w:val="24"/>
              </w:rPr>
              <w:t>Clean SELL sequence</w:t>
            </w:r>
            <w:r>
              <w:rPr>
                <w:b/>
                <w:color w:val="FFD700"/>
                <w:sz w:val="24"/>
              </w:rPr>
              <w:br/>
            </w:r>
            <w:r>
              <w:rPr>
                <w:color w:val="F5F5F5"/>
                <w:sz w:val="20"/>
              </w:rPr>
              <w:t>Premium → high sweep → rejection → bearish displacement → Bear FVG hold → VWAP/EMA support → sell pressure → SELL A+</w:t>
            </w:r>
          </w:p>
        </w:tc>
      </w:tr>
    </w:tbl>
    <w:p w14:paraId="5EC74C66" w14:textId="77777777" w:rsidR="002F7110" w:rsidRDefault="002F7110"/>
    <w:p w14:paraId="149FE60F" w14:textId="77777777" w:rsidR="00CF2E13" w:rsidRDefault="00CF2E13"/>
    <w:p w14:paraId="00904E04" w14:textId="77777777" w:rsidR="00CF2E13" w:rsidRDefault="00CF2E13"/>
    <w:p w14:paraId="128FB466" w14:textId="77777777" w:rsidR="00CF2E13" w:rsidRDefault="00CF2E13"/>
    <w:p w14:paraId="251FE99C" w14:textId="77777777" w:rsidR="00CF2E13" w:rsidRDefault="00CF2E13"/>
    <w:p w14:paraId="14DBD704" w14:textId="77777777" w:rsidR="00CF2E13" w:rsidRDefault="00CF2E13"/>
    <w:p w14:paraId="1ECADBD2" w14:textId="77777777" w:rsidR="002F7110" w:rsidRDefault="00000000">
      <w:pPr>
        <w:pStyle w:val="Heading1"/>
      </w:pPr>
      <w:r>
        <w:lastRenderedPageBreak/>
        <w:t>6. Confirmation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F7110" w14:paraId="6115CC57" w14:textId="77777777">
        <w:trPr>
          <w:jc w:val="center"/>
        </w:trPr>
        <w:tc>
          <w:tcPr>
            <w:tcW w:w="5083" w:type="dxa"/>
            <w:shd w:val="clear" w:color="auto" w:fill="1F2937"/>
            <w:vAlign w:val="center"/>
          </w:tcPr>
          <w:p w14:paraId="675FB6F1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5083" w:type="dxa"/>
            <w:shd w:val="clear" w:color="auto" w:fill="1F2937"/>
            <w:vAlign w:val="center"/>
          </w:tcPr>
          <w:p w14:paraId="5DFA2978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Question</w:t>
            </w:r>
          </w:p>
        </w:tc>
      </w:tr>
      <w:tr w:rsidR="002F7110" w14:paraId="26FC783B" w14:textId="77777777">
        <w:trPr>
          <w:jc w:val="center"/>
        </w:trPr>
        <w:tc>
          <w:tcPr>
            <w:tcW w:w="5083" w:type="dxa"/>
            <w:vAlign w:val="center"/>
          </w:tcPr>
          <w:p w14:paraId="1C4D0717" w14:textId="77777777" w:rsidR="002F7110" w:rsidRDefault="00000000">
            <w:pPr>
              <w:spacing w:after="40"/>
            </w:pPr>
            <w:r>
              <w:t>1. Session</w:t>
            </w:r>
          </w:p>
        </w:tc>
        <w:tc>
          <w:tcPr>
            <w:tcW w:w="5083" w:type="dxa"/>
            <w:vAlign w:val="center"/>
          </w:tcPr>
          <w:p w14:paraId="5215BCE5" w14:textId="77777777" w:rsidR="002F7110" w:rsidRDefault="00000000">
            <w:pPr>
              <w:spacing w:after="40"/>
            </w:pPr>
            <w:r>
              <w:t>Are we in London, New York, NY AM, or PM Macro?</w:t>
            </w:r>
          </w:p>
        </w:tc>
      </w:tr>
      <w:tr w:rsidR="002F7110" w14:paraId="0676D201" w14:textId="77777777">
        <w:trPr>
          <w:jc w:val="center"/>
        </w:trPr>
        <w:tc>
          <w:tcPr>
            <w:tcW w:w="5083" w:type="dxa"/>
            <w:vAlign w:val="center"/>
          </w:tcPr>
          <w:p w14:paraId="3E9D3D82" w14:textId="77777777" w:rsidR="002F7110" w:rsidRDefault="00000000">
            <w:pPr>
              <w:spacing w:after="40"/>
            </w:pPr>
            <w:r>
              <w:t>2. Location</w:t>
            </w:r>
          </w:p>
        </w:tc>
        <w:tc>
          <w:tcPr>
            <w:tcW w:w="5083" w:type="dxa"/>
            <w:vAlign w:val="center"/>
          </w:tcPr>
          <w:p w14:paraId="314D8868" w14:textId="77777777" w:rsidR="002F7110" w:rsidRDefault="00000000">
            <w:pPr>
              <w:spacing w:after="40"/>
            </w:pPr>
            <w:r>
              <w:t>Are we in premium, discount, or mid?</w:t>
            </w:r>
          </w:p>
        </w:tc>
      </w:tr>
      <w:tr w:rsidR="002F7110" w14:paraId="03A52A81" w14:textId="77777777">
        <w:trPr>
          <w:jc w:val="center"/>
        </w:trPr>
        <w:tc>
          <w:tcPr>
            <w:tcW w:w="5083" w:type="dxa"/>
            <w:vAlign w:val="center"/>
          </w:tcPr>
          <w:p w14:paraId="17632A23" w14:textId="77777777" w:rsidR="002F7110" w:rsidRDefault="00000000">
            <w:pPr>
              <w:spacing w:after="40"/>
            </w:pPr>
            <w:r>
              <w:t>3. Liquidity sweep</w:t>
            </w:r>
          </w:p>
        </w:tc>
        <w:tc>
          <w:tcPr>
            <w:tcW w:w="5083" w:type="dxa"/>
            <w:vAlign w:val="center"/>
          </w:tcPr>
          <w:p w14:paraId="525435EA" w14:textId="77777777" w:rsidR="002F7110" w:rsidRDefault="00000000">
            <w:pPr>
              <w:spacing w:after="40"/>
            </w:pPr>
            <w:r>
              <w:t>Which high or low was taken?</w:t>
            </w:r>
          </w:p>
        </w:tc>
      </w:tr>
      <w:tr w:rsidR="002F7110" w14:paraId="0725FB44" w14:textId="77777777">
        <w:trPr>
          <w:jc w:val="center"/>
        </w:trPr>
        <w:tc>
          <w:tcPr>
            <w:tcW w:w="5083" w:type="dxa"/>
            <w:vAlign w:val="center"/>
          </w:tcPr>
          <w:p w14:paraId="725C37D4" w14:textId="77777777" w:rsidR="002F7110" w:rsidRDefault="00000000">
            <w:pPr>
              <w:spacing w:after="40"/>
            </w:pPr>
            <w:r>
              <w:t>4. Reaction</w:t>
            </w:r>
          </w:p>
        </w:tc>
        <w:tc>
          <w:tcPr>
            <w:tcW w:w="5083" w:type="dxa"/>
            <w:vAlign w:val="center"/>
          </w:tcPr>
          <w:p w14:paraId="56D6BD38" w14:textId="77777777" w:rsidR="002F7110" w:rsidRDefault="00000000">
            <w:pPr>
              <w:spacing w:after="40"/>
            </w:pPr>
            <w:r>
              <w:t>Did price reject or continue?</w:t>
            </w:r>
          </w:p>
        </w:tc>
      </w:tr>
      <w:tr w:rsidR="002F7110" w14:paraId="4A286DDC" w14:textId="77777777">
        <w:trPr>
          <w:jc w:val="center"/>
        </w:trPr>
        <w:tc>
          <w:tcPr>
            <w:tcW w:w="5083" w:type="dxa"/>
            <w:vAlign w:val="center"/>
          </w:tcPr>
          <w:p w14:paraId="57252516" w14:textId="77777777" w:rsidR="002F7110" w:rsidRDefault="00000000">
            <w:pPr>
              <w:spacing w:after="40"/>
            </w:pPr>
            <w:r>
              <w:t>5. Structure</w:t>
            </w:r>
          </w:p>
        </w:tc>
        <w:tc>
          <w:tcPr>
            <w:tcW w:w="5083" w:type="dxa"/>
            <w:vAlign w:val="center"/>
          </w:tcPr>
          <w:p w14:paraId="470C9E79" w14:textId="77777777" w:rsidR="002F7110" w:rsidRDefault="00000000">
            <w:pPr>
              <w:spacing w:after="40"/>
            </w:pPr>
            <w:r>
              <w:t>Did MSS, pivot break, or displacement confirm?</w:t>
            </w:r>
          </w:p>
        </w:tc>
      </w:tr>
      <w:tr w:rsidR="002F7110" w14:paraId="1380F53C" w14:textId="77777777">
        <w:trPr>
          <w:jc w:val="center"/>
        </w:trPr>
        <w:tc>
          <w:tcPr>
            <w:tcW w:w="5083" w:type="dxa"/>
            <w:vAlign w:val="center"/>
          </w:tcPr>
          <w:p w14:paraId="0C0B6BF7" w14:textId="77777777" w:rsidR="002F7110" w:rsidRDefault="00000000">
            <w:pPr>
              <w:spacing w:after="40"/>
            </w:pPr>
            <w:r>
              <w:t>6. Entry zone</w:t>
            </w:r>
          </w:p>
        </w:tc>
        <w:tc>
          <w:tcPr>
            <w:tcW w:w="5083" w:type="dxa"/>
            <w:vAlign w:val="center"/>
          </w:tcPr>
          <w:p w14:paraId="2D398A72" w14:textId="77777777" w:rsidR="002F7110" w:rsidRDefault="00000000">
            <w:pPr>
              <w:spacing w:after="40"/>
            </w:pPr>
            <w:r>
              <w:t>Is there a valid FVG and did it hold?</w:t>
            </w:r>
          </w:p>
        </w:tc>
      </w:tr>
      <w:tr w:rsidR="002F7110" w14:paraId="00432E0A" w14:textId="77777777">
        <w:trPr>
          <w:jc w:val="center"/>
        </w:trPr>
        <w:tc>
          <w:tcPr>
            <w:tcW w:w="5083" w:type="dxa"/>
            <w:vAlign w:val="center"/>
          </w:tcPr>
          <w:p w14:paraId="554CACA7" w14:textId="77777777" w:rsidR="002F7110" w:rsidRDefault="00000000">
            <w:pPr>
              <w:spacing w:after="40"/>
            </w:pPr>
            <w:r>
              <w:t>7. Value / VWAP</w:t>
            </w:r>
          </w:p>
        </w:tc>
        <w:tc>
          <w:tcPr>
            <w:tcW w:w="5083" w:type="dxa"/>
            <w:vAlign w:val="center"/>
          </w:tcPr>
          <w:p w14:paraId="798862CC" w14:textId="77777777" w:rsidR="002F7110" w:rsidRDefault="00000000">
            <w:pPr>
              <w:spacing w:after="40"/>
            </w:pPr>
            <w:r>
              <w:t>Is price accepting or rejecting value?</w:t>
            </w:r>
          </w:p>
        </w:tc>
      </w:tr>
      <w:tr w:rsidR="002F7110" w14:paraId="4073AFFE" w14:textId="77777777">
        <w:trPr>
          <w:jc w:val="center"/>
        </w:trPr>
        <w:tc>
          <w:tcPr>
            <w:tcW w:w="5083" w:type="dxa"/>
            <w:vAlign w:val="center"/>
          </w:tcPr>
          <w:p w14:paraId="2C49E7E9" w14:textId="77777777" w:rsidR="002F7110" w:rsidRDefault="00000000">
            <w:pPr>
              <w:spacing w:after="40"/>
            </w:pPr>
            <w:r>
              <w:t>8. EMA timing</w:t>
            </w:r>
          </w:p>
        </w:tc>
        <w:tc>
          <w:tcPr>
            <w:tcW w:w="5083" w:type="dxa"/>
            <w:vAlign w:val="center"/>
          </w:tcPr>
          <w:p w14:paraId="2A52AAEB" w14:textId="77777777" w:rsidR="002F7110" w:rsidRDefault="00000000">
            <w:pPr>
              <w:spacing w:after="40"/>
            </w:pPr>
            <w:r>
              <w:t>Is the move armed or triggered?</w:t>
            </w:r>
          </w:p>
        </w:tc>
      </w:tr>
      <w:tr w:rsidR="002F7110" w14:paraId="24D94C5B" w14:textId="77777777">
        <w:trPr>
          <w:jc w:val="center"/>
        </w:trPr>
        <w:tc>
          <w:tcPr>
            <w:tcW w:w="5083" w:type="dxa"/>
            <w:vAlign w:val="center"/>
          </w:tcPr>
          <w:p w14:paraId="31338D13" w14:textId="77777777" w:rsidR="002F7110" w:rsidRDefault="00000000">
            <w:pPr>
              <w:spacing w:after="40"/>
            </w:pPr>
            <w:r>
              <w:t>9. Flow</w:t>
            </w:r>
          </w:p>
        </w:tc>
        <w:tc>
          <w:tcPr>
            <w:tcW w:w="5083" w:type="dxa"/>
            <w:vAlign w:val="center"/>
          </w:tcPr>
          <w:p w14:paraId="21B7D7AA" w14:textId="77777777" w:rsidR="002F7110" w:rsidRDefault="00000000">
            <w:pPr>
              <w:spacing w:after="40"/>
            </w:pPr>
            <w:r>
              <w:t>Is pressure confirming the move?</w:t>
            </w:r>
          </w:p>
        </w:tc>
      </w:tr>
    </w:tbl>
    <w:p w14:paraId="3F53105B" w14:textId="77777777" w:rsidR="002F7110" w:rsidRDefault="00000000">
      <w:pPr>
        <w:pStyle w:val="Heading1"/>
      </w:pPr>
      <w:r>
        <w:t>7. Ghantt / Gann DRT Premium-Discount Map</w:t>
      </w:r>
    </w:p>
    <w:p w14:paraId="70A74FF8" w14:textId="77777777" w:rsidR="002F7110" w:rsidRDefault="00000000">
      <w:pPr>
        <w:pStyle w:val="ListBullet"/>
      </w:pPr>
      <w:r>
        <w:t>The Ghantt / Gann box is a confluence map, not the entry trigger by itself.</w:t>
      </w:r>
    </w:p>
    <w:p w14:paraId="5DB3BFEC" w14:textId="77777777" w:rsidR="002F7110" w:rsidRDefault="00000000">
      <w:pPr>
        <w:pStyle w:val="ListBullet"/>
      </w:pPr>
      <w:r>
        <w:t>It helps visualise where price is relative to premium, discount, and mean.</w:t>
      </w:r>
    </w:p>
    <w:p w14:paraId="53D6B10D" w14:textId="77777777" w:rsidR="002F7110" w:rsidRDefault="00000000">
      <w:pPr>
        <w:pStyle w:val="ListBullet"/>
      </w:pPr>
      <w:r>
        <w:t>Use it to see whether the trade idea is coming from a sensible location.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F7110" w14:paraId="1318E848" w14:textId="77777777">
        <w:trPr>
          <w:jc w:val="center"/>
        </w:trPr>
        <w:tc>
          <w:tcPr>
            <w:tcW w:w="3389" w:type="dxa"/>
            <w:shd w:val="clear" w:color="auto" w:fill="1F2937"/>
            <w:vAlign w:val="center"/>
          </w:tcPr>
          <w:p w14:paraId="6E532446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w="3389" w:type="dxa"/>
            <w:shd w:val="clear" w:color="auto" w:fill="1F2937"/>
            <w:vAlign w:val="center"/>
          </w:tcPr>
          <w:p w14:paraId="06A3887F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389" w:type="dxa"/>
            <w:shd w:val="clear" w:color="auto" w:fill="1F2937"/>
            <w:vAlign w:val="center"/>
          </w:tcPr>
          <w:p w14:paraId="4AB81560" w14:textId="77777777" w:rsidR="002F7110" w:rsidRDefault="00000000">
            <w:pPr>
              <w:spacing w:after="40"/>
            </w:pPr>
            <w:r>
              <w:rPr>
                <w:b/>
                <w:color w:val="FFFFFF"/>
              </w:rPr>
              <w:t>Use</w:t>
            </w:r>
          </w:p>
        </w:tc>
      </w:tr>
      <w:tr w:rsidR="002F7110" w14:paraId="19CC9135" w14:textId="77777777">
        <w:trPr>
          <w:jc w:val="center"/>
        </w:trPr>
        <w:tc>
          <w:tcPr>
            <w:tcW w:w="3389" w:type="dxa"/>
            <w:vAlign w:val="center"/>
          </w:tcPr>
          <w:p w14:paraId="3D93D4EB" w14:textId="77777777" w:rsidR="002F7110" w:rsidRDefault="00000000">
            <w:pPr>
              <w:spacing w:after="40"/>
            </w:pPr>
            <w:r>
              <w:t>1.00</w:t>
            </w:r>
          </w:p>
        </w:tc>
        <w:tc>
          <w:tcPr>
            <w:tcW w:w="3389" w:type="dxa"/>
            <w:vAlign w:val="center"/>
          </w:tcPr>
          <w:p w14:paraId="6B5C0F23" w14:textId="77777777" w:rsidR="002F7110" w:rsidRDefault="00000000">
            <w:pPr>
              <w:spacing w:after="40"/>
            </w:pPr>
            <w:r>
              <w:t>Top / premium extreme</w:t>
            </w:r>
          </w:p>
        </w:tc>
        <w:tc>
          <w:tcPr>
            <w:tcW w:w="3389" w:type="dxa"/>
            <w:vAlign w:val="center"/>
          </w:tcPr>
          <w:p w14:paraId="45BDB4C4" w14:textId="77777777" w:rsidR="002F7110" w:rsidRDefault="00000000">
            <w:pPr>
              <w:spacing w:after="40"/>
            </w:pPr>
            <w:r>
              <w:t>High risk for new buys; better area to watch sell rejection.</w:t>
            </w:r>
          </w:p>
        </w:tc>
      </w:tr>
      <w:tr w:rsidR="002F7110" w14:paraId="1B2B0588" w14:textId="77777777">
        <w:trPr>
          <w:jc w:val="center"/>
        </w:trPr>
        <w:tc>
          <w:tcPr>
            <w:tcW w:w="3389" w:type="dxa"/>
            <w:vAlign w:val="center"/>
          </w:tcPr>
          <w:p w14:paraId="57EB551A" w14:textId="77777777" w:rsidR="002F7110" w:rsidRDefault="00000000">
            <w:pPr>
              <w:spacing w:after="40"/>
            </w:pPr>
            <w:r>
              <w:t>0.75</w:t>
            </w:r>
          </w:p>
        </w:tc>
        <w:tc>
          <w:tcPr>
            <w:tcW w:w="3389" w:type="dxa"/>
            <w:vAlign w:val="center"/>
          </w:tcPr>
          <w:p w14:paraId="7A2C9EC8" w14:textId="77777777" w:rsidR="002F7110" w:rsidRDefault="00000000">
            <w:pPr>
              <w:spacing w:after="40"/>
            </w:pPr>
            <w:r>
              <w:t>Upper premium reaction zone</w:t>
            </w:r>
          </w:p>
        </w:tc>
        <w:tc>
          <w:tcPr>
            <w:tcW w:w="3389" w:type="dxa"/>
            <w:vAlign w:val="center"/>
          </w:tcPr>
          <w:p w14:paraId="1CD464C8" w14:textId="77777777" w:rsidR="002F7110" w:rsidRDefault="00000000">
            <w:pPr>
              <w:spacing w:after="40"/>
            </w:pPr>
            <w:r>
              <w:t>Potential sell reaction or profit-taking area.</w:t>
            </w:r>
          </w:p>
        </w:tc>
      </w:tr>
      <w:tr w:rsidR="002F7110" w14:paraId="3DF9AB06" w14:textId="77777777">
        <w:trPr>
          <w:jc w:val="center"/>
        </w:trPr>
        <w:tc>
          <w:tcPr>
            <w:tcW w:w="3389" w:type="dxa"/>
            <w:vAlign w:val="center"/>
          </w:tcPr>
          <w:p w14:paraId="5C7FE0B6" w14:textId="77777777" w:rsidR="002F7110" w:rsidRDefault="00000000">
            <w:pPr>
              <w:spacing w:after="40"/>
            </w:pPr>
            <w:r>
              <w:t>0.50</w:t>
            </w:r>
          </w:p>
        </w:tc>
        <w:tc>
          <w:tcPr>
            <w:tcW w:w="3389" w:type="dxa"/>
            <w:vAlign w:val="center"/>
          </w:tcPr>
          <w:p w14:paraId="30DC89B3" w14:textId="77777777" w:rsidR="002F7110" w:rsidRDefault="00000000">
            <w:pPr>
              <w:spacing w:after="40"/>
            </w:pPr>
            <w:r>
              <w:t>Mean / fair value</w:t>
            </w:r>
          </w:p>
        </w:tc>
        <w:tc>
          <w:tcPr>
            <w:tcW w:w="3389" w:type="dxa"/>
            <w:vAlign w:val="center"/>
          </w:tcPr>
          <w:p w14:paraId="179B5ADE" w14:textId="77777777" w:rsidR="002F7110" w:rsidRDefault="00000000">
            <w:pPr>
              <w:spacing w:after="40"/>
            </w:pPr>
            <w:r>
              <w:t>First logical target or decision area.</w:t>
            </w:r>
          </w:p>
        </w:tc>
      </w:tr>
      <w:tr w:rsidR="002F7110" w14:paraId="50252B40" w14:textId="77777777">
        <w:trPr>
          <w:jc w:val="center"/>
        </w:trPr>
        <w:tc>
          <w:tcPr>
            <w:tcW w:w="3389" w:type="dxa"/>
            <w:vAlign w:val="center"/>
          </w:tcPr>
          <w:p w14:paraId="2E22DDBF" w14:textId="77777777" w:rsidR="002F7110" w:rsidRDefault="00000000">
            <w:pPr>
              <w:spacing w:after="40"/>
            </w:pPr>
            <w:r>
              <w:t>0.25</w:t>
            </w:r>
          </w:p>
        </w:tc>
        <w:tc>
          <w:tcPr>
            <w:tcW w:w="3389" w:type="dxa"/>
            <w:vAlign w:val="center"/>
          </w:tcPr>
          <w:p w14:paraId="0AA1B6B1" w14:textId="77777777" w:rsidR="002F7110" w:rsidRDefault="00000000">
            <w:pPr>
              <w:spacing w:after="40"/>
            </w:pPr>
            <w:r>
              <w:t>Lower discount reaction zone</w:t>
            </w:r>
          </w:p>
        </w:tc>
        <w:tc>
          <w:tcPr>
            <w:tcW w:w="3389" w:type="dxa"/>
            <w:vAlign w:val="center"/>
          </w:tcPr>
          <w:p w14:paraId="78EA50A8" w14:textId="77777777" w:rsidR="002F7110" w:rsidRDefault="00000000">
            <w:pPr>
              <w:spacing w:after="40"/>
            </w:pPr>
            <w:r>
              <w:t>Potential buy reaction area.</w:t>
            </w:r>
          </w:p>
        </w:tc>
      </w:tr>
      <w:tr w:rsidR="002F7110" w14:paraId="3C60D854" w14:textId="77777777">
        <w:trPr>
          <w:jc w:val="center"/>
        </w:trPr>
        <w:tc>
          <w:tcPr>
            <w:tcW w:w="3389" w:type="dxa"/>
            <w:vAlign w:val="center"/>
          </w:tcPr>
          <w:p w14:paraId="3CF91795" w14:textId="77777777" w:rsidR="002F7110" w:rsidRDefault="00000000">
            <w:pPr>
              <w:spacing w:after="40"/>
            </w:pPr>
            <w:r>
              <w:t>0.00</w:t>
            </w:r>
          </w:p>
        </w:tc>
        <w:tc>
          <w:tcPr>
            <w:tcW w:w="3389" w:type="dxa"/>
            <w:vAlign w:val="center"/>
          </w:tcPr>
          <w:p w14:paraId="3B0A8718" w14:textId="77777777" w:rsidR="002F7110" w:rsidRDefault="00000000">
            <w:pPr>
              <w:spacing w:after="40"/>
            </w:pPr>
            <w:r>
              <w:t>Bottom / discount extreme</w:t>
            </w:r>
          </w:p>
        </w:tc>
        <w:tc>
          <w:tcPr>
            <w:tcW w:w="3389" w:type="dxa"/>
            <w:vAlign w:val="center"/>
          </w:tcPr>
          <w:p w14:paraId="1DED8700" w14:textId="77777777" w:rsidR="002F7110" w:rsidRDefault="00000000">
            <w:pPr>
              <w:spacing w:after="40"/>
            </w:pPr>
            <w:r>
              <w:t>High risk for new sells; better area to watch buy rejection.</w:t>
            </w:r>
          </w:p>
        </w:tc>
      </w:tr>
    </w:tbl>
    <w:p w14:paraId="6A57D35F" w14:textId="77777777" w:rsidR="002F7110" w:rsidRDefault="00000000">
      <w:pPr>
        <w:pStyle w:val="Heading1"/>
      </w:pPr>
      <w:r>
        <w:t>8. What to Avoid</w:t>
      </w:r>
    </w:p>
    <w:p w14:paraId="4654E0F1" w14:textId="77777777" w:rsidR="002F7110" w:rsidRDefault="00000000">
      <w:pPr>
        <w:pStyle w:val="ListBullet"/>
      </w:pPr>
      <w:r>
        <w:t>Do not buy only because a low was swept.</w:t>
      </w:r>
    </w:p>
    <w:p w14:paraId="414659F0" w14:textId="77777777" w:rsidR="002F7110" w:rsidRDefault="00000000">
      <w:pPr>
        <w:pStyle w:val="ListBullet"/>
      </w:pPr>
      <w:r>
        <w:t>Do not sell only because a high was swept.</w:t>
      </w:r>
    </w:p>
    <w:p w14:paraId="42F5249A" w14:textId="77777777" w:rsidR="002F7110" w:rsidRDefault="00000000">
      <w:pPr>
        <w:pStyle w:val="ListBullet"/>
      </w:pPr>
      <w:r>
        <w:t>Avoid trades when price is in the middle of the range and scores are mixed.</w:t>
      </w:r>
    </w:p>
    <w:p w14:paraId="518A0EAC" w14:textId="77777777" w:rsidR="002F7110" w:rsidRDefault="00000000">
      <w:pPr>
        <w:pStyle w:val="ListBullet"/>
      </w:pPr>
      <w:r>
        <w:t>Avoid BUY signals if bias remains SELLSIDE.</w:t>
      </w:r>
    </w:p>
    <w:p w14:paraId="3861B773" w14:textId="77777777" w:rsidR="002F7110" w:rsidRDefault="00000000">
      <w:pPr>
        <w:pStyle w:val="ListBullet"/>
      </w:pPr>
      <w:r>
        <w:t>Avoid SELL signals if bias remains BUYSIDE.</w:t>
      </w:r>
    </w:p>
    <w:p w14:paraId="17C77DE3" w14:textId="77777777" w:rsidR="002F7110" w:rsidRDefault="00000000">
      <w:pPr>
        <w:pStyle w:val="ListBullet"/>
      </w:pPr>
      <w:r>
        <w:t>Avoid entries when Structure says Waiting.</w:t>
      </w:r>
    </w:p>
    <w:p w14:paraId="5B352F67" w14:textId="77777777" w:rsidR="002F7110" w:rsidRDefault="00000000">
      <w:pPr>
        <w:pStyle w:val="ListBullet"/>
      </w:pPr>
      <w:r>
        <w:t>Avoid entries when FVG says No FVG and there is no clean retest.</w:t>
      </w:r>
    </w:p>
    <w:p w14:paraId="22685644" w14:textId="77777777" w:rsidR="002F7110" w:rsidRDefault="00000000">
      <w:pPr>
        <w:pStyle w:val="ListBullet"/>
      </w:pPr>
      <w:r>
        <w:t>Avoid trades when Flow is Balanced.</w:t>
      </w:r>
    </w:p>
    <w:p w14:paraId="17C22BFF" w14:textId="77777777" w:rsidR="002F7110" w:rsidRDefault="00000000">
      <w:pPr>
        <w:pStyle w:val="ListBullet"/>
      </w:pPr>
      <w:r>
        <w:t>Avoid forcing trades during Lunch or Outside / Downgrade windows.</w:t>
      </w:r>
    </w:p>
    <w:p w14:paraId="0F1E9F72" w14:textId="77777777" w:rsidR="002F7110" w:rsidRDefault="00000000">
      <w:pPr>
        <w:pStyle w:val="ListBullet"/>
      </w:pPr>
      <w:r>
        <w:t>Avoid using 1m/2m as the main decision timeframe without higher-timeframe confirmation.</w:t>
      </w:r>
    </w:p>
    <w:p w14:paraId="24D788AB" w14:textId="77777777" w:rsidR="002F7110" w:rsidRDefault="00000000">
      <w:pPr>
        <w:pStyle w:val="Heading1"/>
      </w:pPr>
      <w:r>
        <w:lastRenderedPageBreak/>
        <w:t>9. Practical Entry Model</w:t>
      </w:r>
    </w:p>
    <w:p w14:paraId="7BA2E10F" w14:textId="77777777" w:rsidR="002F7110" w:rsidRDefault="00000000">
      <w:pPr>
        <w:pStyle w:val="Heading2"/>
      </w:pPr>
      <w:r>
        <w:t>BUY entry model</w:t>
      </w:r>
    </w:p>
    <w:p w14:paraId="32A0ED98" w14:textId="77777777" w:rsidR="002F7110" w:rsidRDefault="00000000">
      <w:pPr>
        <w:pStyle w:val="ListBullet"/>
      </w:pPr>
      <w:r>
        <w:t>Start from discount or below value.</w:t>
      </w:r>
    </w:p>
    <w:p w14:paraId="62C79E7B" w14:textId="77777777" w:rsidR="002F7110" w:rsidRDefault="00000000">
      <w:pPr>
        <w:pStyle w:val="ListBullet"/>
      </w:pPr>
      <w:r>
        <w:t>Wait for a low sweep and rejection.</w:t>
      </w:r>
    </w:p>
    <w:p w14:paraId="1F17D2B7" w14:textId="77777777" w:rsidR="002F7110" w:rsidRDefault="00000000">
      <w:pPr>
        <w:pStyle w:val="ListBullet"/>
      </w:pPr>
      <w:r>
        <w:t>Wait for Bull MSS / displacement.</w:t>
      </w:r>
    </w:p>
    <w:p w14:paraId="6FFB7DE2" w14:textId="77777777" w:rsidR="002F7110" w:rsidRDefault="00000000">
      <w:pPr>
        <w:pStyle w:val="ListBullet"/>
      </w:pPr>
      <w:r>
        <w:t>Wait for Bull FVG to form and hold.</w:t>
      </w:r>
    </w:p>
    <w:p w14:paraId="1E194B47" w14:textId="77777777" w:rsidR="002F7110" w:rsidRDefault="00000000">
      <w:pPr>
        <w:pStyle w:val="ListBullet"/>
      </w:pPr>
      <w:r>
        <w:t>Check VWAP and EMA support.</w:t>
      </w:r>
    </w:p>
    <w:p w14:paraId="4B69A627" w14:textId="77777777" w:rsidR="002F7110" w:rsidRDefault="00000000">
      <w:pPr>
        <w:pStyle w:val="ListBullet"/>
      </w:pPr>
      <w:r>
        <w:t>Check buy pressure / BUY flow cluster.</w:t>
      </w:r>
    </w:p>
    <w:p w14:paraId="2F180B53" w14:textId="77777777" w:rsidR="002F7110" w:rsidRDefault="00000000">
      <w:pPr>
        <w:pStyle w:val="ListBullet"/>
      </w:pPr>
      <w:r>
        <w:t>Enter on FVG hold, reclaim continuation, or clean pullback after displacement.</w:t>
      </w:r>
    </w:p>
    <w:p w14:paraId="48772ADF" w14:textId="77777777" w:rsidR="002F7110" w:rsidRDefault="00000000">
      <w:pPr>
        <w:pStyle w:val="ListBullet"/>
      </w:pPr>
      <w:r>
        <w:t>Stop below the sweep low.</w:t>
      </w:r>
    </w:p>
    <w:p w14:paraId="1EB47DF0" w14:textId="77777777" w:rsidR="002F7110" w:rsidRDefault="00000000">
      <w:pPr>
        <w:pStyle w:val="ListBullet"/>
      </w:pPr>
      <w:r>
        <w:t>First target: mean / 0.50.</w:t>
      </w:r>
    </w:p>
    <w:p w14:paraId="0D501A43" w14:textId="77777777" w:rsidR="002F7110" w:rsidRDefault="00000000">
      <w:pPr>
        <w:pStyle w:val="ListBullet"/>
      </w:pPr>
      <w:r>
        <w:t>Next target: 0.75 or 1.00 premium side.</w:t>
      </w:r>
    </w:p>
    <w:p w14:paraId="550C270C" w14:textId="77777777" w:rsidR="002F7110" w:rsidRDefault="00000000">
      <w:pPr>
        <w:pStyle w:val="Heading2"/>
      </w:pPr>
      <w:r>
        <w:t>SELL entry model</w:t>
      </w:r>
    </w:p>
    <w:p w14:paraId="4E42E5BA" w14:textId="77777777" w:rsidR="002F7110" w:rsidRDefault="00000000">
      <w:pPr>
        <w:pStyle w:val="ListBullet"/>
      </w:pPr>
      <w:r>
        <w:t>Start from premium or above value.</w:t>
      </w:r>
    </w:p>
    <w:p w14:paraId="7773FFC3" w14:textId="77777777" w:rsidR="002F7110" w:rsidRDefault="00000000">
      <w:pPr>
        <w:pStyle w:val="ListBullet"/>
      </w:pPr>
      <w:r>
        <w:t>Wait for a high sweep and rejection.</w:t>
      </w:r>
    </w:p>
    <w:p w14:paraId="3827CAF6" w14:textId="77777777" w:rsidR="002F7110" w:rsidRDefault="00000000">
      <w:pPr>
        <w:pStyle w:val="ListBullet"/>
      </w:pPr>
      <w:r>
        <w:t>Wait for Bear MSS / displacement.</w:t>
      </w:r>
    </w:p>
    <w:p w14:paraId="69A2013A" w14:textId="77777777" w:rsidR="002F7110" w:rsidRDefault="00000000">
      <w:pPr>
        <w:pStyle w:val="ListBullet"/>
      </w:pPr>
      <w:r>
        <w:t>Wait for Bear FVG to form and hold.</w:t>
      </w:r>
    </w:p>
    <w:p w14:paraId="07160150" w14:textId="77777777" w:rsidR="002F7110" w:rsidRDefault="00000000">
      <w:pPr>
        <w:pStyle w:val="ListBullet"/>
      </w:pPr>
      <w:r>
        <w:t>Check VWAP and EMA downside support.</w:t>
      </w:r>
    </w:p>
    <w:p w14:paraId="723D1B79" w14:textId="77777777" w:rsidR="002F7110" w:rsidRDefault="00000000">
      <w:pPr>
        <w:pStyle w:val="ListBullet"/>
      </w:pPr>
      <w:r>
        <w:t>Check sell pressure / SELL flow cluster.</w:t>
      </w:r>
    </w:p>
    <w:p w14:paraId="2D53E0C0" w14:textId="77777777" w:rsidR="002F7110" w:rsidRDefault="00000000">
      <w:pPr>
        <w:pStyle w:val="ListBullet"/>
      </w:pPr>
      <w:r>
        <w:t>Enter on FVG hold, rejection continuation, or clean pullback after displacement.</w:t>
      </w:r>
    </w:p>
    <w:p w14:paraId="05E1FFE5" w14:textId="77777777" w:rsidR="002F7110" w:rsidRDefault="00000000">
      <w:pPr>
        <w:pStyle w:val="ListBullet"/>
      </w:pPr>
      <w:r>
        <w:t>Stop above the sweep high.</w:t>
      </w:r>
    </w:p>
    <w:p w14:paraId="4A229502" w14:textId="77777777" w:rsidR="002F7110" w:rsidRDefault="00000000">
      <w:pPr>
        <w:pStyle w:val="ListBullet"/>
      </w:pPr>
      <w:r>
        <w:t>First target: mean / 0.50.</w:t>
      </w:r>
    </w:p>
    <w:p w14:paraId="2BBB5CFF" w14:textId="77777777" w:rsidR="002F7110" w:rsidRDefault="00000000">
      <w:pPr>
        <w:pStyle w:val="ListBullet"/>
      </w:pPr>
      <w:r>
        <w:t>Next target: 0.25 or 0.00 discount side.</w:t>
      </w:r>
    </w:p>
    <w:p w14:paraId="2DBCD0E8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0A95D8F7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754D3758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7BEC1D8D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483D8908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62AC7C1E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5AAD1F3E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5F28A2A0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0822B7D5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2539CEFE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2429B131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2AF3B938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469ABEA5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7D510957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3EA9BF0D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29480B26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7D4B2F1B" w14:textId="77777777" w:rsidR="00AF6E17" w:rsidRDefault="00AF6E17" w:rsidP="00AF6E17">
      <w:pPr>
        <w:pStyle w:val="ListBullet"/>
        <w:numPr>
          <w:ilvl w:val="0"/>
          <w:numId w:val="0"/>
        </w:numPr>
        <w:ind w:left="360" w:hanging="360"/>
      </w:pPr>
    </w:p>
    <w:p w14:paraId="4DEB725C" w14:textId="77777777" w:rsidR="002F7110" w:rsidRDefault="00000000">
      <w:pPr>
        <w:pStyle w:val="Heading1"/>
      </w:pPr>
      <w:r>
        <w:lastRenderedPageBreak/>
        <w:t>10. Quick Summary</w:t>
      </w:r>
    </w:p>
    <w:p w14:paraId="5C8F1773" w14:textId="77777777" w:rsidR="002F7110" w:rsidRDefault="00000000">
      <w:pPr>
        <w:pStyle w:val="ListBullet"/>
      </w:pPr>
      <w:r>
        <w:t>SNAP A+ Hub combines the full SNAP framework into one decision model.</w:t>
      </w:r>
    </w:p>
    <w:p w14:paraId="7883836C" w14:textId="77777777" w:rsidR="002F7110" w:rsidRDefault="00000000">
      <w:pPr>
        <w:pStyle w:val="ListBullet"/>
      </w:pPr>
      <w:r>
        <w:t>It checks session, range, sweep, bias, structure, value, VWAP, FVG, EMA, and flow.</w:t>
      </w:r>
    </w:p>
    <w:p w14:paraId="6855AE9B" w14:textId="77777777" w:rsidR="002F7110" w:rsidRDefault="00000000">
      <w:pPr>
        <w:pStyle w:val="ListBullet"/>
      </w:pPr>
      <w:r>
        <w:t>The strongest BUY A+ setups start from discount after a low sweep and bullish confirmation.</w:t>
      </w:r>
    </w:p>
    <w:p w14:paraId="3A187190" w14:textId="77777777" w:rsidR="002F7110" w:rsidRDefault="00000000">
      <w:pPr>
        <w:pStyle w:val="ListBullet"/>
      </w:pPr>
      <w:r>
        <w:t>The strongest SELL A+ setups start from premium after a high sweep and bearish confirmation.</w:t>
      </w:r>
    </w:p>
    <w:p w14:paraId="56C96173" w14:textId="77777777" w:rsidR="002F7110" w:rsidRDefault="00000000">
      <w:pPr>
        <w:pStyle w:val="ListBullet"/>
      </w:pPr>
      <w:r>
        <w:t>The Ghantt box helps map premium, discount, and mean.</w:t>
      </w:r>
    </w:p>
    <w:p w14:paraId="06AC6534" w14:textId="77777777" w:rsidR="002F7110" w:rsidRDefault="00000000">
      <w:pPr>
        <w:pStyle w:val="ListBullet"/>
      </w:pPr>
      <w:r>
        <w:t>The best entries happen after confirmation, not at the first sweep.</w:t>
      </w:r>
    </w:p>
    <w:p w14:paraId="1EB32900" w14:textId="77777777" w:rsidR="002F7110" w:rsidRDefault="00000000">
      <w:pPr>
        <w:pStyle w:val="ListBullet"/>
      </w:pPr>
      <w:r>
        <w:t>Use the dashboard as a checklist.</w:t>
      </w:r>
    </w:p>
    <w:p w14:paraId="5A38A5D0" w14:textId="77777777" w:rsidR="002F7110" w:rsidRDefault="00000000">
      <w:pPr>
        <w:pStyle w:val="ListBullet"/>
      </w:pPr>
      <w:r>
        <w:t>Fewer trades, better quality, stronger A+ execution.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F7110" w14:paraId="46D1F733" w14:textId="77777777">
        <w:trPr>
          <w:jc w:val="center"/>
        </w:trPr>
        <w:tc>
          <w:tcPr>
            <w:tcW w:w="10166" w:type="dxa"/>
            <w:shd w:val="clear" w:color="auto" w:fill="0B1220"/>
          </w:tcPr>
          <w:p w14:paraId="4A3DFAF9" w14:textId="77777777" w:rsidR="002F7110" w:rsidRDefault="00000000">
            <w:r>
              <w:rPr>
                <w:b/>
                <w:color w:val="FFD700"/>
                <w:sz w:val="24"/>
              </w:rPr>
              <w:t>Final reminder</w:t>
            </w:r>
            <w:r>
              <w:rPr>
                <w:b/>
                <w:color w:val="FFD700"/>
                <w:sz w:val="24"/>
              </w:rPr>
              <w:br/>
            </w:r>
            <w:r>
              <w:rPr>
                <w:color w:val="F5F5F5"/>
                <w:sz w:val="20"/>
              </w:rPr>
              <w:t>The Hub is a confirmation tool. Let the chart build the story: location → sweep → reaction → structure → entry zone → flow.</w:t>
            </w:r>
          </w:p>
        </w:tc>
      </w:tr>
    </w:tbl>
    <w:p w14:paraId="00054A14" w14:textId="77777777" w:rsidR="002F7110" w:rsidRDefault="002F7110"/>
    <w:p w14:paraId="65F79FFB" w14:textId="69AAB474" w:rsidR="002F7110" w:rsidRDefault="00AF6E17">
      <w:r>
        <w:rPr>
          <w:noProof/>
        </w:rPr>
        <w:drawing>
          <wp:inline distT="0" distB="0" distL="0" distR="0" wp14:anchorId="54D9BD93" wp14:editId="346A365F">
            <wp:extent cx="6455410" cy="3544570"/>
            <wp:effectExtent l="0" t="0" r="2540" b="0"/>
            <wp:docPr id="1528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065" name="Picture 1528150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7C13B4C" w14:textId="77777777" w:rsidR="002F7110" w:rsidRDefault="00000000">
      <w:pPr>
        <w:pStyle w:val="Heading1"/>
      </w:pPr>
      <w:r>
        <w:lastRenderedPageBreak/>
        <w:t>Addendum: Trade Management &amp; Chart Markers</w:t>
      </w:r>
    </w:p>
    <w:p w14:paraId="7B0CB583" w14:textId="77777777" w:rsidR="002F7110" w:rsidRDefault="00000000">
      <w:r>
        <w:rPr>
          <w:b/>
        </w:rPr>
        <w:t>Good catch — this section explains the trade-management lines that appear on the chart after a BUY A+ or SELL A+ setup is active.</w:t>
      </w:r>
    </w:p>
    <w:p w14:paraId="319C59CD" w14:textId="77777777" w:rsidR="002F7110" w:rsidRDefault="00000000">
      <w:pPr>
        <w:pStyle w:val="Heading2"/>
      </w:pPr>
      <w:r>
        <w:t>What the lines mean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2F7110" w14:paraId="6B5BF988" w14:textId="77777777">
        <w:trPr>
          <w:jc w:val="center"/>
        </w:trPr>
        <w:tc>
          <w:tcPr>
            <w:tcW w:w="2541" w:type="dxa"/>
            <w:shd w:val="clear" w:color="auto" w:fill="1F2937"/>
            <w:vAlign w:val="center"/>
          </w:tcPr>
          <w:p w14:paraId="562DE703" w14:textId="77777777" w:rsidR="002F7110" w:rsidRDefault="00000000">
            <w:r>
              <w:rPr>
                <w:b/>
                <w:color w:val="FFFFFF"/>
              </w:rPr>
              <w:t>Marker / Line</w:t>
            </w:r>
          </w:p>
        </w:tc>
        <w:tc>
          <w:tcPr>
            <w:tcW w:w="2541" w:type="dxa"/>
            <w:shd w:val="clear" w:color="auto" w:fill="1F2937"/>
            <w:vAlign w:val="center"/>
          </w:tcPr>
          <w:p w14:paraId="3A043A41" w14:textId="77777777" w:rsidR="002F7110" w:rsidRDefault="00000000">
            <w:r>
              <w:rPr>
                <w:b/>
                <w:color w:val="FFFFFF"/>
              </w:rPr>
              <w:t>Colour / Style</w:t>
            </w:r>
          </w:p>
        </w:tc>
        <w:tc>
          <w:tcPr>
            <w:tcW w:w="2541" w:type="dxa"/>
            <w:shd w:val="clear" w:color="auto" w:fill="1F2937"/>
            <w:vAlign w:val="center"/>
          </w:tcPr>
          <w:p w14:paraId="4F3B9320" w14:textId="77777777" w:rsidR="002F7110" w:rsidRDefault="00000000">
            <w:r>
              <w:rPr>
                <w:b/>
                <w:color w:val="FFFFFF"/>
              </w:rPr>
              <w:t>What it means</w:t>
            </w:r>
          </w:p>
        </w:tc>
        <w:tc>
          <w:tcPr>
            <w:tcW w:w="2541" w:type="dxa"/>
            <w:shd w:val="clear" w:color="auto" w:fill="1F2937"/>
            <w:vAlign w:val="center"/>
          </w:tcPr>
          <w:p w14:paraId="3B87FF5A" w14:textId="77777777" w:rsidR="002F7110" w:rsidRDefault="00000000">
            <w:r>
              <w:rPr>
                <w:b/>
                <w:color w:val="FFFFFF"/>
              </w:rPr>
              <w:t>How to use it</w:t>
            </w:r>
          </w:p>
        </w:tc>
      </w:tr>
      <w:tr w:rsidR="002F7110" w14:paraId="3779353E" w14:textId="77777777">
        <w:trPr>
          <w:jc w:val="center"/>
        </w:trPr>
        <w:tc>
          <w:tcPr>
            <w:tcW w:w="2541" w:type="dxa"/>
            <w:vAlign w:val="center"/>
          </w:tcPr>
          <w:p w14:paraId="4280CE71" w14:textId="77777777" w:rsidR="002F7110" w:rsidRDefault="00000000">
            <w:r>
              <w:t>Entry line / trade box origin</w:t>
            </w:r>
          </w:p>
        </w:tc>
        <w:tc>
          <w:tcPr>
            <w:tcW w:w="2541" w:type="dxa"/>
            <w:vAlign w:val="center"/>
          </w:tcPr>
          <w:p w14:paraId="627C9E97" w14:textId="77777777" w:rsidR="002F7110" w:rsidRDefault="00000000">
            <w:r>
              <w:t>Main setup box origin</w:t>
            </w:r>
          </w:p>
        </w:tc>
        <w:tc>
          <w:tcPr>
            <w:tcW w:w="2541" w:type="dxa"/>
            <w:vAlign w:val="center"/>
          </w:tcPr>
          <w:p w14:paraId="61DCE304" w14:textId="77777777" w:rsidR="002F7110" w:rsidRDefault="00000000">
            <w:r>
              <w:t>The level where the Hub is basing the active trade idea.</w:t>
            </w:r>
          </w:p>
        </w:tc>
        <w:tc>
          <w:tcPr>
            <w:tcW w:w="2541" w:type="dxa"/>
            <w:vAlign w:val="center"/>
          </w:tcPr>
          <w:p w14:paraId="71FDFA53" w14:textId="77777777" w:rsidR="002F7110" w:rsidRDefault="00000000">
            <w:r>
              <w:t>This is the reference entry area after the sweep, structure shift, and confirmation.</w:t>
            </w:r>
          </w:p>
        </w:tc>
      </w:tr>
      <w:tr w:rsidR="002F7110" w14:paraId="7C4B7A9F" w14:textId="77777777">
        <w:trPr>
          <w:jc w:val="center"/>
        </w:trPr>
        <w:tc>
          <w:tcPr>
            <w:tcW w:w="2541" w:type="dxa"/>
            <w:vAlign w:val="center"/>
          </w:tcPr>
          <w:p w14:paraId="3FFC655D" w14:textId="77777777" w:rsidR="002F7110" w:rsidRDefault="00000000">
            <w:r>
              <w:t>1R EXIT</w:t>
            </w:r>
          </w:p>
        </w:tc>
        <w:tc>
          <w:tcPr>
            <w:tcW w:w="2541" w:type="dxa"/>
            <w:vAlign w:val="center"/>
          </w:tcPr>
          <w:p w14:paraId="50C97275" w14:textId="77777777" w:rsidR="002F7110" w:rsidRDefault="00000000">
            <w:r>
              <w:t>Thin white line</w:t>
            </w:r>
          </w:p>
        </w:tc>
        <w:tc>
          <w:tcPr>
            <w:tcW w:w="2541" w:type="dxa"/>
            <w:vAlign w:val="center"/>
          </w:tcPr>
          <w:p w14:paraId="5B38CBE4" w14:textId="77777777" w:rsidR="002F7110" w:rsidRDefault="00000000">
            <w:r>
              <w:t>The first target at 1R (one unit of reward for one unit of risk).</w:t>
            </w:r>
          </w:p>
        </w:tc>
        <w:tc>
          <w:tcPr>
            <w:tcW w:w="2541" w:type="dxa"/>
            <w:vAlign w:val="center"/>
          </w:tcPr>
          <w:p w14:paraId="2CF2DE6B" w14:textId="77777777" w:rsidR="002F7110" w:rsidRDefault="00000000">
            <w:r>
              <w:t>A practical first take-profit area. Good for scaling partials or reducing risk.</w:t>
            </w:r>
          </w:p>
        </w:tc>
      </w:tr>
      <w:tr w:rsidR="002F7110" w14:paraId="53291562" w14:textId="77777777">
        <w:trPr>
          <w:jc w:val="center"/>
        </w:trPr>
        <w:tc>
          <w:tcPr>
            <w:tcW w:w="2541" w:type="dxa"/>
            <w:vAlign w:val="center"/>
          </w:tcPr>
          <w:p w14:paraId="76AC1819" w14:textId="77777777" w:rsidR="002F7110" w:rsidRDefault="00000000">
            <w:r>
              <w:t>EXT ±DEV</w:t>
            </w:r>
          </w:p>
        </w:tc>
        <w:tc>
          <w:tcPr>
            <w:tcW w:w="2541" w:type="dxa"/>
            <w:vAlign w:val="center"/>
          </w:tcPr>
          <w:p w14:paraId="43257E7A" w14:textId="77777777" w:rsidR="002F7110" w:rsidRDefault="00000000">
            <w:r>
              <w:t>Faint grey / white line</w:t>
            </w:r>
          </w:p>
        </w:tc>
        <w:tc>
          <w:tcPr>
            <w:tcW w:w="2541" w:type="dxa"/>
            <w:vAlign w:val="center"/>
          </w:tcPr>
          <w:p w14:paraId="1071F0DB" w14:textId="77777777" w:rsidR="002F7110" w:rsidRDefault="00000000">
            <w:r>
              <w:t>The one-deviation extension target beyond the 1R target.</w:t>
            </w:r>
          </w:p>
        </w:tc>
        <w:tc>
          <w:tcPr>
            <w:tcW w:w="2541" w:type="dxa"/>
            <w:vAlign w:val="center"/>
          </w:tcPr>
          <w:p w14:paraId="7E31AF90" w14:textId="77777777" w:rsidR="002F7110" w:rsidRDefault="00000000">
            <w:r>
              <w:t>Used as an extended objective if price continues with strong momentum.</w:t>
            </w:r>
          </w:p>
        </w:tc>
      </w:tr>
      <w:tr w:rsidR="002F7110" w14:paraId="09281239" w14:textId="77777777">
        <w:trPr>
          <w:jc w:val="center"/>
        </w:trPr>
        <w:tc>
          <w:tcPr>
            <w:tcW w:w="2541" w:type="dxa"/>
            <w:vAlign w:val="center"/>
          </w:tcPr>
          <w:p w14:paraId="6A2623FF" w14:textId="77777777" w:rsidR="002F7110" w:rsidRDefault="00000000">
            <w:r>
              <w:t>STOP ATR</w:t>
            </w:r>
          </w:p>
        </w:tc>
        <w:tc>
          <w:tcPr>
            <w:tcW w:w="2541" w:type="dxa"/>
            <w:vAlign w:val="center"/>
          </w:tcPr>
          <w:p w14:paraId="543FCDD8" w14:textId="77777777" w:rsidR="002F7110" w:rsidRDefault="00000000">
            <w:r>
              <w:t>Thin red line</w:t>
            </w:r>
          </w:p>
        </w:tc>
        <w:tc>
          <w:tcPr>
            <w:tcW w:w="2541" w:type="dxa"/>
            <w:vAlign w:val="center"/>
          </w:tcPr>
          <w:p w14:paraId="2EC8BA00" w14:textId="77777777" w:rsidR="002F7110" w:rsidRDefault="00000000">
            <w:r>
              <w:t>ATR-based stop logic with breathing room.</w:t>
            </w:r>
          </w:p>
        </w:tc>
        <w:tc>
          <w:tcPr>
            <w:tcW w:w="2541" w:type="dxa"/>
            <w:vAlign w:val="center"/>
          </w:tcPr>
          <w:p w14:paraId="6594665E" w14:textId="77777777" w:rsidR="002F7110" w:rsidRDefault="00000000">
            <w:r>
              <w:t>This is the invalidation zone. It gives the trade extra room beyond raw structure.</w:t>
            </w:r>
          </w:p>
        </w:tc>
      </w:tr>
      <w:tr w:rsidR="002F7110" w14:paraId="70B8750A" w14:textId="77777777">
        <w:trPr>
          <w:jc w:val="center"/>
        </w:trPr>
        <w:tc>
          <w:tcPr>
            <w:tcW w:w="2541" w:type="dxa"/>
            <w:vAlign w:val="center"/>
          </w:tcPr>
          <w:p w14:paraId="614FC1AA" w14:textId="77777777" w:rsidR="002F7110" w:rsidRDefault="00000000">
            <w:r>
              <w:t>Yellow dotted logic line</w:t>
            </w:r>
          </w:p>
        </w:tc>
        <w:tc>
          <w:tcPr>
            <w:tcW w:w="2541" w:type="dxa"/>
            <w:vAlign w:val="center"/>
          </w:tcPr>
          <w:p w14:paraId="4BC56FFF" w14:textId="77777777" w:rsidR="002F7110" w:rsidRDefault="00000000">
            <w:r>
              <w:t>Thin yellow dotted line</w:t>
            </w:r>
          </w:p>
        </w:tc>
        <w:tc>
          <w:tcPr>
            <w:tcW w:w="2541" w:type="dxa"/>
            <w:vAlign w:val="center"/>
          </w:tcPr>
          <w:p w14:paraId="70667049" w14:textId="77777777" w:rsidR="002F7110" w:rsidRDefault="00000000">
            <w:r>
              <w:t>A logic/reference line linked to the sweep / inducement / reaction area.</w:t>
            </w:r>
          </w:p>
        </w:tc>
        <w:tc>
          <w:tcPr>
            <w:tcW w:w="2541" w:type="dxa"/>
            <w:vAlign w:val="center"/>
          </w:tcPr>
          <w:p w14:paraId="24EE9AE1" w14:textId="77777777" w:rsidR="002F7110" w:rsidRDefault="00000000">
            <w:r>
              <w:t>Use it as a visual reminder of the liquidity event or internal logic reference behind the setup.</w:t>
            </w:r>
          </w:p>
        </w:tc>
      </w:tr>
      <w:tr w:rsidR="002F7110" w14:paraId="4C2E2B10" w14:textId="77777777">
        <w:trPr>
          <w:jc w:val="center"/>
        </w:trPr>
        <w:tc>
          <w:tcPr>
            <w:tcW w:w="2541" w:type="dxa"/>
            <w:vAlign w:val="center"/>
          </w:tcPr>
          <w:p w14:paraId="6F6EEF86" w14:textId="77777777" w:rsidR="002F7110" w:rsidRDefault="00000000">
            <w:r>
              <w:t>Green dotted logic line</w:t>
            </w:r>
          </w:p>
        </w:tc>
        <w:tc>
          <w:tcPr>
            <w:tcW w:w="2541" w:type="dxa"/>
            <w:vAlign w:val="center"/>
          </w:tcPr>
          <w:p w14:paraId="0DE7E14B" w14:textId="77777777" w:rsidR="002F7110" w:rsidRDefault="00000000">
            <w:r>
              <w:t>Thin green dotted line</w:t>
            </w:r>
          </w:p>
        </w:tc>
        <w:tc>
          <w:tcPr>
            <w:tcW w:w="2541" w:type="dxa"/>
            <w:vAlign w:val="center"/>
          </w:tcPr>
          <w:p w14:paraId="13BAA63B" w14:textId="77777777" w:rsidR="002F7110" w:rsidRDefault="00000000">
            <w:r>
              <w:t>A supportive directional / mean / confirmation reference line.</w:t>
            </w:r>
          </w:p>
        </w:tc>
        <w:tc>
          <w:tcPr>
            <w:tcW w:w="2541" w:type="dxa"/>
            <w:vAlign w:val="center"/>
          </w:tcPr>
          <w:p w14:paraId="7A87F0CF" w14:textId="77777777" w:rsidR="002F7110" w:rsidRDefault="00000000">
            <w:r>
              <w:t>Use it to help read whether price is holding the bullish or bearish reaction area after entry.</w:t>
            </w:r>
          </w:p>
        </w:tc>
      </w:tr>
    </w:tbl>
    <w:p w14:paraId="2236D404" w14:textId="77777777" w:rsidR="002F7110" w:rsidRDefault="002F7110"/>
    <w:p w14:paraId="31FB7FE4" w14:textId="77777777" w:rsidR="00CF2E13" w:rsidRDefault="00CF2E13"/>
    <w:p w14:paraId="213AC63C" w14:textId="77777777" w:rsidR="00CF2E13" w:rsidRDefault="00CF2E13"/>
    <w:p w14:paraId="6457BB23" w14:textId="77777777" w:rsidR="00CF2E13" w:rsidRDefault="00CF2E13"/>
    <w:p w14:paraId="35212E25" w14:textId="77777777" w:rsidR="00CF2E13" w:rsidRDefault="00CF2E13"/>
    <w:p w14:paraId="3196E40C" w14:textId="77777777" w:rsidR="00CF2E13" w:rsidRDefault="00CF2E13"/>
    <w:p w14:paraId="0D78EC78" w14:textId="77777777" w:rsidR="00CF2E13" w:rsidRDefault="00CF2E13"/>
    <w:p w14:paraId="746D1FE7" w14:textId="77777777" w:rsidR="00CF2E13" w:rsidRDefault="00CF2E13"/>
    <w:p w14:paraId="2573CA41" w14:textId="77777777" w:rsidR="00CF2E13" w:rsidRDefault="00CF2E13"/>
    <w:p w14:paraId="64C06038" w14:textId="77777777" w:rsidR="00CF2E13" w:rsidRDefault="00CF2E13"/>
    <w:p w14:paraId="2C7050B5" w14:textId="77777777" w:rsidR="002F7110" w:rsidRDefault="00000000">
      <w:pPr>
        <w:pStyle w:val="Heading2"/>
      </w:pPr>
      <w:r>
        <w:lastRenderedPageBreak/>
        <w:t>How this works for BUY trades</w:t>
      </w:r>
    </w:p>
    <w:p w14:paraId="6BD4EC85" w14:textId="77777777" w:rsidR="002F7110" w:rsidRDefault="00000000">
      <w:pPr>
        <w:pStyle w:val="ListBullet"/>
      </w:pPr>
      <w:r>
        <w:t>The BUY A+ tag appears after the Hub gets enough alignment.</w:t>
      </w:r>
    </w:p>
    <w:p w14:paraId="62829011" w14:textId="77777777" w:rsidR="002F7110" w:rsidRDefault="00000000">
      <w:pPr>
        <w:pStyle w:val="ListBullet"/>
      </w:pPr>
      <w:r>
        <w:t>The entry is based on the post-sweep reaction and confirmation area.</w:t>
      </w:r>
    </w:p>
    <w:p w14:paraId="45DDCFCA" w14:textId="77777777" w:rsidR="002F7110" w:rsidRDefault="00000000">
      <w:pPr>
        <w:pStyle w:val="ListBullet"/>
      </w:pPr>
      <w:r>
        <w:t>The STOP ATR red line sits below the idea and gives the trade breathing room.</w:t>
      </w:r>
    </w:p>
    <w:p w14:paraId="69795CA2" w14:textId="77777777" w:rsidR="002F7110" w:rsidRDefault="00000000">
      <w:pPr>
        <w:pStyle w:val="ListBullet"/>
      </w:pPr>
      <w:r>
        <w:t>The 1R EXIT white line is the first logical target.</w:t>
      </w:r>
    </w:p>
    <w:p w14:paraId="6FE3B466" w14:textId="77777777" w:rsidR="002F7110" w:rsidRDefault="00000000">
      <w:pPr>
        <w:pStyle w:val="ListBullet"/>
      </w:pPr>
      <w:r>
        <w:t>The one-deviation line sits above 1R and is used if the move extends cleanly.</w:t>
      </w:r>
    </w:p>
    <w:p w14:paraId="0D8CAF6F" w14:textId="77777777" w:rsidR="002F7110" w:rsidRDefault="00000000">
      <w:pPr>
        <w:pStyle w:val="ListBullet"/>
      </w:pPr>
      <w:r>
        <w:t>The yellow and green dotted lines help show the internal logic/reference path behind the setup.</w:t>
      </w:r>
    </w:p>
    <w:p w14:paraId="6932EAE5" w14:textId="77777777" w:rsidR="002F7110" w:rsidRDefault="00000000">
      <w:pPr>
        <w:pStyle w:val="Heading2"/>
      </w:pPr>
      <w:r>
        <w:t>How this works for SELL trades</w:t>
      </w:r>
    </w:p>
    <w:p w14:paraId="616A4E86" w14:textId="77777777" w:rsidR="002F7110" w:rsidRDefault="00000000">
      <w:pPr>
        <w:pStyle w:val="ListBullet"/>
      </w:pPr>
      <w:r>
        <w:t>The SELL A+ tag appears after the Hub gets enough alignment.</w:t>
      </w:r>
    </w:p>
    <w:p w14:paraId="465343C5" w14:textId="77777777" w:rsidR="002F7110" w:rsidRDefault="00000000">
      <w:pPr>
        <w:pStyle w:val="ListBullet"/>
      </w:pPr>
      <w:r>
        <w:t>The entry is based on the post-sweep rejection and confirmation area.</w:t>
      </w:r>
    </w:p>
    <w:p w14:paraId="035BB549" w14:textId="77777777" w:rsidR="002F7110" w:rsidRDefault="00000000">
      <w:pPr>
        <w:pStyle w:val="ListBullet"/>
      </w:pPr>
      <w:r>
        <w:t>The STOP ATR red line sits above the idea and gives the trade breathing room.</w:t>
      </w:r>
    </w:p>
    <w:p w14:paraId="70466764" w14:textId="77777777" w:rsidR="002F7110" w:rsidRDefault="00000000">
      <w:pPr>
        <w:pStyle w:val="ListBullet"/>
      </w:pPr>
      <w:r>
        <w:t>The 1R EXIT white line is the first logical target downward.</w:t>
      </w:r>
    </w:p>
    <w:p w14:paraId="57F9582B" w14:textId="77777777" w:rsidR="002F7110" w:rsidRDefault="00000000">
      <w:pPr>
        <w:pStyle w:val="ListBullet"/>
      </w:pPr>
      <w:r>
        <w:t>The one-deviation line sits beyond 1R and is used if the sell move extends cleanly.</w:t>
      </w:r>
    </w:p>
    <w:p w14:paraId="13B858BE" w14:textId="77777777" w:rsidR="002F7110" w:rsidRDefault="00000000">
      <w:pPr>
        <w:pStyle w:val="ListBullet"/>
      </w:pPr>
      <w:r>
        <w:t>The yellow and green dotted lines help show the internal logic/reference path behind the setup.</w:t>
      </w:r>
    </w:p>
    <w:p w14:paraId="223132D0" w14:textId="77777777" w:rsidR="002F7110" w:rsidRDefault="00000000">
      <w:pPr>
        <w:pStyle w:val="Heading2"/>
      </w:pPr>
      <w:r>
        <w:t>Plain-English reading order</w:t>
      </w:r>
    </w:p>
    <w:p w14:paraId="54771B78" w14:textId="77777777" w:rsidR="002F7110" w:rsidRDefault="00000000">
      <w:pPr>
        <w:pStyle w:val="ListBullet"/>
      </w:pPr>
      <w:r>
        <w:t>1. Wait for the sweep.</w:t>
      </w:r>
    </w:p>
    <w:p w14:paraId="7865B67D" w14:textId="77777777" w:rsidR="002F7110" w:rsidRDefault="00000000">
      <w:pPr>
        <w:pStyle w:val="ListBullet"/>
      </w:pPr>
      <w:r>
        <w:t>2. Wait for structure / displacement / FVG confirmation.</w:t>
      </w:r>
    </w:p>
    <w:p w14:paraId="7116C8D3" w14:textId="77777777" w:rsidR="002F7110" w:rsidRDefault="00000000">
      <w:pPr>
        <w:pStyle w:val="ListBullet"/>
      </w:pPr>
      <w:r>
        <w:t>3. Use the entry area as the setup anchor.</w:t>
      </w:r>
    </w:p>
    <w:p w14:paraId="12234AC1" w14:textId="77777777" w:rsidR="002F7110" w:rsidRDefault="00000000">
      <w:pPr>
        <w:pStyle w:val="ListBullet"/>
      </w:pPr>
      <w:r>
        <w:t>4. Use STOP ATR as the invalidation level.</w:t>
      </w:r>
    </w:p>
    <w:p w14:paraId="6EF78A94" w14:textId="77777777" w:rsidR="002F7110" w:rsidRDefault="00000000">
      <w:pPr>
        <w:pStyle w:val="ListBullet"/>
      </w:pPr>
      <w:r>
        <w:t>5. Use 1R EXIT as the first profit objective.</w:t>
      </w:r>
    </w:p>
    <w:p w14:paraId="298C4003" w14:textId="77777777" w:rsidR="002F7110" w:rsidRDefault="00000000">
      <w:pPr>
        <w:pStyle w:val="ListBullet"/>
      </w:pPr>
      <w:r>
        <w:t>6. Use the one-deviation line as the stretch target if price keeps going.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F7110" w14:paraId="4D81139F" w14:textId="77777777">
        <w:trPr>
          <w:jc w:val="center"/>
        </w:trPr>
        <w:tc>
          <w:tcPr>
            <w:tcW w:w="10166" w:type="dxa"/>
            <w:shd w:val="clear" w:color="auto" w:fill="0B1220"/>
          </w:tcPr>
          <w:p w14:paraId="04806A77" w14:textId="77777777" w:rsidR="002F7110" w:rsidRDefault="00000000">
            <w:r>
              <w:rPr>
                <w:b/>
                <w:color w:val="FFD700"/>
                <w:sz w:val="24"/>
              </w:rPr>
              <w:t>Simple summary</w:t>
            </w:r>
            <w:r>
              <w:rPr>
                <w:b/>
                <w:color w:val="FFD700"/>
                <w:sz w:val="24"/>
              </w:rPr>
              <w:br/>
            </w:r>
            <w:r>
              <w:rPr>
                <w:color w:val="F5F5F5"/>
                <w:sz w:val="20"/>
              </w:rPr>
              <w:t>White line = first take-profit (1R). Grey/white extension = one-deviation stretch target. Red line = ATR stop / invalidation. Yellow and green dotted lines = internal logic/reference markers around the sweep and reaction area.</w:t>
            </w:r>
          </w:p>
        </w:tc>
      </w:tr>
    </w:tbl>
    <w:p w14:paraId="6BDAA409" w14:textId="77777777" w:rsidR="002F7110" w:rsidRDefault="002F7110"/>
    <w:sectPr w:rsidR="002F7110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1E07" w14:textId="77777777" w:rsidR="001375AD" w:rsidRDefault="001375AD">
      <w:pPr>
        <w:spacing w:after="0" w:line="240" w:lineRule="auto"/>
      </w:pPr>
      <w:r>
        <w:separator/>
      </w:r>
    </w:p>
  </w:endnote>
  <w:endnote w:type="continuationSeparator" w:id="0">
    <w:p w14:paraId="5B1B4D62" w14:textId="77777777" w:rsidR="001375AD" w:rsidRDefault="00137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E81B" w14:textId="77777777" w:rsidR="002F7110" w:rsidRDefault="00000000">
    <w:pPr>
      <w:pStyle w:val="Footer"/>
      <w:jc w:val="center"/>
    </w:pPr>
    <w:r>
      <w:rPr>
        <w:color w:val="787878"/>
        <w:sz w:val="16"/>
      </w:rPr>
      <w:t>SNAP A+ Hub Guide • Chart Observation &amp; A+ Setup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8CED" w14:textId="77777777" w:rsidR="001375AD" w:rsidRDefault="001375AD">
      <w:pPr>
        <w:spacing w:after="0" w:line="240" w:lineRule="auto"/>
      </w:pPr>
      <w:r>
        <w:separator/>
      </w:r>
    </w:p>
  </w:footnote>
  <w:footnote w:type="continuationSeparator" w:id="0">
    <w:p w14:paraId="4589A636" w14:textId="77777777" w:rsidR="001375AD" w:rsidRDefault="00137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645200">
    <w:abstractNumId w:val="8"/>
  </w:num>
  <w:num w:numId="2" w16cid:durableId="1055201091">
    <w:abstractNumId w:val="6"/>
  </w:num>
  <w:num w:numId="3" w16cid:durableId="112749268">
    <w:abstractNumId w:val="5"/>
  </w:num>
  <w:num w:numId="4" w16cid:durableId="2105803667">
    <w:abstractNumId w:val="4"/>
  </w:num>
  <w:num w:numId="5" w16cid:durableId="1718895713">
    <w:abstractNumId w:val="7"/>
  </w:num>
  <w:num w:numId="6" w16cid:durableId="1050421940">
    <w:abstractNumId w:val="3"/>
  </w:num>
  <w:num w:numId="7" w16cid:durableId="430012934">
    <w:abstractNumId w:val="2"/>
  </w:num>
  <w:num w:numId="8" w16cid:durableId="314915199">
    <w:abstractNumId w:val="1"/>
  </w:num>
  <w:num w:numId="9" w16cid:durableId="151827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AD"/>
    <w:rsid w:val="0015074B"/>
    <w:rsid w:val="0029639D"/>
    <w:rsid w:val="002F7110"/>
    <w:rsid w:val="00326F90"/>
    <w:rsid w:val="00AA1D8D"/>
    <w:rsid w:val="00AF6E17"/>
    <w:rsid w:val="00B47730"/>
    <w:rsid w:val="00CB0664"/>
    <w:rsid w:val="00CB153B"/>
    <w:rsid w:val="00CF2E13"/>
    <w:rsid w:val="00F73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01A50"/>
  <w14:defaultImageDpi w14:val="300"/>
  <w15:docId w15:val="{3650C687-4ABF-4A9A-9B07-6D131195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1908</Words>
  <Characters>9183</Characters>
  <Application>Microsoft Office Word</Application>
  <DocSecurity>0</DocSecurity>
  <Lines>367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Julien</cp:lastModifiedBy>
  <cp:revision>4</cp:revision>
  <dcterms:created xsi:type="dcterms:W3CDTF">2026-06-13T13:08:00Z</dcterms:created>
  <dcterms:modified xsi:type="dcterms:W3CDTF">2026-06-13T13:10:00Z</dcterms:modified>
  <cp:category/>
</cp:coreProperties>
</file>