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700.7874015748032" w:left="1440" w:right="1440" w:header="720" w:footer="720"/>
          <w:pgNumType w:start="1"/>
        </w:sectPr>
      </w:pPr>
      <w:bookmarkStart w:colFirst="0" w:colLast="0" w:name="_yskxh98i5nf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240" w:lineRule="auto"/>
        <w:rPr>
          <w:rFonts w:ascii="Century Gothic" w:cs="Century Gothic" w:eastAsia="Century Gothic" w:hAnsi="Century Gothic"/>
          <w:b w:val="1"/>
          <w:bCs w:val="1"/>
          <w:sz w:val="34"/>
          <w:szCs w:val="34"/>
        </w:rPr>
      </w:pPr>
      <w:bookmarkStart w:colFirst="0" w:colLast="0" w:name="_oxfd1spk44r9" w:id="1"/>
      <w:bookmarkEnd w:id="1"/>
      <w:r w:rsidDel="00000000" w:rsidR="00000000" w:rsidRPr="00000000">
        <w:rPr>
          <w:rFonts w:ascii="Century Gothic" w:cs="Century Gothic" w:eastAsia="Century Gothic" w:hAnsi="Century Gothic"/>
          <w:b w:val="1"/>
          <w:bCs w:val="1"/>
          <w:sz w:val="34"/>
          <w:szCs w:val="34"/>
          <w:rtl w:val="0"/>
        </w:rPr>
        <w:t xml:space="preserve">1. Programme Overview</w:t>
      </w:r>
    </w:p>
    <w:p w:rsidR="00000000" w:rsidDel="00000000" w:rsidP="00000000" w:rsidRDefault="00000000" w:rsidRPr="00000000" w14:paraId="00000003">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simulation, you will step into the role of a </w:t>
      </w:r>
      <w:r w:rsidDel="00000000" w:rsidR="00000000" w:rsidRPr="00000000">
        <w:rPr>
          <w:rFonts w:ascii="Century Gothic" w:cs="Century Gothic" w:eastAsia="Century Gothic" w:hAnsi="Century Gothic"/>
          <w:b w:val="1"/>
          <w:bCs w:val="1"/>
          <w:rtl w:val="0"/>
        </w:rPr>
        <w:t xml:space="preserve">Junior Financial Analyst</w:t>
      </w:r>
      <w:r w:rsidDel="00000000" w:rsidR="00000000" w:rsidRPr="00000000">
        <w:rPr>
          <w:rFonts w:ascii="Century Gothic" w:cs="Century Gothic" w:eastAsia="Century Gothic" w:hAnsi="Century Gothic"/>
          <w:rtl w:val="0"/>
        </w:rPr>
        <w:t xml:space="preserve"> at </w:t>
      </w:r>
      <w:r w:rsidDel="00000000" w:rsidR="00000000" w:rsidRPr="00000000">
        <w:rPr>
          <w:rFonts w:ascii="Century Gothic" w:cs="Century Gothic" w:eastAsia="Century Gothic" w:hAnsi="Century Gothic"/>
          <w:b w:val="1"/>
          <w:bCs w:val="1"/>
          <w:rtl w:val="0"/>
        </w:rPr>
        <w:t xml:space="preserve">CloudSphere Technologies</w:t>
      </w:r>
      <w:r w:rsidDel="00000000" w:rsidR="00000000" w:rsidRPr="00000000">
        <w:rPr>
          <w:rFonts w:ascii="Century Gothic" w:cs="Century Gothic" w:eastAsia="Century Gothic" w:hAnsi="Century Gothic"/>
          <w:rtl w:val="0"/>
        </w:rPr>
        <w:t xml:space="preserve">, a leading SaaS company specializing in cloud infrastructure management and automation. The company is rapidly expanding, but its </w:t>
      </w:r>
      <w:r w:rsidDel="00000000" w:rsidR="00000000" w:rsidRPr="00000000">
        <w:rPr>
          <w:rFonts w:ascii="Century Gothic" w:cs="Century Gothic" w:eastAsia="Century Gothic" w:hAnsi="Century Gothic"/>
          <w:b w:val="1"/>
          <w:bCs w:val="1"/>
          <w:rtl w:val="0"/>
        </w:rPr>
        <w:t xml:space="preserve">capital expenditure (CAPEX)</w:t>
      </w:r>
      <w:r w:rsidDel="00000000" w:rsidR="00000000" w:rsidRPr="00000000">
        <w:rPr>
          <w:rFonts w:ascii="Century Gothic" w:cs="Century Gothic" w:eastAsia="Century Gothic" w:hAnsi="Century Gothic"/>
          <w:rtl w:val="0"/>
        </w:rPr>
        <w:t xml:space="preserve"> — investments in data centers, cloud infrastructure, and R&amp;D — has been growing unpredictably, exceeding budgets and creating visibility issues.</w:t>
      </w:r>
    </w:p>
    <w:p w:rsidR="00000000" w:rsidDel="00000000" w:rsidP="00000000" w:rsidRDefault="00000000" w:rsidRPr="00000000" w14:paraId="00000004">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mission: </w:t>
      </w:r>
      <w:r w:rsidDel="00000000" w:rsidR="00000000" w:rsidRPr="00000000">
        <w:rPr>
          <w:rFonts w:ascii="Century Gothic" w:cs="Century Gothic" w:eastAsia="Century Gothic" w:hAnsi="Century Gothic"/>
          <w:b w:val="1"/>
          <w:bCs w:val="1"/>
          <w:rtl w:val="0"/>
        </w:rPr>
        <w:t xml:space="preserve">design and implement a data-driven CAPEX spend monitoring and project tracking solution</w:t>
      </w:r>
      <w:r w:rsidDel="00000000" w:rsidR="00000000" w:rsidRPr="00000000">
        <w:rPr>
          <w:rFonts w:ascii="Century Gothic" w:cs="Century Gothic" w:eastAsia="Century Gothic" w:hAnsi="Century Gothic"/>
          <w:rtl w:val="0"/>
        </w:rPr>
        <w:t xml:space="preserve"> to help the Finance and Operations teams regain control over capital spending, improve decision-making, and align investments with strategic priorities.</w:t>
      </w:r>
    </w:p>
    <w:p w:rsidR="00000000" w:rsidDel="00000000" w:rsidP="00000000" w:rsidRDefault="00000000" w:rsidRPr="00000000" w14:paraId="00000005">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 this project, you’ll work with </w:t>
      </w:r>
      <w:r w:rsidDel="00000000" w:rsidR="00000000" w:rsidRPr="00000000">
        <w:rPr>
          <w:rFonts w:ascii="Century Gothic" w:cs="Century Gothic" w:eastAsia="Century Gothic" w:hAnsi="Century Gothic"/>
          <w:b w:val="1"/>
          <w:bCs w:val="1"/>
          <w:rtl w:val="0"/>
        </w:rPr>
        <w:t xml:space="preserve">Excel</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b w:val="1"/>
          <w:bCs w:val="1"/>
          <w:rtl w:val="0"/>
        </w:rPr>
        <w:t xml:space="preserve">Power BI</w:t>
      </w:r>
      <w:r w:rsidDel="00000000" w:rsidR="00000000" w:rsidRPr="00000000">
        <w:rPr>
          <w:rFonts w:ascii="Century Gothic" w:cs="Century Gothic" w:eastAsia="Century Gothic" w:hAnsi="Century Gothic"/>
          <w:rtl w:val="0"/>
        </w:rPr>
        <w:t xml:space="preserve"> to track budgets, analyze variances, build dashboards, and deliver actionable insights. By the end of the simulation, you will have developed the skills and deliverables expected in a real finance analytics role — and a portfolio-ready project to showcase.</w:t>
      </w:r>
    </w:p>
    <w:p w:rsidR="00000000" w:rsidDel="00000000" w:rsidP="00000000" w:rsidRDefault="00000000" w:rsidRPr="00000000" w14:paraId="00000006">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240" w:lineRule="auto"/>
        <w:rPr>
          <w:rFonts w:ascii="Century Gothic" w:cs="Century Gothic" w:eastAsia="Century Gothic" w:hAnsi="Century Gothic"/>
          <w:b w:val="1"/>
          <w:bCs w:val="1"/>
          <w:sz w:val="34"/>
          <w:szCs w:val="34"/>
        </w:rPr>
      </w:pPr>
      <w:bookmarkStart w:colFirst="0" w:colLast="0" w:name="_8v1sjifdb6kn" w:id="2"/>
      <w:bookmarkEnd w:id="2"/>
      <w:r w:rsidDel="00000000" w:rsidR="00000000" w:rsidRPr="00000000">
        <w:rPr>
          <w:rFonts w:ascii="Century Gothic" w:cs="Century Gothic" w:eastAsia="Century Gothic" w:hAnsi="Century Gothic"/>
          <w:b w:val="1"/>
          <w:bCs w:val="1"/>
          <w:sz w:val="34"/>
          <w:szCs w:val="34"/>
          <w:rtl w:val="0"/>
        </w:rPr>
        <w:t xml:space="preserve">2. Learning Outcomes</w:t>
      </w:r>
    </w:p>
    <w:p w:rsidR="00000000" w:rsidDel="00000000" w:rsidP="00000000" w:rsidRDefault="00000000" w:rsidRPr="00000000" w14:paraId="00000008">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completing this simulation, participants will gain the following skills:</w:t>
      </w:r>
    </w:p>
    <w:p w:rsidR="00000000" w:rsidDel="00000000" w:rsidP="00000000" w:rsidRDefault="00000000" w:rsidRPr="00000000" w14:paraId="00000009">
      <w:pPr>
        <w:numPr>
          <w:ilvl w:val="0"/>
          <w:numId w:val="43"/>
        </w:numPr>
        <w:spacing w:after="0" w:afterAutospacing="0" w:before="240" w:line="240" w:lineRule="auto"/>
        <w:ind w:left="720" w:hanging="360"/>
      </w:pPr>
      <w:r w:rsidDel="00000000" w:rsidR="00000000" w:rsidRPr="00000000">
        <w:rPr>
          <w:rFonts w:ascii="Century Gothic" w:cs="Century Gothic" w:eastAsia="Century Gothic" w:hAnsi="Century Gothic"/>
          <w:b w:val="1"/>
          <w:bCs w:val="1"/>
          <w:rtl w:val="0"/>
        </w:rPr>
        <w:t xml:space="preserve">CAPEX Management Fundamentals</w:t>
      </w:r>
      <w:r w:rsidDel="00000000" w:rsidR="00000000" w:rsidRPr="00000000">
        <w:rPr>
          <w:rFonts w:ascii="Century Gothic" w:cs="Century Gothic" w:eastAsia="Century Gothic" w:hAnsi="Century Gothic"/>
          <w:rtl w:val="0"/>
        </w:rPr>
        <w:t xml:space="preserve"> – Understand how businesses plan, track, and optimize capital expenditure.</w:t>
      </w:r>
    </w:p>
    <w:p w:rsidR="00000000" w:rsidDel="00000000" w:rsidP="00000000" w:rsidRDefault="00000000" w:rsidRPr="00000000" w14:paraId="0000000A">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Data Collection &amp; Cleansing</w:t>
      </w:r>
      <w:r w:rsidDel="00000000" w:rsidR="00000000" w:rsidRPr="00000000">
        <w:rPr>
          <w:rFonts w:ascii="Century Gothic" w:cs="Century Gothic" w:eastAsia="Century Gothic" w:hAnsi="Century Gothic"/>
          <w:rtl w:val="0"/>
        </w:rPr>
        <w:t xml:space="preserve"> – Extract and structure financial data from multiple sources.</w:t>
      </w:r>
    </w:p>
    <w:p w:rsidR="00000000" w:rsidDel="00000000" w:rsidP="00000000" w:rsidRDefault="00000000" w:rsidRPr="00000000" w14:paraId="0000000B">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Excel Analytics</w:t>
      </w:r>
      <w:r w:rsidDel="00000000" w:rsidR="00000000" w:rsidRPr="00000000">
        <w:rPr>
          <w:rFonts w:ascii="Century Gothic" w:cs="Century Gothic" w:eastAsia="Century Gothic" w:hAnsi="Century Gothic"/>
          <w:rtl w:val="0"/>
        </w:rPr>
        <w:t xml:space="preserve"> – Perform variance calculations, scenario modeling, and what-if analysis.</w:t>
      </w:r>
    </w:p>
    <w:p w:rsidR="00000000" w:rsidDel="00000000" w:rsidP="00000000" w:rsidRDefault="00000000" w:rsidRPr="00000000" w14:paraId="0000000C">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Data Modeling for BI</w:t>
      </w:r>
      <w:r w:rsidDel="00000000" w:rsidR="00000000" w:rsidRPr="00000000">
        <w:rPr>
          <w:rFonts w:ascii="Century Gothic" w:cs="Century Gothic" w:eastAsia="Century Gothic" w:hAnsi="Century Gothic"/>
          <w:rtl w:val="0"/>
        </w:rPr>
        <w:t xml:space="preserve"> – Design relational data structures linking budget, actuals, projects, and vendors.</w:t>
      </w:r>
    </w:p>
    <w:p w:rsidR="00000000" w:rsidDel="00000000" w:rsidP="00000000" w:rsidRDefault="00000000" w:rsidRPr="00000000" w14:paraId="0000000D">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Power BI Dashboarding</w:t>
      </w:r>
      <w:r w:rsidDel="00000000" w:rsidR="00000000" w:rsidRPr="00000000">
        <w:rPr>
          <w:rFonts w:ascii="Century Gothic" w:cs="Century Gothic" w:eastAsia="Century Gothic" w:hAnsi="Century Gothic"/>
          <w:rtl w:val="0"/>
        </w:rPr>
        <w:t xml:space="preserve"> – Build interactive reports to visualize CAPEX performance.</w:t>
      </w:r>
    </w:p>
    <w:p w:rsidR="00000000" w:rsidDel="00000000" w:rsidP="00000000" w:rsidRDefault="00000000" w:rsidRPr="00000000" w14:paraId="0000000E">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Business Communication</w:t>
      </w:r>
      <w:r w:rsidDel="00000000" w:rsidR="00000000" w:rsidRPr="00000000">
        <w:rPr>
          <w:rFonts w:ascii="Century Gothic" w:cs="Century Gothic" w:eastAsia="Century Gothic" w:hAnsi="Century Gothic"/>
          <w:rtl w:val="0"/>
        </w:rPr>
        <w:t xml:space="preserve"> – Translate complex financial data into executive-ready insights.</w:t>
      </w:r>
    </w:p>
    <w:p w:rsidR="00000000" w:rsidDel="00000000" w:rsidP="00000000" w:rsidRDefault="00000000" w:rsidRPr="00000000" w14:paraId="0000000F">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Decision-Making &amp; Scenario Planning</w:t>
      </w:r>
      <w:r w:rsidDel="00000000" w:rsidR="00000000" w:rsidRPr="00000000">
        <w:rPr>
          <w:rFonts w:ascii="Century Gothic" w:cs="Century Gothic" w:eastAsia="Century Gothic" w:hAnsi="Century Gothic"/>
          <w:rtl w:val="0"/>
        </w:rPr>
        <w:t xml:space="preserve"> – Recommend capital reallocation based on ROI and budget insights.</w:t>
      </w:r>
    </w:p>
    <w:p w:rsidR="00000000" w:rsidDel="00000000" w:rsidP="00000000" w:rsidRDefault="00000000" w:rsidRPr="00000000" w14:paraId="00000010">
      <w:pPr>
        <w:numPr>
          <w:ilvl w:val="0"/>
          <w:numId w:val="43"/>
        </w:numPr>
        <w:spacing w:after="0" w:afterAutospacing="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Problem-Solving &amp; Critical Thinking</w:t>
      </w:r>
      <w:r w:rsidDel="00000000" w:rsidR="00000000" w:rsidRPr="00000000">
        <w:rPr>
          <w:rFonts w:ascii="Century Gothic" w:cs="Century Gothic" w:eastAsia="Century Gothic" w:hAnsi="Century Gothic"/>
          <w:rtl w:val="0"/>
        </w:rPr>
        <w:t xml:space="preserve"> – Investigate causes of overspending and propose data-driven solutions.</w:t>
      </w:r>
    </w:p>
    <w:p w:rsidR="00000000" w:rsidDel="00000000" w:rsidP="00000000" w:rsidRDefault="00000000" w:rsidRPr="00000000" w14:paraId="00000011">
      <w:pPr>
        <w:numPr>
          <w:ilvl w:val="0"/>
          <w:numId w:val="43"/>
        </w:numPr>
        <w:spacing w:after="240" w:before="0" w:beforeAutospacing="0" w:line="240" w:lineRule="auto"/>
        <w:ind w:left="720" w:hanging="360"/>
      </w:pPr>
      <w:r w:rsidDel="00000000" w:rsidR="00000000" w:rsidRPr="00000000">
        <w:rPr>
          <w:rFonts w:ascii="Century Gothic" w:cs="Century Gothic" w:eastAsia="Century Gothic" w:hAnsi="Century Gothic"/>
          <w:b w:val="1"/>
          <w:bCs w:val="1"/>
          <w:rtl w:val="0"/>
        </w:rPr>
        <w:t xml:space="preserve">Stakeholder Reporting</w:t>
      </w:r>
      <w:r w:rsidDel="00000000" w:rsidR="00000000" w:rsidRPr="00000000">
        <w:rPr>
          <w:rFonts w:ascii="Century Gothic" w:cs="Century Gothic" w:eastAsia="Century Gothic" w:hAnsi="Century Gothic"/>
          <w:rtl w:val="0"/>
        </w:rPr>
        <w:t xml:space="preserve"> – Design and deliver insights for C-suite and project managers.</w:t>
        <w:br w:type="textWrapping"/>
      </w:r>
    </w:p>
    <w:p w:rsidR="00000000" w:rsidDel="00000000" w:rsidP="00000000" w:rsidRDefault="00000000" w:rsidRPr="00000000" w14:paraId="00000012">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34"/>
          <w:szCs w:val="34"/>
          <w:rtl w:val="0"/>
        </w:rPr>
        <w:t xml:space="preserve">3. Daily Breakdown</w:t>
      </w:r>
      <w:r w:rsidDel="00000000" w:rsidR="00000000" w:rsidRPr="00000000">
        <w:rPr>
          <w:rFonts w:ascii="Century Gothic" w:cs="Century Gothic" w:eastAsia="Century Gothic" w:hAnsi="Century Gothic"/>
          <w:rtl w:val="0"/>
        </w:rPr>
        <w:br w:type="textWrapping"/>
      </w:r>
    </w:p>
    <w:p w:rsidR="00000000" w:rsidDel="00000000" w:rsidP="00000000" w:rsidRDefault="00000000" w:rsidRPr="00000000" w14:paraId="00000015">
      <w:pPr>
        <w:spacing w:line="240" w:lineRule="auto"/>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30"/>
          <w:szCs w:val="30"/>
          <w:rtl w:val="0"/>
        </w:rPr>
        <w:t xml:space="preserve">Week 1 — Foundations &amp; Excel Modelling</w:t>
        <w:br w:type="textWrapping"/>
      </w:r>
      <w:r w:rsidDel="00000000" w:rsidR="00000000" w:rsidRPr="00000000">
        <w:rPr>
          <w:rFonts w:ascii="Century Gothic" w:cs="Century Gothic" w:eastAsia="Century Gothic" w:hAnsi="Century Gothic"/>
          <w:b w:val="1"/>
          <w:bCs w:val="1"/>
          <w:sz w:val="26"/>
          <w:szCs w:val="26"/>
          <w:rtl w:val="0"/>
        </w:rPr>
        <w:t xml:space="preserve">Goal: </w:t>
      </w:r>
      <w:r w:rsidDel="00000000" w:rsidR="00000000" w:rsidRPr="00000000">
        <w:rPr>
          <w:rFonts w:ascii="Century Gothic" w:cs="Century Gothic" w:eastAsia="Century Gothic" w:hAnsi="Century Gothic"/>
          <w:rtl w:val="0"/>
        </w:rPr>
        <w:t xml:space="preserve">To establish a clean, structured, and validated CAPEX dataset that aligns with CloudSphere’s financial governance standards. Also define dataset ownership, ensure data integrity through cleaning and validation, build dynamic variance and scenario models, and document all assumptions for transparency and audit readiness. By the end of the week, the team should have a fully defined and approved data dictionary and project charter, a reconciled CAPEX master model (Budget vs Actuals), a scenario simulation workbook for forecasting, and clear documentation</w:t>
      </w:r>
      <w:r w:rsidDel="00000000" w:rsidR="00000000" w:rsidRPr="00000000">
        <w:pict>
          <v:rect style="width:0.0pt;height:1.5pt" o:hr="t" o:hrstd="t" o:hralign="center" fillcolor="#A0A0A0" stroked="f"/>
        </w:pict>
      </w:r>
      <w:r w:rsidDel="00000000" w:rsidR="00000000" w:rsidRPr="00000000">
        <w:rPr>
          <w:rFonts w:ascii="Century Gothic" w:cs="Century Gothic" w:eastAsia="Century Gothic" w:hAnsi="Century Gothic"/>
          <w:b w:val="1"/>
          <w:bCs w:val="1"/>
          <w:sz w:val="26"/>
          <w:szCs w:val="26"/>
          <w:rtl w:val="0"/>
        </w:rPr>
        <w:br w:type="textWrapping"/>
        <w:t xml:space="preserve">Day 1: Project Kickoff &amp; Orientation</w:t>
      </w:r>
    </w:p>
    <w:p w:rsidR="00000000" w:rsidDel="00000000" w:rsidP="00000000" w:rsidRDefault="00000000" w:rsidRPr="00000000" w14:paraId="00000016">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CloudSphere’s Finance and Operations teams face major challenges managing CAPEX overruns. Before modeling or visualization, the team must fully understand the dataset structure, ownership, and alignment with financial reporting processes.</w:t>
      </w:r>
    </w:p>
    <w:p w:rsidR="00000000" w:rsidDel="00000000" w:rsidP="00000000" w:rsidRDefault="00000000" w:rsidRPr="00000000" w14:paraId="00000017">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18">
      <w:pPr>
        <w:numPr>
          <w:ilvl w:val="0"/>
          <w:numId w:val="4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Define each dataset and column meaning (e.g., </w:t>
      </w:r>
      <w:r w:rsidDel="00000000" w:rsidR="00000000" w:rsidRPr="00000000">
        <w:rPr>
          <w:rFonts w:ascii="Century Gothic" w:cs="Century Gothic" w:eastAsia="Century Gothic" w:hAnsi="Century Gothic"/>
          <w:color w:val="188038"/>
          <w:rtl w:val="0"/>
        </w:rPr>
        <w:t xml:space="preserve">Approved_Budget</w:t>
      </w:r>
      <w:r w:rsidDel="00000000" w:rsidR="00000000" w:rsidRPr="00000000">
        <w:rPr>
          <w:rFonts w:ascii="Century Gothic" w:cs="Century Gothic" w:eastAsia="Century Gothic" w:hAnsi="Century Gothic"/>
          <w:rtl w:val="0"/>
        </w:rPr>
        <w:t xml:space="preserve"> = signed-off amount; </w:t>
      </w:r>
      <w:r w:rsidDel="00000000" w:rsidR="00000000" w:rsidRPr="00000000">
        <w:rPr>
          <w:rFonts w:ascii="Century Gothic" w:cs="Century Gothic" w:eastAsia="Century Gothic" w:hAnsi="Century Gothic"/>
          <w:color w:val="188038"/>
          <w:rtl w:val="0"/>
        </w:rPr>
        <w:t xml:space="preserve">Actual_Spend</w:t>
      </w:r>
      <w:r w:rsidDel="00000000" w:rsidR="00000000" w:rsidRPr="00000000">
        <w:rPr>
          <w:rFonts w:ascii="Century Gothic" w:cs="Century Gothic" w:eastAsia="Century Gothic" w:hAnsi="Century Gothic"/>
          <w:rtl w:val="0"/>
        </w:rPr>
        <w:t xml:space="preserve"> = validated payments).</w:t>
        <w:br w:type="textWrapping"/>
      </w:r>
    </w:p>
    <w:p w:rsidR="00000000" w:rsidDel="00000000" w:rsidP="00000000" w:rsidRDefault="00000000" w:rsidRPr="00000000" w14:paraId="00000019">
      <w:pPr>
        <w:numPr>
          <w:ilvl w:val="0"/>
          <w:numId w:val="4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Assign ownership of data fields (Finance = Budget; Procurement = Vendor/Payment Terms).</w:t>
      </w:r>
    </w:p>
    <w:p w:rsidR="00000000" w:rsidDel="00000000" w:rsidP="00000000" w:rsidRDefault="00000000" w:rsidRPr="00000000" w14:paraId="0000001A">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1B">
      <w:pPr>
        <w:numPr>
          <w:ilvl w:val="0"/>
          <w:numId w:val="1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CAPEX governance frameworks in SaaS and IT infrastructure projects.</w:t>
        <w:br w:type="textWrapping"/>
      </w:r>
    </w:p>
    <w:p w:rsidR="00000000" w:rsidDel="00000000" w:rsidP="00000000" w:rsidRDefault="00000000" w:rsidRPr="00000000" w14:paraId="0000001C">
      <w:pPr>
        <w:numPr>
          <w:ilvl w:val="0"/>
          <w:numId w:val="1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Explore examples of budget accountability models used in FP&amp;A environments.</w:t>
      </w:r>
    </w:p>
    <w:p w:rsidR="00000000" w:rsidDel="00000000" w:rsidP="00000000" w:rsidRDefault="00000000" w:rsidRPr="00000000" w14:paraId="0000001D">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Activities</w:t>
      </w:r>
      <w:r w:rsidDel="00000000" w:rsidR="00000000" w:rsidRPr="00000000">
        <w:rPr>
          <w:rtl w:val="0"/>
        </w:rPr>
      </w:r>
    </w:p>
    <w:p w:rsidR="00000000" w:rsidDel="00000000" w:rsidP="00000000" w:rsidRDefault="00000000" w:rsidRPr="00000000" w14:paraId="0000001E">
      <w:pPr>
        <w:numPr>
          <w:ilvl w:val="0"/>
          <w:numId w:val="4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Map dataset structure:</w:t>
      </w:r>
    </w:p>
    <w:p w:rsidR="00000000" w:rsidDel="00000000" w:rsidP="00000000" w:rsidRDefault="00000000" w:rsidRPr="00000000" w14:paraId="0000001F">
      <w:pPr>
        <w:numPr>
          <w:ilvl w:val="1"/>
          <w:numId w:val="4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Identifiers: </w:t>
      </w:r>
      <w:r w:rsidDel="00000000" w:rsidR="00000000" w:rsidRPr="00000000">
        <w:rPr>
          <w:rFonts w:ascii="Century Gothic" w:cs="Century Gothic" w:eastAsia="Century Gothic" w:hAnsi="Century Gothic"/>
          <w:color w:val="188038"/>
          <w:rtl w:val="0"/>
        </w:rPr>
        <w:t xml:space="preserve">Project_ID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Project_Name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Capex_Category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Department</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20">
      <w:pPr>
        <w:numPr>
          <w:ilvl w:val="1"/>
          <w:numId w:val="4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Budget Fields: </w:t>
      </w:r>
      <w:r w:rsidDel="00000000" w:rsidR="00000000" w:rsidRPr="00000000">
        <w:rPr>
          <w:rFonts w:ascii="Century Gothic" w:cs="Century Gothic" w:eastAsia="Century Gothic" w:hAnsi="Century Gothic"/>
          <w:color w:val="188038"/>
          <w:rtl w:val="0"/>
        </w:rPr>
        <w:t xml:space="preserve">Approved_Budget</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Budget_Month</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21">
      <w:pPr>
        <w:numPr>
          <w:ilvl w:val="1"/>
          <w:numId w:val="4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Actual Fields: </w:t>
      </w:r>
      <w:r w:rsidDel="00000000" w:rsidR="00000000" w:rsidRPr="00000000">
        <w:rPr>
          <w:rFonts w:ascii="Century Gothic" w:cs="Century Gothic" w:eastAsia="Century Gothic" w:hAnsi="Century Gothic"/>
          <w:color w:val="188038"/>
          <w:rtl w:val="0"/>
        </w:rPr>
        <w:t xml:space="preserve">Actual_Spend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Payment_Status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Actual_Spend_Month</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22">
      <w:pPr>
        <w:numPr>
          <w:ilvl w:val="0"/>
          <w:numId w:val="42"/>
        </w:numPr>
        <w:spacing w:after="240" w:before="0" w:beforeAutospacing="0" w:line="240" w:lineRule="auto"/>
        <w:ind w:left="720" w:hanging="360"/>
      </w:pPr>
      <w:r w:rsidDel="00000000" w:rsidR="00000000" w:rsidRPr="00000000">
        <w:rPr>
          <w:rFonts w:ascii="Century Gothic" w:cs="Century Gothic" w:eastAsia="Century Gothic" w:hAnsi="Century Gothic"/>
          <w:rtl w:val="0"/>
        </w:rPr>
        <w:t xml:space="preserve">Create a </w:t>
      </w:r>
      <w:r w:rsidDel="00000000" w:rsidR="00000000" w:rsidRPr="00000000">
        <w:rPr>
          <w:rFonts w:ascii="Century Gothic" w:cs="Century Gothic" w:eastAsia="Century Gothic" w:hAnsi="Century Gothic"/>
          <w:b w:val="1"/>
          <w:bCs w:val="1"/>
          <w:rtl w:val="0"/>
        </w:rPr>
        <w:t xml:space="preserve">RACI chart</w:t>
      </w:r>
      <w:r w:rsidDel="00000000" w:rsidR="00000000" w:rsidRPr="00000000">
        <w:rPr>
          <w:rFonts w:ascii="Century Gothic" w:cs="Century Gothic" w:eastAsia="Century Gothic" w:hAnsi="Century Gothic"/>
          <w:rtl w:val="0"/>
        </w:rPr>
        <w:t xml:space="preserve"> defining data ownership and escalation structure.</w:t>
      </w:r>
    </w:p>
    <w:p w:rsidR="00000000" w:rsidDel="00000000" w:rsidP="00000000" w:rsidRDefault="00000000" w:rsidRPr="00000000" w14:paraId="00000023">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24">
      <w:pPr>
        <w:numPr>
          <w:ilvl w:val="0"/>
          <w:numId w:val="1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01_Project_Charter.md</w:t>
      </w:r>
      <w:r w:rsidDel="00000000" w:rsidR="00000000" w:rsidRPr="00000000">
        <w:rPr>
          <w:rFonts w:ascii="Century Gothic" w:cs="Century Gothic" w:eastAsia="Century Gothic" w:hAnsi="Century Gothic"/>
          <w:rtl w:val="0"/>
        </w:rPr>
        <w:t xml:space="preserve"> (problem, scope, success metrics).</w:t>
        <w:br w:type="textWrapping"/>
      </w:r>
    </w:p>
    <w:p w:rsidR="00000000" w:rsidDel="00000000" w:rsidP="00000000" w:rsidRDefault="00000000" w:rsidRPr="00000000" w14:paraId="00000025">
      <w:pPr>
        <w:numPr>
          <w:ilvl w:val="0"/>
          <w:numId w:val="1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01_Dataset_Dictionary.xlsx</w:t>
      </w:r>
      <w:r w:rsidDel="00000000" w:rsidR="00000000" w:rsidRPr="00000000">
        <w:rPr>
          <w:rFonts w:ascii="Century Gothic" w:cs="Century Gothic" w:eastAsia="Century Gothic" w:hAnsi="Century Gothic"/>
          <w:rtl w:val="0"/>
        </w:rPr>
        <w:t xml:space="preserve"> (columns, definitions, owners).</w:t>
        <w:br w:type="textWrapping"/>
      </w:r>
    </w:p>
    <w:p w:rsidR="00000000" w:rsidDel="00000000" w:rsidP="00000000" w:rsidRDefault="00000000" w:rsidRPr="00000000" w14:paraId="00000026">
      <w:pPr>
        <w:numPr>
          <w:ilvl w:val="0"/>
          <w:numId w:val="1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Stakeholder/RACI matrix.</w:t>
        <w:br w:type="textWrapping"/>
      </w:r>
    </w:p>
    <w:p w:rsidR="00000000" w:rsidDel="00000000" w:rsidP="00000000" w:rsidRDefault="00000000" w:rsidRPr="00000000" w14:paraId="00000027">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28">
      <w:pPr>
        <w:numPr>
          <w:ilvl w:val="0"/>
          <w:numId w:val="1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charter approved by CFO or FP&amp;A lead.</w:t>
        <w:br w:type="textWrapping"/>
      </w:r>
    </w:p>
    <w:p w:rsidR="00000000" w:rsidDel="00000000" w:rsidP="00000000" w:rsidRDefault="00000000" w:rsidRPr="00000000" w14:paraId="00000029">
      <w:pPr>
        <w:numPr>
          <w:ilvl w:val="0"/>
          <w:numId w:val="1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Dataset dictionary complete and reviewed by stakeholders.</w:t>
        <w:br w:type="textWrapping"/>
      </w:r>
    </w:p>
    <w:p w:rsidR="00000000" w:rsidDel="00000000" w:rsidP="00000000" w:rsidRDefault="00000000" w:rsidRPr="00000000" w14:paraId="0000002A">
      <w:pPr>
        <w:numPr>
          <w:ilvl w:val="0"/>
          <w:numId w:val="1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 ownership and cadence clearly defined — foundation validated for analysis.</w:t>
        <w:br w:type="textWrapping"/>
      </w:r>
    </w:p>
    <w:p w:rsidR="00000000" w:rsidDel="00000000" w:rsidP="00000000" w:rsidRDefault="00000000" w:rsidRPr="00000000" w14:paraId="0000002B">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bwpx6vwve8t4" w:id="3"/>
      <w:bookmarkEnd w:id="3"/>
      <w:r w:rsidDel="00000000" w:rsidR="00000000" w:rsidRPr="00000000">
        <w:rPr>
          <w:rFonts w:ascii="Century Gothic" w:cs="Century Gothic" w:eastAsia="Century Gothic" w:hAnsi="Century Gothic"/>
          <w:b w:val="1"/>
          <w:bCs w:val="1"/>
          <w:color w:val="000000"/>
          <w:sz w:val="26"/>
          <w:szCs w:val="26"/>
          <w:rtl w:val="0"/>
        </w:rPr>
        <w:t xml:space="preserve">Day 2: Data Review, Cleaning &amp; Mapping (Excel)</w:t>
      </w:r>
    </w:p>
    <w:p w:rsidR="00000000" w:rsidDel="00000000" w:rsidP="00000000" w:rsidRDefault="00000000" w:rsidRPr="00000000" w14:paraId="0000002D">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Accuracy in financial data is essential — duplicates or inconsistent dates can distort budget variance reports.</w:t>
      </w:r>
    </w:p>
    <w:p w:rsidR="00000000" w:rsidDel="00000000" w:rsidP="00000000" w:rsidRDefault="00000000" w:rsidRPr="00000000" w14:paraId="0000002E">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2F">
      <w:pPr>
        <w:numPr>
          <w:ilvl w:val="0"/>
          <w:numId w:val="3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Validate presence of key fields (</w:t>
      </w:r>
      <w:r w:rsidDel="00000000" w:rsidR="00000000" w:rsidRPr="00000000">
        <w:rPr>
          <w:rFonts w:ascii="Century Gothic" w:cs="Century Gothic" w:eastAsia="Century Gothic" w:hAnsi="Century Gothic"/>
          <w:color w:val="188038"/>
          <w:rtl w:val="0"/>
        </w:rPr>
        <w:t xml:space="preserve">Project_ID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Capex_Category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Budget_Month</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30">
      <w:pPr>
        <w:numPr>
          <w:ilvl w:val="0"/>
          <w:numId w:val="3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Standardize all monetary and date formats.</w:t>
        <w:br w:type="textWrapping"/>
      </w:r>
    </w:p>
    <w:p w:rsidR="00000000" w:rsidDel="00000000" w:rsidP="00000000" w:rsidRDefault="00000000" w:rsidRPr="00000000" w14:paraId="00000031">
      <w:pPr>
        <w:numPr>
          <w:ilvl w:val="0"/>
          <w:numId w:val="3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consistency across department and vendor names.</w:t>
      </w:r>
    </w:p>
    <w:p w:rsidR="00000000" w:rsidDel="00000000" w:rsidP="00000000" w:rsidRDefault="00000000" w:rsidRPr="00000000" w14:paraId="00000032">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33">
      <w:pPr>
        <w:numPr>
          <w:ilvl w:val="0"/>
          <w:numId w:val="2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data validation and cleansing methods in Excel and Power Query.</w:t>
        <w:br w:type="textWrapping"/>
      </w:r>
    </w:p>
    <w:p w:rsidR="00000000" w:rsidDel="00000000" w:rsidP="00000000" w:rsidRDefault="00000000" w:rsidRPr="00000000" w14:paraId="00000034">
      <w:pPr>
        <w:numPr>
          <w:ilvl w:val="0"/>
          <w:numId w:val="2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internal finance data control policies for CAPEX reporting.</w:t>
        <w:br w:type="textWrapping"/>
      </w:r>
    </w:p>
    <w:p w:rsidR="00000000" w:rsidDel="00000000" w:rsidP="00000000" w:rsidRDefault="00000000" w:rsidRPr="00000000" w14:paraId="00000035">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36">
      <w:pPr>
        <w:numPr>
          <w:ilvl w:val="0"/>
          <w:numId w:val="2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Clean data using Excel:</w:t>
        <w:br w:type="textWrapping"/>
      </w:r>
    </w:p>
    <w:p w:rsidR="00000000" w:rsidDel="00000000" w:rsidP="00000000" w:rsidRDefault="00000000" w:rsidRPr="00000000" w14:paraId="00000037">
      <w:pPr>
        <w:numPr>
          <w:ilvl w:val="1"/>
          <w:numId w:val="2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Remove duplicates by </w:t>
      </w:r>
      <w:r w:rsidDel="00000000" w:rsidR="00000000" w:rsidRPr="00000000">
        <w:rPr>
          <w:rFonts w:ascii="Century Gothic" w:cs="Century Gothic" w:eastAsia="Century Gothic" w:hAnsi="Century Gothic"/>
          <w:color w:val="188038"/>
          <w:rtl w:val="0"/>
        </w:rPr>
        <w:t xml:space="preserve">Project_ID</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38">
      <w:pPr>
        <w:numPr>
          <w:ilvl w:val="1"/>
          <w:numId w:val="2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Standardize dates (ISO format or MM-YYYY).</w:t>
        <w:br w:type="textWrapping"/>
      </w:r>
    </w:p>
    <w:p w:rsidR="00000000" w:rsidDel="00000000" w:rsidP="00000000" w:rsidRDefault="00000000" w:rsidRPr="00000000" w14:paraId="00000039">
      <w:pPr>
        <w:numPr>
          <w:ilvl w:val="1"/>
          <w:numId w:val="2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Normalize text fields (</w:t>
      </w:r>
      <w:r w:rsidDel="00000000" w:rsidR="00000000" w:rsidRPr="00000000">
        <w:rPr>
          <w:rFonts w:ascii="Century Gothic" w:cs="Century Gothic" w:eastAsia="Century Gothic" w:hAnsi="Century Gothic"/>
          <w:color w:val="188038"/>
          <w:rtl w:val="0"/>
        </w:rPr>
        <w:t xml:space="preserve">Capex_Category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Department</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Vendor_Name</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3A">
      <w:pPr>
        <w:numPr>
          <w:ilvl w:val="1"/>
          <w:numId w:val="29"/>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Apply validation lists for </w:t>
      </w:r>
      <w:r w:rsidDel="00000000" w:rsidR="00000000" w:rsidRPr="00000000">
        <w:rPr>
          <w:rFonts w:ascii="Century Gothic" w:cs="Century Gothic" w:eastAsia="Century Gothic" w:hAnsi="Century Gothic"/>
          <w:color w:val="188038"/>
          <w:rtl w:val="0"/>
        </w:rPr>
        <w:t xml:space="preserve">Payment_Status</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Vendor_Category</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3B">
      <w:pPr>
        <w:numPr>
          <w:ilvl w:val="0"/>
          <w:numId w:val="29"/>
        </w:numPr>
        <w:spacing w:after="240" w:before="0" w:beforeAutospacing="0" w:line="240" w:lineRule="auto"/>
        <w:ind w:left="720" w:hanging="360"/>
      </w:pPr>
      <w:r w:rsidDel="00000000" w:rsidR="00000000" w:rsidRPr="00000000">
        <w:rPr>
          <w:rFonts w:ascii="Century Gothic" w:cs="Century Gothic" w:eastAsia="Century Gothic" w:hAnsi="Century Gothic"/>
          <w:rtl w:val="0"/>
        </w:rPr>
        <w:t xml:space="preserve">Record all transformations in a </w:t>
      </w:r>
      <w:r w:rsidDel="00000000" w:rsidR="00000000" w:rsidRPr="00000000">
        <w:rPr>
          <w:rFonts w:ascii="Century Gothic" w:cs="Century Gothic" w:eastAsia="Century Gothic" w:hAnsi="Century Gothic"/>
          <w:b w:val="1"/>
          <w:bCs w:val="1"/>
          <w:rtl w:val="0"/>
        </w:rPr>
        <w:t xml:space="preserve">Data Cleaning Log</w:t>
      </w:r>
      <w:r w:rsidDel="00000000" w:rsidR="00000000" w:rsidRPr="00000000">
        <w:rPr>
          <w:rFonts w:ascii="Century Gothic" w:cs="Century Gothic" w:eastAsia="Century Gothic" w:hAnsi="Century Gothic"/>
          <w:rtl w:val="0"/>
        </w:rPr>
        <w:t xml:space="preserve"> for traceability.</w:t>
        <w:br w:type="textWrapping"/>
      </w:r>
    </w:p>
    <w:p w:rsidR="00000000" w:rsidDel="00000000" w:rsidP="00000000" w:rsidRDefault="00000000" w:rsidRPr="00000000" w14:paraId="0000003C">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3D">
      <w:pPr>
        <w:numPr>
          <w:ilvl w:val="0"/>
          <w:numId w:val="2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CLOUDSPHERE_CAPEX_CLEAN.xlsx</w:t>
      </w:r>
      <w:r w:rsidDel="00000000" w:rsidR="00000000" w:rsidRPr="00000000">
        <w:rPr>
          <w:rFonts w:ascii="Century Gothic" w:cs="Century Gothic" w:eastAsia="Century Gothic" w:hAnsi="Century Gothic"/>
          <w:rtl w:val="0"/>
        </w:rPr>
        <w:t xml:space="preserve"> (validated dataset).</w:t>
        <w:br w:type="textWrapping"/>
      </w:r>
    </w:p>
    <w:p w:rsidR="00000000" w:rsidDel="00000000" w:rsidP="00000000" w:rsidRDefault="00000000" w:rsidRPr="00000000" w14:paraId="0000003E">
      <w:pPr>
        <w:numPr>
          <w:ilvl w:val="0"/>
          <w:numId w:val="2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02_Cleaning_Log.md</w:t>
      </w:r>
      <w:r w:rsidDel="00000000" w:rsidR="00000000" w:rsidRPr="00000000">
        <w:rPr>
          <w:rFonts w:ascii="Century Gothic" w:cs="Century Gothic" w:eastAsia="Century Gothic" w:hAnsi="Century Gothic"/>
          <w:rtl w:val="0"/>
        </w:rPr>
        <w:t xml:space="preserve"> (documenting steps, before/after samples).</w:t>
        <w:br w:type="textWrapping"/>
      </w:r>
    </w:p>
    <w:p w:rsidR="00000000" w:rsidDel="00000000" w:rsidP="00000000" w:rsidRDefault="00000000" w:rsidRPr="00000000" w14:paraId="0000003F">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40">
      <w:pPr>
        <w:numPr>
          <w:ilvl w:val="0"/>
          <w:numId w:val="5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Clean dataset reconciles to source totals within ±1%.</w:t>
        <w:br w:type="textWrapping"/>
      </w:r>
    </w:p>
    <w:p w:rsidR="00000000" w:rsidDel="00000000" w:rsidP="00000000" w:rsidRDefault="00000000" w:rsidRPr="00000000" w14:paraId="00000041">
      <w:pPr>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missing or mismatched IDs; transformations traceable in the log.</w:t>
        <w:br w:type="textWrapping"/>
      </w:r>
    </w:p>
    <w:p w:rsidR="00000000" w:rsidDel="00000000" w:rsidP="00000000" w:rsidRDefault="00000000" w:rsidRPr="00000000" w14:paraId="00000042">
      <w:pPr>
        <w:numPr>
          <w:ilvl w:val="0"/>
          <w:numId w:val="5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 quality validated for downstream modeling.</w:t>
        <w:br w:type="textWrapping"/>
      </w:r>
    </w:p>
    <w:p w:rsidR="00000000" w:rsidDel="00000000" w:rsidP="00000000" w:rsidRDefault="00000000" w:rsidRPr="00000000" w14:paraId="00000043">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imm5b6lznmwz" w:id="4"/>
      <w:bookmarkEnd w:id="4"/>
      <w:r w:rsidDel="00000000" w:rsidR="00000000" w:rsidRPr="00000000">
        <w:rPr>
          <w:rFonts w:ascii="Century Gothic" w:cs="Century Gothic" w:eastAsia="Century Gothic" w:hAnsi="Century Gothic"/>
          <w:b w:val="1"/>
          <w:bCs w:val="1"/>
          <w:color w:val="000000"/>
          <w:sz w:val="26"/>
          <w:szCs w:val="26"/>
          <w:rtl w:val="0"/>
        </w:rPr>
        <w:t xml:space="preserve">Day 3: Variance Modelling (Budget vs Actual)</w:t>
      </w:r>
    </w:p>
    <w:p w:rsidR="00000000" w:rsidDel="00000000" w:rsidP="00000000" w:rsidRDefault="00000000" w:rsidRPr="00000000" w14:paraId="00000045">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Variance analysis highlights where spending diverges from plan — critical for CAPEX governance and accountability.</w:t>
      </w:r>
    </w:p>
    <w:p w:rsidR="00000000" w:rsidDel="00000000" w:rsidP="00000000" w:rsidRDefault="00000000" w:rsidRPr="00000000" w14:paraId="00000046">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47">
      <w:pPr>
        <w:numPr>
          <w:ilvl w:val="0"/>
          <w:numId w:val="1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Compute variance metrics for each project and department.</w:t>
        <w:br w:type="textWrapping"/>
      </w:r>
    </w:p>
    <w:p w:rsidR="00000000" w:rsidDel="00000000" w:rsidP="00000000" w:rsidRDefault="00000000" w:rsidRPr="00000000" w14:paraId="00000048">
      <w:pPr>
        <w:numPr>
          <w:ilvl w:val="0"/>
          <w:numId w:val="1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Visualize performance to flag overspending or underspending trends.</w:t>
        <w:br w:type="textWrapping"/>
      </w:r>
    </w:p>
    <w:p w:rsidR="00000000" w:rsidDel="00000000" w:rsidP="00000000" w:rsidRDefault="00000000" w:rsidRPr="00000000" w14:paraId="00000049">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4A">
      <w:pPr>
        <w:numPr>
          <w:ilvl w:val="0"/>
          <w:numId w:val="2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variance analysis techniques and Excel functions for dynamic reporting.</w:t>
        <w:br w:type="textWrapping"/>
      </w:r>
    </w:p>
    <w:p w:rsidR="00000000" w:rsidDel="00000000" w:rsidP="00000000" w:rsidRDefault="00000000" w:rsidRPr="00000000" w14:paraId="0000004B">
      <w:pPr>
        <w:numPr>
          <w:ilvl w:val="0"/>
          <w:numId w:val="2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financial variance thresholds commonly used in FP&amp;A.</w:t>
        <w:br w:type="textWrapping"/>
      </w:r>
      <w:r w:rsidDel="00000000" w:rsidR="00000000" w:rsidRPr="00000000">
        <w:rPr>
          <w:rtl w:val="0"/>
        </w:rPr>
      </w:r>
    </w:p>
    <w:p w:rsidR="00000000" w:rsidDel="00000000" w:rsidP="00000000" w:rsidRDefault="00000000" w:rsidRPr="00000000" w14:paraId="0000004C">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4D">
      <w:pPr>
        <w:numPr>
          <w:ilvl w:val="0"/>
          <w:numId w:val="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variance fields:</w:t>
        <w:br w:type="textWrapping"/>
      </w:r>
    </w:p>
    <w:p w:rsidR="00000000" w:rsidDel="00000000" w:rsidP="00000000" w:rsidRDefault="00000000" w:rsidRPr="00000000" w14:paraId="0000004E">
      <w:pPr>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Variance_Budget_vs_Actual = Approved_Budget – Actual_Spend</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4F">
      <w:pPr>
        <w:numPr>
          <w:ilvl w:val="1"/>
          <w:numId w:val="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Variance% = (Variance ÷ Approved_Budget) × 100</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50">
      <w:pPr>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Apply conditional formatting (overspend = red; underspend = green).</w:t>
        <w:br w:type="textWrapping"/>
      </w:r>
    </w:p>
    <w:p w:rsidR="00000000" w:rsidDel="00000000" w:rsidP="00000000" w:rsidRDefault="00000000" w:rsidRPr="00000000" w14:paraId="00000051">
      <w:pPr>
        <w:numPr>
          <w:ilvl w:val="0"/>
          <w:numId w:val="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 pivot tables to analyze variance by </w:t>
      </w:r>
      <w:r w:rsidDel="00000000" w:rsidR="00000000" w:rsidRPr="00000000">
        <w:rPr>
          <w:rFonts w:ascii="Century Gothic" w:cs="Century Gothic" w:eastAsia="Century Gothic" w:hAnsi="Century Gothic"/>
          <w:color w:val="188038"/>
          <w:rtl w:val="0"/>
        </w:rPr>
        <w:t xml:space="preserve">Project_ID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Department</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Capex_Category</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52">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53">
      <w:pPr>
        <w:numPr>
          <w:ilvl w:val="0"/>
          <w:numId w:val="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CLOUDSPHERE_CAPEX_MASTER.xlsx</w:t>
      </w:r>
      <w:r w:rsidDel="00000000" w:rsidR="00000000" w:rsidRPr="00000000">
        <w:rPr>
          <w:rFonts w:ascii="Century Gothic" w:cs="Century Gothic" w:eastAsia="Century Gothic" w:hAnsi="Century Gothic"/>
          <w:rtl w:val="0"/>
        </w:rPr>
        <w:t xml:space="preserve"> (variance model).</w:t>
        <w:br w:type="textWrapping"/>
      </w:r>
    </w:p>
    <w:p w:rsidR="00000000" w:rsidDel="00000000" w:rsidP="00000000" w:rsidRDefault="00000000" w:rsidRPr="00000000" w14:paraId="00000054">
      <w:pPr>
        <w:numPr>
          <w:ilvl w:val="0"/>
          <w:numId w:val="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Pivot charts and summary table of top 10 overspent projects.</w:t>
        <w:br w:type="textWrapping"/>
      </w:r>
    </w:p>
    <w:p w:rsidR="00000000" w:rsidDel="00000000" w:rsidP="00000000" w:rsidRDefault="00000000" w:rsidRPr="00000000" w14:paraId="00000055">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56">
      <w:pPr>
        <w:numPr>
          <w:ilvl w:val="0"/>
          <w:numId w:val="2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Variance metrics verified against sample records.</w:t>
        <w:br w:type="textWrapping"/>
      </w:r>
    </w:p>
    <w:p w:rsidR="00000000" w:rsidDel="00000000" w:rsidP="00000000" w:rsidRDefault="00000000" w:rsidRPr="00000000" w14:paraId="00000057">
      <w:pPr>
        <w:numPr>
          <w:ilvl w:val="0"/>
          <w:numId w:val="2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Projects with ±5% deviation correctly flagged.</w:t>
        <w:br w:type="textWrapping"/>
      </w:r>
    </w:p>
    <w:p w:rsidR="00000000" w:rsidDel="00000000" w:rsidP="00000000" w:rsidRDefault="00000000" w:rsidRPr="00000000" w14:paraId="00000058">
      <w:pPr>
        <w:numPr>
          <w:ilvl w:val="0"/>
          <w:numId w:val="2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Output reviewed by FP&amp;A for consistency with manual checks.</w:t>
        <w:br w:type="textWrapping"/>
      </w:r>
    </w:p>
    <w:p w:rsidR="00000000" w:rsidDel="00000000" w:rsidP="00000000" w:rsidRDefault="00000000" w:rsidRPr="00000000" w14:paraId="00000059">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itdkftyxqtrk" w:id="5"/>
      <w:bookmarkEnd w:id="5"/>
      <w:r w:rsidDel="00000000" w:rsidR="00000000" w:rsidRPr="00000000">
        <w:rPr>
          <w:rtl w:val="0"/>
        </w:rPr>
      </w:r>
    </w:p>
    <w:p w:rsidR="00000000" w:rsidDel="00000000" w:rsidP="00000000" w:rsidRDefault="00000000" w:rsidRPr="00000000" w14:paraId="0000005B">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ollst827djil" w:id="6"/>
      <w:bookmarkEnd w:id="6"/>
      <w:r w:rsidDel="00000000" w:rsidR="00000000" w:rsidRPr="00000000">
        <w:rPr>
          <w:rFonts w:ascii="Century Gothic" w:cs="Century Gothic" w:eastAsia="Century Gothic" w:hAnsi="Century Gothic"/>
          <w:b w:val="1"/>
          <w:bCs w:val="1"/>
          <w:color w:val="000000"/>
          <w:sz w:val="26"/>
          <w:szCs w:val="26"/>
          <w:rtl w:val="0"/>
        </w:rPr>
        <w:t xml:space="preserve">Day 4: Forecasting &amp; Scenario Modelling</w:t>
      </w:r>
    </w:p>
    <w:p w:rsidR="00000000" w:rsidDel="00000000" w:rsidP="00000000" w:rsidRDefault="00000000" w:rsidRPr="00000000" w14:paraId="0000005C">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Scenario planning supports proactive CAPEX management — helping leadership visualize best, base, and worst outcomes.</w:t>
      </w:r>
    </w:p>
    <w:p w:rsidR="00000000" w:rsidDel="00000000" w:rsidP="00000000" w:rsidRDefault="00000000" w:rsidRPr="00000000" w14:paraId="0000005D">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5E">
      <w:pPr>
        <w:numPr>
          <w:ilvl w:val="0"/>
          <w:numId w:val="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 “Scenario” inputs for cost fluctuations and project delays.</w:t>
        <w:br w:type="textWrapping"/>
      </w:r>
    </w:p>
    <w:p w:rsidR="00000000" w:rsidDel="00000000" w:rsidP="00000000" w:rsidRDefault="00000000" w:rsidRPr="00000000" w14:paraId="0000005F">
      <w:pPr>
        <w:numPr>
          <w:ilvl w:val="0"/>
          <w:numId w:val="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projected total spend and revised timelines.</w:t>
      </w:r>
    </w:p>
    <w:p w:rsidR="00000000" w:rsidDel="00000000" w:rsidP="00000000" w:rsidRDefault="00000000" w:rsidRPr="00000000" w14:paraId="00000060">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61">
      <w:pPr>
        <w:numPr>
          <w:ilvl w:val="0"/>
          <w:numId w:val="1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scenario modeling and what-if analysis methods in Excel.</w:t>
        <w:br w:type="textWrapping"/>
      </w:r>
    </w:p>
    <w:p w:rsidR="00000000" w:rsidDel="00000000" w:rsidP="00000000" w:rsidRDefault="00000000" w:rsidRPr="00000000" w14:paraId="00000062">
      <w:pPr>
        <w:numPr>
          <w:ilvl w:val="0"/>
          <w:numId w:val="1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Explore techniques for integrating forecast data into variance models.</w:t>
        <w:br w:type="textWrapping"/>
      </w:r>
    </w:p>
    <w:p w:rsidR="00000000" w:rsidDel="00000000" w:rsidP="00000000" w:rsidRDefault="00000000" w:rsidRPr="00000000" w14:paraId="00000063">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64">
      <w:pPr>
        <w:numPr>
          <w:ilvl w:val="0"/>
          <w:numId w:val="4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 driver inputs:</w:t>
        <w:br w:type="textWrapping"/>
      </w:r>
    </w:p>
    <w:p w:rsidR="00000000" w:rsidDel="00000000" w:rsidP="00000000" w:rsidRDefault="00000000" w:rsidRPr="00000000" w14:paraId="00000065">
      <w:pPr>
        <w:numPr>
          <w:ilvl w:val="1"/>
          <w:numId w:val="4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Scenario_Adjustment (%)</w:t>
      </w:r>
      <w:r w:rsidDel="00000000" w:rsidR="00000000" w:rsidRPr="00000000">
        <w:rPr>
          <w:rFonts w:ascii="Century Gothic" w:cs="Century Gothic" w:eastAsia="Century Gothic" w:hAnsi="Century Gothic"/>
          <w:rtl w:val="0"/>
        </w:rPr>
        <w:t xml:space="preserve"> (cost increase/decrease).</w:t>
        <w:br w:type="textWrapping"/>
      </w:r>
    </w:p>
    <w:p w:rsidR="00000000" w:rsidDel="00000000" w:rsidP="00000000" w:rsidRDefault="00000000" w:rsidRPr="00000000" w14:paraId="00000066">
      <w:pPr>
        <w:numPr>
          <w:ilvl w:val="1"/>
          <w:numId w:val="4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Scenario_Delay (Months)</w:t>
      </w:r>
      <w:r w:rsidDel="00000000" w:rsidR="00000000" w:rsidRPr="00000000">
        <w:rPr>
          <w:rFonts w:ascii="Century Gothic" w:cs="Century Gothic" w:eastAsia="Century Gothic" w:hAnsi="Century Gothic"/>
          <w:rtl w:val="0"/>
        </w:rPr>
        <w:t xml:space="preserve"> (timeline shift).</w:t>
        <w:br w:type="textWrapping"/>
      </w:r>
    </w:p>
    <w:p w:rsidR="00000000" w:rsidDel="00000000" w:rsidP="00000000" w:rsidRDefault="00000000" w:rsidRPr="00000000" w14:paraId="00000067">
      <w:pPr>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Derive scenario metrics:</w:t>
        <w:br w:type="textWrapping"/>
      </w:r>
    </w:p>
    <w:p w:rsidR="00000000" w:rsidDel="00000000" w:rsidP="00000000" w:rsidRDefault="00000000" w:rsidRPr="00000000" w14:paraId="00000068">
      <w:pPr>
        <w:numPr>
          <w:ilvl w:val="1"/>
          <w:numId w:val="4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Scenario_Total_Spend = Actual_Spend + (Remaining_Budget × (1 + Scenario_Adjustment%))</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69">
      <w:pPr>
        <w:numPr>
          <w:ilvl w:val="1"/>
          <w:numId w:val="47"/>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Scenario_SpendMonth = Actual_Spend_Month + Scenario_Delay</w:t>
      </w:r>
      <w:r w:rsidDel="00000000" w:rsidR="00000000" w:rsidRPr="00000000">
        <w:rPr>
          <w:rFonts w:ascii="Century Gothic" w:cs="Century Gothic" w:eastAsia="Century Gothic" w:hAnsi="Century Gothic"/>
          <w:rtl w:val="0"/>
        </w:rPr>
        <w:t xml:space="preserve">.</w:t>
        <w:br w:type="textWrapping"/>
        <w:br w:type="textWrapping"/>
      </w:r>
    </w:p>
    <w:p w:rsidR="00000000" w:rsidDel="00000000" w:rsidP="00000000" w:rsidRDefault="00000000" w:rsidRPr="00000000" w14:paraId="0000006A">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6B">
      <w:pPr>
        <w:numPr>
          <w:ilvl w:val="0"/>
          <w:numId w:val="4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04_Scenario_Model.xlsx</w:t>
      </w:r>
      <w:r w:rsidDel="00000000" w:rsidR="00000000" w:rsidRPr="00000000">
        <w:rPr>
          <w:rFonts w:ascii="Century Gothic" w:cs="Century Gothic" w:eastAsia="Century Gothic" w:hAnsi="Century Gothic"/>
          <w:rtl w:val="0"/>
        </w:rPr>
        <w:t xml:space="preserve"> (dynamic scenario workbook).</w:t>
        <w:br w:type="textWrapping"/>
      </w:r>
    </w:p>
    <w:p w:rsidR="00000000" w:rsidDel="00000000" w:rsidP="00000000" w:rsidRDefault="00000000" w:rsidRPr="00000000" w14:paraId="0000006C">
      <w:pPr>
        <w:numPr>
          <w:ilvl w:val="0"/>
          <w:numId w:val="4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Scenario comparison table showing CAPEX impact by case.</w:t>
        <w:br w:type="textWrapping"/>
      </w:r>
    </w:p>
    <w:p w:rsidR="00000000" w:rsidDel="00000000" w:rsidP="00000000" w:rsidRDefault="00000000" w:rsidRPr="00000000" w14:paraId="0000006D">
      <w:pPr>
        <w:spacing w:after="240" w:before="24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E">
      <w:pPr>
        <w:spacing w:after="240" w:before="24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F">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70">
      <w:pPr>
        <w:numPr>
          <w:ilvl w:val="0"/>
          <w:numId w:val="3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Model accurately updates with new scenario inputs.</w:t>
        <w:br w:type="textWrapping"/>
      </w:r>
    </w:p>
    <w:p w:rsidR="00000000" w:rsidDel="00000000" w:rsidP="00000000" w:rsidRDefault="00000000" w:rsidRPr="00000000" w14:paraId="00000071">
      <w:pPr>
        <w:numPr>
          <w:ilvl w:val="0"/>
          <w:numId w:val="3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Scenario calculations align with total CAPEX projections.</w:t>
        <w:br w:type="textWrapping"/>
      </w:r>
    </w:p>
    <w:p w:rsidR="00000000" w:rsidDel="00000000" w:rsidP="00000000" w:rsidRDefault="00000000" w:rsidRPr="00000000" w14:paraId="00000072">
      <w:pPr>
        <w:numPr>
          <w:ilvl w:val="0"/>
          <w:numId w:val="3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Finance team can interpret and explain model results.</w:t>
        <w:br w:type="textWrapping"/>
      </w:r>
    </w:p>
    <w:p w:rsidR="00000000" w:rsidDel="00000000" w:rsidP="00000000" w:rsidRDefault="00000000" w:rsidRPr="00000000" w14:paraId="00000073">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leyfo4fac767" w:id="7"/>
      <w:bookmarkEnd w:id="7"/>
      <w:r w:rsidDel="00000000" w:rsidR="00000000" w:rsidRPr="00000000">
        <w:rPr>
          <w:rFonts w:ascii="Century Gothic" w:cs="Century Gothic" w:eastAsia="Century Gothic" w:hAnsi="Century Gothic"/>
          <w:b w:val="1"/>
          <w:bCs w:val="1"/>
          <w:color w:val="000000"/>
          <w:sz w:val="26"/>
          <w:szCs w:val="26"/>
          <w:rtl w:val="0"/>
        </w:rPr>
        <w:t xml:space="preserve">Day 5: QA, Sensitivity Checks &amp; Documentation</w:t>
      </w:r>
    </w:p>
    <w:p w:rsidR="00000000" w:rsidDel="00000000" w:rsidP="00000000" w:rsidRDefault="00000000" w:rsidRPr="00000000" w14:paraId="00000075">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dashboarding, models must be stress-tested and properly documented for audit readiness.</w:t>
      </w:r>
    </w:p>
    <w:p w:rsidR="00000000" w:rsidDel="00000000" w:rsidP="00000000" w:rsidRDefault="00000000" w:rsidRPr="00000000" w14:paraId="00000076">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77">
      <w:pPr>
        <w:numPr>
          <w:ilvl w:val="0"/>
          <w:numId w:val="2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Validate model accuracy under different assumptions.</w:t>
        <w:br w:type="textWrapping"/>
      </w:r>
    </w:p>
    <w:p w:rsidR="00000000" w:rsidDel="00000000" w:rsidP="00000000" w:rsidRDefault="00000000" w:rsidRPr="00000000" w14:paraId="00000078">
      <w:pPr>
        <w:numPr>
          <w:ilvl w:val="0"/>
          <w:numId w:val="2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documentation completeness for handover.</w:t>
        <w:br w:type="textWrapping"/>
      </w:r>
    </w:p>
    <w:p w:rsidR="00000000" w:rsidDel="00000000" w:rsidP="00000000" w:rsidRDefault="00000000" w:rsidRPr="00000000" w14:paraId="00000079">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7A">
      <w:pPr>
        <w:numPr>
          <w:ilvl w:val="0"/>
          <w:numId w:val="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internal audit requirements for financial model validation.</w:t>
        <w:br w:type="textWrapping"/>
      </w:r>
    </w:p>
    <w:p w:rsidR="00000000" w:rsidDel="00000000" w:rsidP="00000000" w:rsidRDefault="00000000" w:rsidRPr="00000000" w14:paraId="0000007B">
      <w:pPr>
        <w:numPr>
          <w:ilvl w:val="0"/>
          <w:numId w:val="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version control practices for analytical workbooks.</w:t>
        <w:br w:type="textWrapping"/>
      </w:r>
    </w:p>
    <w:p w:rsidR="00000000" w:rsidDel="00000000" w:rsidP="00000000" w:rsidRDefault="00000000" w:rsidRPr="00000000" w14:paraId="0000007C">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7D">
      <w:pPr>
        <w:numPr>
          <w:ilvl w:val="0"/>
          <w:numId w:val="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Stress-test model (adjust parameters by ±10–30%).</w:t>
        <w:br w:type="textWrapping"/>
      </w:r>
    </w:p>
    <w:p w:rsidR="00000000" w:rsidDel="00000000" w:rsidP="00000000" w:rsidRDefault="00000000" w:rsidRPr="00000000" w14:paraId="0000007E">
      <w:pPr>
        <w:numPr>
          <w:ilvl w:val="0"/>
          <w:numId w:val="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Cross-check totals against trial balance or ledger.</w:t>
        <w:br w:type="textWrapping"/>
      </w:r>
    </w:p>
    <w:p w:rsidR="00000000" w:rsidDel="00000000" w:rsidP="00000000" w:rsidRDefault="00000000" w:rsidRPr="00000000" w14:paraId="0000007F">
      <w:pPr>
        <w:numPr>
          <w:ilvl w:val="0"/>
          <w:numId w:val="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Document assumptions, limitations, and formula logic.</w:t>
        <w:br w:type="textWrapping"/>
      </w:r>
    </w:p>
    <w:p w:rsidR="00000000" w:rsidDel="00000000" w:rsidP="00000000" w:rsidRDefault="00000000" w:rsidRPr="00000000" w14:paraId="00000080">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81">
      <w:pPr>
        <w:numPr>
          <w:ilvl w:val="0"/>
          <w:numId w:val="3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05_Sensitivity_Analysis.xlsx</w:t>
      </w:r>
      <w:r w:rsidDel="00000000" w:rsidR="00000000" w:rsidRPr="00000000">
        <w:rPr>
          <w:rFonts w:ascii="Century Gothic" w:cs="Century Gothic" w:eastAsia="Century Gothic" w:hAnsi="Century Gothic"/>
          <w:rtl w:val="0"/>
        </w:rPr>
        <w:t xml:space="preserve"> (results of scenario tests).</w:t>
        <w:br w:type="textWrapping"/>
      </w:r>
    </w:p>
    <w:p w:rsidR="00000000" w:rsidDel="00000000" w:rsidP="00000000" w:rsidRDefault="00000000" w:rsidRPr="00000000" w14:paraId="00000082">
      <w:pPr>
        <w:numPr>
          <w:ilvl w:val="0"/>
          <w:numId w:val="3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Model_Documentation.pdf</w:t>
      </w:r>
      <w:r w:rsidDel="00000000" w:rsidR="00000000" w:rsidRPr="00000000">
        <w:rPr>
          <w:rFonts w:ascii="Century Gothic" w:cs="Century Gothic" w:eastAsia="Century Gothic" w:hAnsi="Century Gothic"/>
          <w:rtl w:val="0"/>
        </w:rPr>
        <w:t xml:space="preserve"> (logic, assumptions, limitations).</w:t>
        <w:br w:type="textWrapping"/>
      </w:r>
    </w:p>
    <w:p w:rsidR="00000000" w:rsidDel="00000000" w:rsidP="00000000" w:rsidRDefault="00000000" w:rsidRPr="00000000" w14:paraId="00000083">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84">
      <w:pPr>
        <w:numPr>
          <w:ilvl w:val="0"/>
          <w:numId w:val="1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Model passes accuracy and reconciliation tests.</w:t>
        <w:br w:type="textWrapping"/>
      </w:r>
    </w:p>
    <w:p w:rsidR="00000000" w:rsidDel="00000000" w:rsidP="00000000" w:rsidRDefault="00000000" w:rsidRPr="00000000" w14:paraId="00000085">
      <w:pPr>
        <w:numPr>
          <w:ilvl w:val="0"/>
          <w:numId w:val="1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Documentation clear enough for another analyst to reproduce results.</w:t>
        <w:br w:type="textWrapping"/>
      </w:r>
    </w:p>
    <w:p w:rsidR="00000000" w:rsidDel="00000000" w:rsidP="00000000" w:rsidRDefault="00000000" w:rsidRPr="00000000" w14:paraId="00000086">
      <w:pPr>
        <w:numPr>
          <w:ilvl w:val="0"/>
          <w:numId w:val="1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Model approved for Power BI integration.</w:t>
      </w:r>
    </w:p>
    <w:p w:rsidR="00000000" w:rsidDel="00000000" w:rsidP="00000000" w:rsidRDefault="00000000" w:rsidRPr="00000000" w14:paraId="00000087">
      <w:pPr>
        <w:jc w:val="both"/>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240" w:lineRule="auto"/>
        <w:rPr>
          <w:rFonts w:ascii="Century Gothic" w:cs="Century Gothic" w:eastAsia="Century Gothic" w:hAnsi="Century Gothic"/>
          <w:b w:val="1"/>
          <w:bCs w:val="1"/>
          <w:sz w:val="34"/>
          <w:szCs w:val="34"/>
        </w:rPr>
      </w:pPr>
      <w:bookmarkStart w:colFirst="0" w:colLast="0" w:name="_djr9atdni8ax" w:id="8"/>
      <w:bookmarkEnd w:id="8"/>
      <w:r w:rsidDel="00000000" w:rsidR="00000000" w:rsidRPr="00000000">
        <w:rPr>
          <w:rFonts w:ascii="Century Gothic" w:cs="Century Gothic" w:eastAsia="Century Gothic" w:hAnsi="Century Gothic"/>
          <w:b w:val="1"/>
          <w:bCs w:val="1"/>
          <w:sz w:val="34"/>
          <w:szCs w:val="34"/>
          <w:rtl w:val="0"/>
        </w:rPr>
        <w:t xml:space="preserve">Week 2 — Visualization, Analysis &amp; Delivery</w:t>
      </w:r>
    </w:p>
    <w:p w:rsidR="00000000" w:rsidDel="00000000" w:rsidP="00000000" w:rsidRDefault="00000000" w:rsidRPr="00000000" w14:paraId="00000089">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4"/>
          <w:szCs w:val="24"/>
          <w:rtl w:val="0"/>
        </w:rPr>
        <w:t xml:space="preserve">Goal:</w:t>
      </w:r>
      <w:r w:rsidDel="00000000" w:rsidR="00000000" w:rsidRPr="00000000">
        <w:rPr>
          <w:rFonts w:ascii="Century Gothic" w:cs="Century Gothic" w:eastAsia="Century Gothic" w:hAnsi="Century Gothic"/>
          <w:rtl w:val="0"/>
        </w:rPr>
        <w:t xml:space="preserve"> To transform analytical outputs into a professional, executive-grade reporting environment. Integrate the validated CAPEX model into Power BI, establish dynamic relationships between budget, actual, and scenario datasets, and develop interactive dashboards that support strategic decision-making. The focus also includes validating scenario logic, analyzing vendor cashflow impacts, and ensuring all deliverables meet CloudSphere’s financial governance standards. By the end of this stage, the team will deliver a fully functional Power BI dashboard for real-time CAPEX tracking, scenario sensitivity analysis, and vendor performance insights—supported by comprehensive documentation, validated models, and an executive presentation for leadership review.</w:t>
      </w:r>
    </w:p>
    <w:p w:rsidR="00000000" w:rsidDel="00000000" w:rsidP="00000000" w:rsidRDefault="00000000" w:rsidRPr="00000000" w14:paraId="0000008A">
      <w:pPr>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rpklv6a4bfd7" w:id="9"/>
      <w:bookmarkEnd w:id="9"/>
      <w:r w:rsidDel="00000000" w:rsidR="00000000" w:rsidRPr="00000000">
        <w:rPr>
          <w:rFonts w:ascii="Century Gothic" w:cs="Century Gothic" w:eastAsia="Century Gothic" w:hAnsi="Century Gothic"/>
          <w:b w:val="1"/>
          <w:bCs w:val="1"/>
          <w:color w:val="000000"/>
          <w:sz w:val="26"/>
          <w:szCs w:val="26"/>
          <w:rtl w:val="0"/>
        </w:rPr>
        <w:t xml:space="preserve">Day 6: Power BI Connection &amp; Model Setup</w:t>
      </w:r>
    </w:p>
    <w:p w:rsidR="00000000" w:rsidDel="00000000" w:rsidP="00000000" w:rsidRDefault="00000000" w:rsidRPr="00000000" w14:paraId="0000008C">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unified model enables real-time CAPEX insight and cross-department analysis.</w:t>
      </w:r>
    </w:p>
    <w:p w:rsidR="00000000" w:rsidDel="00000000" w:rsidP="00000000" w:rsidRDefault="00000000" w:rsidRPr="00000000" w14:paraId="0000008D">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8E">
      <w:pPr>
        <w:numPr>
          <w:ilvl w:val="0"/>
          <w:numId w:val="2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Import master Excel model into Power BI.</w:t>
        <w:br w:type="textWrapping"/>
      </w:r>
    </w:p>
    <w:p w:rsidR="00000000" w:rsidDel="00000000" w:rsidP="00000000" w:rsidRDefault="00000000" w:rsidRPr="00000000" w14:paraId="0000008F">
      <w:pPr>
        <w:numPr>
          <w:ilvl w:val="0"/>
          <w:numId w:val="2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 foundational KPIs and relationships.</w:t>
        <w:br w:type="textWrapping"/>
      </w:r>
    </w:p>
    <w:p w:rsidR="00000000" w:rsidDel="00000000" w:rsidP="00000000" w:rsidRDefault="00000000" w:rsidRPr="00000000" w14:paraId="00000090">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91">
      <w:pPr>
        <w:numPr>
          <w:ilvl w:val="0"/>
          <w:numId w:val="2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Power BI data modeling and relationship management.</w:t>
        <w:br w:type="textWrapping"/>
      </w:r>
    </w:p>
    <w:p w:rsidR="00000000" w:rsidDel="00000000" w:rsidP="00000000" w:rsidRDefault="00000000" w:rsidRPr="00000000" w14:paraId="00000092">
      <w:pPr>
        <w:numPr>
          <w:ilvl w:val="0"/>
          <w:numId w:val="2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DAX calculation patterns for budget and variance metrics.</w:t>
        <w:br w:type="textWrapping"/>
      </w:r>
    </w:p>
    <w:p w:rsidR="00000000" w:rsidDel="00000000" w:rsidP="00000000" w:rsidRDefault="00000000" w:rsidRPr="00000000" w14:paraId="00000093">
      <w:pPr>
        <w:spacing w:after="240" w:before="24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4">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95">
      <w:pPr>
        <w:numPr>
          <w:ilvl w:val="0"/>
          <w:numId w:val="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 relationships between tables (</w:t>
      </w:r>
      <w:r w:rsidDel="00000000" w:rsidR="00000000" w:rsidRPr="00000000">
        <w:rPr>
          <w:rFonts w:ascii="Century Gothic" w:cs="Century Gothic" w:eastAsia="Century Gothic" w:hAnsi="Century Gothic"/>
          <w:color w:val="188038"/>
          <w:rtl w:val="0"/>
        </w:rPr>
        <w:t xml:space="preserve">Capex_Budget</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Capex_Actuals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188038"/>
          <w:rtl w:val="0"/>
        </w:rPr>
        <w:t xml:space="preserve">Projects_Master</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96">
      <w:pPr>
        <w:numPr>
          <w:ilvl w:val="0"/>
          <w:numId w:val="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Define DAX measures for Total Budget, Actual, Variance %, and Scenario Spend.</w:t>
        <w:br w:type="textWrapping"/>
      </w:r>
    </w:p>
    <w:p w:rsidR="00000000" w:rsidDel="00000000" w:rsidP="00000000" w:rsidRDefault="00000000" w:rsidRPr="00000000" w14:paraId="00000097">
      <w:pPr>
        <w:numPr>
          <w:ilvl w:val="0"/>
          <w:numId w:val="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Validate all figures against the Excel source.</w:t>
        <w:br w:type="textWrapping"/>
      </w:r>
    </w:p>
    <w:p w:rsidR="00000000" w:rsidDel="00000000" w:rsidP="00000000" w:rsidRDefault="00000000" w:rsidRPr="00000000" w14:paraId="00000098">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Expected Output</w:t>
      </w:r>
      <w:r w:rsidDel="00000000" w:rsidR="00000000" w:rsidRPr="00000000">
        <w:rPr>
          <w:rtl w:val="0"/>
        </w:rPr>
      </w:r>
    </w:p>
    <w:p w:rsidR="00000000" w:rsidDel="00000000" w:rsidP="00000000" w:rsidRDefault="00000000" w:rsidRPr="00000000" w14:paraId="00000099">
      <w:pPr>
        <w:numPr>
          <w:ilvl w:val="0"/>
          <w:numId w:val="21"/>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ModelNotes.md</w:t>
      </w:r>
      <w:r w:rsidDel="00000000" w:rsidR="00000000" w:rsidRPr="00000000">
        <w:rPr>
          <w:rFonts w:ascii="Century Gothic" w:cs="Century Gothic" w:eastAsia="Century Gothic" w:hAnsi="Century Gothic"/>
          <w:rtl w:val="0"/>
        </w:rPr>
        <w:t xml:space="preserve"> (relationships and validation notes).</w:t>
        <w:br w:type="textWrapping"/>
      </w:r>
    </w:p>
    <w:p w:rsidR="00000000" w:rsidDel="00000000" w:rsidP="00000000" w:rsidRDefault="00000000" w:rsidRPr="00000000" w14:paraId="0000009A">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9B">
      <w:pPr>
        <w:numPr>
          <w:ilvl w:val="0"/>
          <w:numId w:val="4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Model loads without relationship errors.</w:t>
        <w:br w:type="textWrapping"/>
      </w:r>
    </w:p>
    <w:p w:rsidR="00000000" w:rsidDel="00000000" w:rsidP="00000000" w:rsidRDefault="00000000" w:rsidRPr="00000000" w14:paraId="0000009C">
      <w:pPr>
        <w:numPr>
          <w:ilvl w:val="0"/>
          <w:numId w:val="4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DAX measures match Excel totals within 0.5%.</w:t>
        <w:br w:type="textWrapping"/>
      </w:r>
    </w:p>
    <w:p w:rsidR="00000000" w:rsidDel="00000000" w:rsidP="00000000" w:rsidRDefault="00000000" w:rsidRPr="00000000" w14:paraId="0000009D">
      <w:pPr>
        <w:numPr>
          <w:ilvl w:val="0"/>
          <w:numId w:val="4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Validation confirmed by FP&amp;A stakeholder.</w:t>
      </w:r>
    </w:p>
    <w:p w:rsidR="00000000" w:rsidDel="00000000" w:rsidP="00000000" w:rsidRDefault="00000000" w:rsidRPr="00000000" w14:paraId="0000009E">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xf45a75hp1ar" w:id="10"/>
      <w:bookmarkEnd w:id="10"/>
      <w:r w:rsidDel="00000000" w:rsidR="00000000" w:rsidRPr="00000000">
        <w:rPr>
          <w:rFonts w:ascii="Century Gothic" w:cs="Century Gothic" w:eastAsia="Century Gothic" w:hAnsi="Century Gothic"/>
          <w:b w:val="1"/>
          <w:bCs w:val="1"/>
          <w:color w:val="000000"/>
          <w:sz w:val="26"/>
          <w:szCs w:val="26"/>
          <w:rtl w:val="0"/>
        </w:rPr>
        <w:t xml:space="preserve">Day 7: Dashboard Development</w:t>
      </w:r>
    </w:p>
    <w:p w:rsidR="00000000" w:rsidDel="00000000" w:rsidP="00000000" w:rsidRDefault="00000000" w:rsidRPr="00000000" w14:paraId="000000A0">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Dashboards give leadership a clear, visual pulse of CAPEX performance.</w:t>
      </w:r>
    </w:p>
    <w:p w:rsidR="00000000" w:rsidDel="00000000" w:rsidP="00000000" w:rsidRDefault="00000000" w:rsidRPr="00000000" w14:paraId="000000A1">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A2">
      <w:pPr>
        <w:numPr>
          <w:ilvl w:val="0"/>
          <w:numId w:val="16"/>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 an interactive dashboard with multiple views and filters.</w:t>
        <w:br w:type="textWrapping"/>
      </w:r>
    </w:p>
    <w:p w:rsidR="00000000" w:rsidDel="00000000" w:rsidP="00000000" w:rsidRDefault="00000000" w:rsidRPr="00000000" w14:paraId="000000A3">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A4">
      <w:pPr>
        <w:numPr>
          <w:ilvl w:val="0"/>
          <w:numId w:val="1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Power BI design best practices for executive reporting.</w:t>
        <w:br w:type="textWrapping"/>
      </w:r>
    </w:p>
    <w:p w:rsidR="00000000" w:rsidDel="00000000" w:rsidP="00000000" w:rsidRDefault="00000000" w:rsidRPr="00000000" w14:paraId="000000A5">
      <w:pPr>
        <w:numPr>
          <w:ilvl w:val="0"/>
          <w:numId w:val="1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Examine financial storytelling techniques using KPIs and visuals.</w:t>
        <w:br w:type="textWrapping"/>
      </w:r>
    </w:p>
    <w:p w:rsidR="00000000" w:rsidDel="00000000" w:rsidP="00000000" w:rsidRDefault="00000000" w:rsidRPr="00000000" w14:paraId="000000A6">
      <w:pPr>
        <w:spacing w:after="240" w:before="24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A8">
      <w:pPr>
        <w:numPr>
          <w:ilvl w:val="0"/>
          <w:numId w:val="4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 dashboard pages:</w:t>
        <w:br w:type="textWrapping"/>
      </w:r>
    </w:p>
    <w:p w:rsidR="00000000" w:rsidDel="00000000" w:rsidP="00000000" w:rsidRDefault="00000000" w:rsidRPr="00000000" w14:paraId="000000A9">
      <w:pPr>
        <w:numPr>
          <w:ilvl w:val="1"/>
          <w:numId w:val="4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Page 1: Overview — Total Budget, Actual, Variance %, Scenario KPIs.</w:t>
        <w:br w:type="textWrapping"/>
      </w:r>
    </w:p>
    <w:p w:rsidR="00000000" w:rsidDel="00000000" w:rsidP="00000000" w:rsidRDefault="00000000" w:rsidRPr="00000000" w14:paraId="000000AA">
      <w:pPr>
        <w:numPr>
          <w:ilvl w:val="1"/>
          <w:numId w:val="4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Page 2: Project Breakdown — Spend by Department/Project/Vendor.</w:t>
        <w:br w:type="textWrapping"/>
      </w:r>
    </w:p>
    <w:p w:rsidR="00000000" w:rsidDel="00000000" w:rsidP="00000000" w:rsidRDefault="00000000" w:rsidRPr="00000000" w14:paraId="000000AB">
      <w:pPr>
        <w:numPr>
          <w:ilvl w:val="1"/>
          <w:numId w:val="40"/>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Page 3: Scenario View — Base vs Optimistic vs Pessimistic.</w:t>
        <w:br w:type="textWrapping"/>
      </w:r>
    </w:p>
    <w:p w:rsidR="00000000" w:rsidDel="00000000" w:rsidP="00000000" w:rsidRDefault="00000000" w:rsidRPr="00000000" w14:paraId="000000AC">
      <w:pPr>
        <w:numPr>
          <w:ilvl w:val="0"/>
          <w:numId w:val="4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Enable slicers for drill-down and dynamic comparisons.</w:t>
        <w:br w:type="textWrapping"/>
      </w:r>
    </w:p>
    <w:p w:rsidR="00000000" w:rsidDel="00000000" w:rsidP="00000000" w:rsidRDefault="00000000" w:rsidRPr="00000000" w14:paraId="000000AD">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AE">
      <w:pPr>
        <w:numPr>
          <w:ilvl w:val="0"/>
          <w:numId w:val="3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CAPEX_DASHBOARD.pbix</w:t>
      </w:r>
      <w:r w:rsidDel="00000000" w:rsidR="00000000" w:rsidRPr="00000000">
        <w:rPr>
          <w:rFonts w:ascii="Century Gothic" w:cs="Century Gothic" w:eastAsia="Century Gothic" w:hAnsi="Century Gothic"/>
          <w:rtl w:val="0"/>
        </w:rPr>
        <w:t xml:space="preserve"> (draft interactive dashboard).</w:t>
        <w:br w:type="textWrapping"/>
      </w:r>
    </w:p>
    <w:p w:rsidR="00000000" w:rsidDel="00000000" w:rsidP="00000000" w:rsidRDefault="00000000" w:rsidRPr="00000000" w14:paraId="000000AF">
      <w:pPr>
        <w:numPr>
          <w:ilvl w:val="0"/>
          <w:numId w:val="3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Dashboard validated against Excel model.</w:t>
        <w:br w:type="textWrapping"/>
      </w:r>
    </w:p>
    <w:p w:rsidR="00000000" w:rsidDel="00000000" w:rsidP="00000000" w:rsidRDefault="00000000" w:rsidRPr="00000000" w14:paraId="000000B0">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B1">
      <w:pPr>
        <w:numPr>
          <w:ilvl w:val="0"/>
          <w:numId w:val="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Visuals align with underlying data.</w:t>
        <w:br w:type="textWrapping"/>
      </w:r>
    </w:p>
    <w:p w:rsidR="00000000" w:rsidDel="00000000" w:rsidP="00000000" w:rsidRDefault="00000000" w:rsidRPr="00000000" w14:paraId="000000B2">
      <w:pPr>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Executive view provides clear, actionable insight.</w:t>
        <w:br w:type="textWrapping"/>
      </w:r>
    </w:p>
    <w:p w:rsidR="00000000" w:rsidDel="00000000" w:rsidP="00000000" w:rsidRDefault="00000000" w:rsidRPr="00000000" w14:paraId="000000B3">
      <w:pPr>
        <w:numPr>
          <w:ilvl w:val="0"/>
          <w:numId w:val="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Dashboard passes FP&amp;A usability review.</w:t>
      </w:r>
    </w:p>
    <w:p w:rsidR="00000000" w:rsidDel="00000000" w:rsidP="00000000" w:rsidRDefault="00000000" w:rsidRPr="00000000" w14:paraId="000000B4">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k4x98lsfcc7o" w:id="11"/>
      <w:bookmarkEnd w:id="11"/>
      <w:r w:rsidDel="00000000" w:rsidR="00000000" w:rsidRPr="00000000">
        <w:rPr>
          <w:rFonts w:ascii="Century Gothic" w:cs="Century Gothic" w:eastAsia="Century Gothic" w:hAnsi="Century Gothic"/>
          <w:b w:val="1"/>
          <w:bCs w:val="1"/>
          <w:color w:val="000000"/>
          <w:sz w:val="26"/>
          <w:szCs w:val="26"/>
          <w:rtl w:val="0"/>
        </w:rPr>
        <w:t xml:space="preserve">Day 8: Scenario Validation &amp; Sensitivity Testing</w:t>
      </w:r>
    </w:p>
    <w:p w:rsidR="00000000" w:rsidDel="00000000" w:rsidP="00000000" w:rsidRDefault="00000000" w:rsidRPr="00000000" w14:paraId="000000B6">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Leaders need clarity on how assumptions affect cashflow and future CAPEX risk.</w:t>
      </w:r>
    </w:p>
    <w:p w:rsidR="00000000" w:rsidDel="00000000" w:rsidP="00000000" w:rsidRDefault="00000000" w:rsidRPr="00000000" w14:paraId="000000B7">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B8">
      <w:pPr>
        <w:numPr>
          <w:ilvl w:val="0"/>
          <w:numId w:val="28"/>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Test scenario combinations and measure their effect on budget outcomes.</w:t>
        <w:br w:type="textWrapping"/>
      </w:r>
    </w:p>
    <w:p w:rsidR="00000000" w:rsidDel="00000000" w:rsidP="00000000" w:rsidRDefault="00000000" w:rsidRPr="00000000" w14:paraId="000000B9">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BA">
      <w:pPr>
        <w:numPr>
          <w:ilvl w:val="0"/>
          <w:numId w:val="3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scenario-based decision modeling in FP&amp;A.</w:t>
        <w:br w:type="textWrapping"/>
      </w:r>
    </w:p>
    <w:p w:rsidR="00000000" w:rsidDel="00000000" w:rsidP="00000000" w:rsidRDefault="00000000" w:rsidRPr="00000000" w14:paraId="000000BB">
      <w:pPr>
        <w:numPr>
          <w:ilvl w:val="0"/>
          <w:numId w:val="3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approaches to visualizing sensitivity ranges in Power BI.</w:t>
      </w:r>
    </w:p>
    <w:p w:rsidR="00000000" w:rsidDel="00000000" w:rsidP="00000000" w:rsidRDefault="00000000" w:rsidRPr="00000000" w14:paraId="000000BC">
      <w:pPr>
        <w:spacing w:after="240" w:before="24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D">
      <w:pPr>
        <w:spacing w:after="240" w:before="24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E">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BF">
      <w:pPr>
        <w:numPr>
          <w:ilvl w:val="0"/>
          <w:numId w:val="4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Adjust scenario drivers and record results in sensitivity table.</w:t>
        <w:br w:type="textWrapping"/>
      </w:r>
    </w:p>
    <w:p w:rsidR="00000000" w:rsidDel="00000000" w:rsidP="00000000" w:rsidRDefault="00000000" w:rsidRPr="00000000" w14:paraId="000000C0">
      <w:pPr>
        <w:numPr>
          <w:ilvl w:val="0"/>
          <w:numId w:val="4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Verify that KPI cards, charts, and scenario slicers update dynamically.</w:t>
        <w:br w:type="textWrapping"/>
      </w:r>
    </w:p>
    <w:p w:rsidR="00000000" w:rsidDel="00000000" w:rsidP="00000000" w:rsidRDefault="00000000" w:rsidRPr="00000000" w14:paraId="000000C1">
      <w:pPr>
        <w:numPr>
          <w:ilvl w:val="0"/>
          <w:numId w:val="4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presentation rehearsal for scenario interpretation.</w:t>
        <w:br w:type="textWrapping"/>
      </w:r>
    </w:p>
    <w:p w:rsidR="00000000" w:rsidDel="00000000" w:rsidP="00000000" w:rsidRDefault="00000000" w:rsidRPr="00000000" w14:paraId="000000C2">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C3">
      <w:pPr>
        <w:numPr>
          <w:ilvl w:val="0"/>
          <w:numId w:val="4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08_Scenario_Sensitivity.xlsx</w:t>
      </w:r>
      <w:r w:rsidDel="00000000" w:rsidR="00000000" w:rsidRPr="00000000">
        <w:rPr>
          <w:rFonts w:ascii="Century Gothic" w:cs="Century Gothic" w:eastAsia="Century Gothic" w:hAnsi="Century Gothic"/>
          <w:rtl w:val="0"/>
        </w:rPr>
        <w:t xml:space="preserve"> (comparative scenario table).</w:t>
        <w:br w:type="textWrapping"/>
      </w:r>
    </w:p>
    <w:p w:rsidR="00000000" w:rsidDel="00000000" w:rsidP="00000000" w:rsidRDefault="00000000" w:rsidRPr="00000000" w14:paraId="000000C4">
      <w:pPr>
        <w:numPr>
          <w:ilvl w:val="0"/>
          <w:numId w:val="4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Updated Power BI dashboard with scenario interactivity.</w:t>
        <w:br w:type="textWrapping"/>
      </w:r>
    </w:p>
    <w:p w:rsidR="00000000" w:rsidDel="00000000" w:rsidP="00000000" w:rsidRDefault="00000000" w:rsidRPr="00000000" w14:paraId="000000C5">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C6">
      <w:pPr>
        <w:numPr>
          <w:ilvl w:val="0"/>
          <w:numId w:val="1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Dashboard accurately reflects scenario logic.</w:t>
        <w:br w:type="textWrapping"/>
      </w:r>
    </w:p>
    <w:p w:rsidR="00000000" w:rsidDel="00000000" w:rsidP="00000000" w:rsidRDefault="00000000" w:rsidRPr="00000000" w14:paraId="000000C7">
      <w:pPr>
        <w:numPr>
          <w:ilvl w:val="0"/>
          <w:numId w:val="1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Visuals dynamically respond to parameter adjustments.</w:t>
        <w:br w:type="textWrapping"/>
      </w:r>
    </w:p>
    <w:p w:rsidR="00000000" w:rsidDel="00000000" w:rsidP="00000000" w:rsidRDefault="00000000" w:rsidRPr="00000000" w14:paraId="000000C8">
      <w:pPr>
        <w:numPr>
          <w:ilvl w:val="0"/>
          <w:numId w:val="1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Scenario insights ready for CFO presentation.</w:t>
        <w:br w:type="textWrapping"/>
      </w:r>
    </w:p>
    <w:p w:rsidR="00000000" w:rsidDel="00000000" w:rsidP="00000000" w:rsidRDefault="00000000" w:rsidRPr="00000000" w14:paraId="000000C9">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rpxyyh2y5hze" w:id="12"/>
      <w:bookmarkEnd w:id="12"/>
      <w:r w:rsidDel="00000000" w:rsidR="00000000" w:rsidRPr="00000000">
        <w:rPr>
          <w:rFonts w:ascii="Century Gothic" w:cs="Century Gothic" w:eastAsia="Century Gothic" w:hAnsi="Century Gothic"/>
          <w:b w:val="1"/>
          <w:bCs w:val="1"/>
          <w:color w:val="000000"/>
          <w:sz w:val="26"/>
          <w:szCs w:val="26"/>
          <w:rtl w:val="0"/>
        </w:rPr>
        <w:t xml:space="preserve">Day 9: Vendor &amp; Cashflow Analysis</w:t>
      </w:r>
    </w:p>
    <w:p w:rsidR="00000000" w:rsidDel="00000000" w:rsidP="00000000" w:rsidRDefault="00000000" w:rsidRPr="00000000" w14:paraId="000000CB">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Vendor payment cycles directly impact liquidity and capital efficiency.</w:t>
      </w:r>
    </w:p>
    <w:p w:rsidR="00000000" w:rsidDel="00000000" w:rsidP="00000000" w:rsidRDefault="00000000" w:rsidRPr="00000000" w14:paraId="000000CC">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CD">
      <w:pPr>
        <w:numPr>
          <w:ilvl w:val="0"/>
          <w:numId w:val="4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Analyze vendor payment terms and their effect on project-level cashflow.</w:t>
        <w:br w:type="textWrapping"/>
      </w:r>
    </w:p>
    <w:p w:rsidR="00000000" w:rsidDel="00000000" w:rsidP="00000000" w:rsidRDefault="00000000" w:rsidRPr="00000000" w14:paraId="000000CE">
      <w:pPr>
        <w:numPr>
          <w:ilvl w:val="0"/>
          <w:numId w:val="4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cashflow bottlenecks or late-payment risk areas.</w:t>
        <w:br w:type="textWrapping"/>
      </w:r>
    </w:p>
    <w:p w:rsidR="00000000" w:rsidDel="00000000" w:rsidP="00000000" w:rsidRDefault="00000000" w:rsidRPr="00000000" w14:paraId="000000CF">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D0">
      <w:pPr>
        <w:numPr>
          <w:ilvl w:val="0"/>
          <w:numId w:val="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working capital and vendor management best practices.</w:t>
        <w:br w:type="textWrapping"/>
      </w:r>
    </w:p>
    <w:p w:rsidR="00000000" w:rsidDel="00000000" w:rsidP="00000000" w:rsidRDefault="00000000" w:rsidRPr="00000000" w14:paraId="000000D1">
      <w:pPr>
        <w:numPr>
          <w:ilvl w:val="0"/>
          <w:numId w:val="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Explore cashflow forecasting techniques in Power BI.</w:t>
      </w:r>
      <w:r w:rsidDel="00000000" w:rsidR="00000000" w:rsidRPr="00000000">
        <w:rPr>
          <w:rtl w:val="0"/>
        </w:rPr>
      </w:r>
    </w:p>
    <w:p w:rsidR="00000000" w:rsidDel="00000000" w:rsidP="00000000" w:rsidRDefault="00000000" w:rsidRPr="00000000" w14:paraId="000000D2">
      <w:pPr>
        <w:spacing w:after="240" w:before="24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3">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D4">
      <w:pPr>
        <w:numPr>
          <w:ilvl w:val="0"/>
          <w:numId w:val="3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 pivot tables by </w:t>
      </w:r>
      <w:r w:rsidDel="00000000" w:rsidR="00000000" w:rsidRPr="00000000">
        <w:rPr>
          <w:rFonts w:ascii="Century Gothic" w:cs="Century Gothic" w:eastAsia="Century Gothic" w:hAnsi="Century Gothic"/>
          <w:color w:val="188038"/>
          <w:rtl w:val="0"/>
        </w:rPr>
        <w:t xml:space="preserve">Vendor</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color w:val="188038"/>
          <w:rtl w:val="0"/>
        </w:rPr>
        <w:t xml:space="preserve">Payment_Terms</w:t>
      </w:r>
      <w:r w:rsidDel="00000000" w:rsidR="00000000" w:rsidRPr="00000000">
        <w:rPr>
          <w:rFonts w:ascii="Century Gothic" w:cs="Century Gothic" w:eastAsia="Century Gothic" w:hAnsi="Century Gothic"/>
          <w:rtl w:val="0"/>
        </w:rPr>
        <w:t xml:space="preserve">.</w:t>
        <w:br w:type="textWrapping"/>
      </w:r>
    </w:p>
    <w:p w:rsidR="00000000" w:rsidDel="00000000" w:rsidP="00000000" w:rsidRDefault="00000000" w:rsidRPr="00000000" w14:paraId="000000D5">
      <w:pPr>
        <w:numPr>
          <w:ilvl w:val="0"/>
          <w:numId w:val="3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Visualize monthly CAPEX outflows by vendor and category.</w:t>
        <w:br w:type="textWrapping"/>
      </w:r>
    </w:p>
    <w:p w:rsidR="00000000" w:rsidDel="00000000" w:rsidP="00000000" w:rsidRDefault="00000000" w:rsidRPr="00000000" w14:paraId="000000D6">
      <w:pPr>
        <w:numPr>
          <w:ilvl w:val="0"/>
          <w:numId w:val="3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Compare Scenario vs Actual cashflow patterns.</w:t>
        <w:br w:type="textWrapping"/>
      </w:r>
    </w:p>
    <w:p w:rsidR="00000000" w:rsidDel="00000000" w:rsidP="00000000" w:rsidRDefault="00000000" w:rsidRPr="00000000" w14:paraId="000000D7">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D8">
      <w:pPr>
        <w:numPr>
          <w:ilvl w:val="0"/>
          <w:numId w:val="3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Vendor_Cashflow_Report.xlsx</w:t>
      </w:r>
      <w:r w:rsidDel="00000000" w:rsidR="00000000" w:rsidRPr="00000000">
        <w:rPr>
          <w:rFonts w:ascii="Century Gothic" w:cs="Century Gothic" w:eastAsia="Century Gothic" w:hAnsi="Century Gothic"/>
          <w:rtl w:val="0"/>
        </w:rPr>
        <w:t xml:space="preserve"> (pivot and variance analysis).</w:t>
        <w:br w:type="textWrapping"/>
      </w:r>
    </w:p>
    <w:p w:rsidR="00000000" w:rsidDel="00000000" w:rsidP="00000000" w:rsidRDefault="00000000" w:rsidRPr="00000000" w14:paraId="000000D9">
      <w:pPr>
        <w:numPr>
          <w:ilvl w:val="0"/>
          <w:numId w:val="3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“Vendor Cashflow” page added to Power BI with monthly trend visual.</w:t>
        <w:br w:type="textWrapping"/>
      </w:r>
    </w:p>
    <w:p w:rsidR="00000000" w:rsidDel="00000000" w:rsidP="00000000" w:rsidRDefault="00000000" w:rsidRPr="00000000" w14:paraId="000000DA">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DB">
      <w:pPr>
        <w:numPr>
          <w:ilvl w:val="0"/>
          <w:numId w:val="3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Vendor reports reconcile with CAPEX totals.</w:t>
        <w:br w:type="textWrapping"/>
      </w:r>
    </w:p>
    <w:p w:rsidR="00000000" w:rsidDel="00000000" w:rsidP="00000000" w:rsidRDefault="00000000" w:rsidRPr="00000000" w14:paraId="000000DC">
      <w:pPr>
        <w:numPr>
          <w:ilvl w:val="0"/>
          <w:numId w:val="3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Cashflow timing variances clearly visible in visuals.</w:t>
        <w:br w:type="textWrapping"/>
      </w:r>
    </w:p>
    <w:p w:rsidR="00000000" w:rsidDel="00000000" w:rsidP="00000000" w:rsidRDefault="00000000" w:rsidRPr="00000000" w14:paraId="000000DD">
      <w:pPr>
        <w:numPr>
          <w:ilvl w:val="0"/>
          <w:numId w:val="3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Insights highlight potential vendor renegotiation opportunities.</w:t>
        <w:br w:type="textWrapping"/>
      </w:r>
    </w:p>
    <w:p w:rsidR="00000000" w:rsidDel="00000000" w:rsidP="00000000" w:rsidRDefault="00000000" w:rsidRPr="00000000" w14:paraId="000000DE">
      <w:pPr>
        <w:spacing w:line="240" w:lineRule="auto"/>
        <w:rPr>
          <w:rFonts w:ascii="Century Gothic" w:cs="Century Gothic" w:eastAsia="Century Gothic" w:hAnsi="Century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240" w:lineRule="auto"/>
        <w:rPr>
          <w:rFonts w:ascii="Century Gothic" w:cs="Century Gothic" w:eastAsia="Century Gothic" w:hAnsi="Century Gothic"/>
          <w:b w:val="1"/>
          <w:bCs w:val="1"/>
          <w:color w:val="000000"/>
          <w:sz w:val="26"/>
          <w:szCs w:val="26"/>
        </w:rPr>
      </w:pPr>
      <w:bookmarkStart w:colFirst="0" w:colLast="0" w:name="_uz1kqwaeo886" w:id="13"/>
      <w:bookmarkEnd w:id="13"/>
      <w:r w:rsidDel="00000000" w:rsidR="00000000" w:rsidRPr="00000000">
        <w:rPr>
          <w:rFonts w:ascii="Century Gothic" w:cs="Century Gothic" w:eastAsia="Century Gothic" w:hAnsi="Century Gothic"/>
          <w:b w:val="1"/>
          <w:bCs w:val="1"/>
          <w:color w:val="000000"/>
          <w:sz w:val="26"/>
          <w:szCs w:val="26"/>
          <w:rtl w:val="0"/>
        </w:rPr>
        <w:t xml:space="preserve">Day 10: Final Consolidation &amp; Handover</w:t>
      </w:r>
    </w:p>
    <w:p w:rsidR="00000000" w:rsidDel="00000000" w:rsidP="00000000" w:rsidRDefault="00000000" w:rsidRPr="00000000" w14:paraId="000000E0">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project concludes with packaging, executive reporting, and documentation for ongoing use.</w:t>
      </w:r>
    </w:p>
    <w:p w:rsidR="00000000" w:rsidDel="00000000" w:rsidP="00000000" w:rsidRDefault="00000000" w:rsidRPr="00000000" w14:paraId="000000E1">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p w:rsidR="00000000" w:rsidDel="00000000" w:rsidP="00000000" w:rsidRDefault="00000000" w:rsidRPr="00000000" w14:paraId="000000E2">
      <w:pPr>
        <w:numPr>
          <w:ilvl w:val="0"/>
          <w:numId w:val="1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Deliver all datasets, dashboards, and supporting documentation.</w:t>
        <w:br w:type="textWrapping"/>
      </w:r>
    </w:p>
    <w:p w:rsidR="00000000" w:rsidDel="00000000" w:rsidP="00000000" w:rsidRDefault="00000000" w:rsidRPr="00000000" w14:paraId="000000E3">
      <w:pPr>
        <w:numPr>
          <w:ilvl w:val="0"/>
          <w:numId w:val="1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finance team can independently refresh and maintain the model.</w:t>
        <w:br w:type="textWrapping"/>
      </w:r>
    </w:p>
    <w:p w:rsidR="00000000" w:rsidDel="00000000" w:rsidP="00000000" w:rsidRDefault="00000000" w:rsidRPr="00000000" w14:paraId="000000E4">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Research</w:t>
      </w:r>
    </w:p>
    <w:p w:rsidR="00000000" w:rsidDel="00000000" w:rsidP="00000000" w:rsidRDefault="00000000" w:rsidRPr="00000000" w14:paraId="000000E5">
      <w:pPr>
        <w:numPr>
          <w:ilvl w:val="0"/>
          <w:numId w:val="3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standards for financial analytics handover documentation.</w:t>
        <w:br w:type="textWrapping"/>
      </w:r>
    </w:p>
    <w:p w:rsidR="00000000" w:rsidDel="00000000" w:rsidP="00000000" w:rsidRDefault="00000000" w:rsidRPr="00000000" w14:paraId="000000E6">
      <w:pPr>
        <w:numPr>
          <w:ilvl w:val="0"/>
          <w:numId w:val="3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effective storytelling for executive financial presentations.</w:t>
        <w:br w:type="textWrapping"/>
      </w:r>
    </w:p>
    <w:p w:rsidR="00000000" w:rsidDel="00000000" w:rsidP="00000000" w:rsidRDefault="00000000" w:rsidRPr="00000000" w14:paraId="000000E7">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Activities</w:t>
      </w:r>
    </w:p>
    <w:p w:rsidR="00000000" w:rsidDel="00000000" w:rsidP="00000000" w:rsidRDefault="00000000" w:rsidRPr="00000000" w14:paraId="000000E8">
      <w:pPr>
        <w:numPr>
          <w:ilvl w:val="0"/>
          <w:numId w:val="3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Export Power BI dashboard to PDF for board reporting.</w:t>
        <w:br w:type="textWrapping"/>
      </w:r>
    </w:p>
    <w:p w:rsidR="00000000" w:rsidDel="00000000" w:rsidP="00000000" w:rsidRDefault="00000000" w:rsidRPr="00000000" w14:paraId="000000E9">
      <w:pPr>
        <w:numPr>
          <w:ilvl w:val="0"/>
          <w:numId w:val="3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w:t>
      </w:r>
      <w:r w:rsidDel="00000000" w:rsidR="00000000" w:rsidRPr="00000000">
        <w:rPr>
          <w:rFonts w:ascii="Century Gothic" w:cs="Century Gothic" w:eastAsia="Century Gothic" w:hAnsi="Century Gothic"/>
          <w:color w:val="188038"/>
          <w:rtl w:val="0"/>
        </w:rPr>
        <w:t xml:space="preserve">README.md</w:t>
      </w:r>
      <w:r w:rsidDel="00000000" w:rsidR="00000000" w:rsidRPr="00000000">
        <w:rPr>
          <w:rFonts w:ascii="Century Gothic" w:cs="Century Gothic" w:eastAsia="Century Gothic" w:hAnsi="Century Gothic"/>
          <w:rtl w:val="0"/>
        </w:rPr>
        <w:t xml:space="preserve"> (refresh process, folder structure, key contacts).</w:t>
        <w:br w:type="textWrapping"/>
      </w:r>
    </w:p>
    <w:p w:rsidR="00000000" w:rsidDel="00000000" w:rsidP="00000000" w:rsidRDefault="00000000" w:rsidRPr="00000000" w14:paraId="000000EA">
      <w:pPr>
        <w:numPr>
          <w:ilvl w:val="0"/>
          <w:numId w:val="3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 short slide deck summarizing findings, trends, and recommendations.</w:t>
        <w:br w:type="textWrapping"/>
      </w:r>
    </w:p>
    <w:p w:rsidR="00000000" w:rsidDel="00000000" w:rsidP="00000000" w:rsidRDefault="00000000" w:rsidRPr="00000000" w14:paraId="000000EB">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EC">
      <w:pPr>
        <w:numPr>
          <w:ilvl w:val="0"/>
          <w:numId w:val="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Final_Package.zip</w:t>
      </w:r>
      <w:r w:rsidDel="00000000" w:rsidR="00000000" w:rsidRPr="00000000">
        <w:rPr>
          <w:rFonts w:ascii="Century Gothic" w:cs="Century Gothic" w:eastAsia="Century Gothic" w:hAnsi="Century Gothic"/>
          <w:rtl w:val="0"/>
        </w:rPr>
        <w:t xml:space="preserve"> containing:</w:t>
        <w:br w:type="textWrapping"/>
      </w:r>
    </w:p>
    <w:p w:rsidR="00000000" w:rsidDel="00000000" w:rsidP="00000000" w:rsidRDefault="00000000" w:rsidRPr="00000000" w14:paraId="000000ED">
      <w:pPr>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CLOUDSPHERE_CAPEX_CLEAN.xlsx</w:t>
        <w:br w:type="textWrapping"/>
      </w:r>
    </w:p>
    <w:p w:rsidR="00000000" w:rsidDel="00000000" w:rsidP="00000000" w:rsidRDefault="00000000" w:rsidRPr="00000000" w14:paraId="000000EE">
      <w:pPr>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CLOUDSPHERE_CAPEX_MASTER.xlsx</w:t>
        <w:br w:type="textWrapping"/>
      </w:r>
    </w:p>
    <w:p w:rsidR="00000000" w:rsidDel="00000000" w:rsidP="00000000" w:rsidRDefault="00000000" w:rsidRPr="00000000" w14:paraId="000000EF">
      <w:pPr>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04_Scenario_Model.xlsx</w:t>
        <w:br w:type="textWrapping"/>
      </w:r>
    </w:p>
    <w:p w:rsidR="00000000" w:rsidDel="00000000" w:rsidP="00000000" w:rsidRDefault="00000000" w:rsidRPr="00000000" w14:paraId="000000F0">
      <w:pPr>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CAPEX_DASHBOARD.pbix</w:t>
      </w:r>
      <w:r w:rsidDel="00000000" w:rsidR="00000000" w:rsidRPr="00000000">
        <w:rPr>
          <w:rFonts w:ascii="Century Gothic" w:cs="Century Gothic" w:eastAsia="Century Gothic" w:hAnsi="Century Gothic"/>
          <w:rtl w:val="0"/>
        </w:rPr>
        <w:t xml:space="preserve"> + PDF snapshot</w:t>
        <w:br w:type="textWrapping"/>
      </w:r>
    </w:p>
    <w:p w:rsidR="00000000" w:rsidDel="00000000" w:rsidP="00000000" w:rsidRDefault="00000000" w:rsidRPr="00000000" w14:paraId="000000F1">
      <w:pPr>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README.md</w:t>
        <w:br w:type="textWrapping"/>
      </w:r>
    </w:p>
    <w:p w:rsidR="00000000" w:rsidDel="00000000" w:rsidP="00000000" w:rsidRDefault="00000000" w:rsidRPr="00000000" w14:paraId="000000F2">
      <w:pPr>
        <w:numPr>
          <w:ilvl w:val="1"/>
          <w:numId w:val="1"/>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88038"/>
          <w:rtl w:val="0"/>
        </w:rPr>
        <w:t xml:space="preserve">Executive_Deck_5slides.pptx</w:t>
      </w:r>
    </w:p>
    <w:p w:rsidR="00000000" w:rsidDel="00000000" w:rsidP="00000000" w:rsidRDefault="00000000" w:rsidRPr="00000000" w14:paraId="000000F3">
      <w:pPr>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w:t>
      </w:r>
    </w:p>
    <w:p w:rsidR="00000000" w:rsidDel="00000000" w:rsidP="00000000" w:rsidRDefault="00000000" w:rsidRPr="00000000" w14:paraId="000000F4">
      <w:pP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Deliver a </w:t>
      </w:r>
      <w:r w:rsidDel="00000000" w:rsidR="00000000" w:rsidRPr="00000000">
        <w:rPr>
          <w:rFonts w:ascii="Century Gothic" w:cs="Century Gothic" w:eastAsia="Century Gothic" w:hAnsi="Century Gothic"/>
          <w:b w:val="1"/>
          <w:bCs w:val="1"/>
          <w:rtl w:val="0"/>
        </w:rPr>
        <w:t xml:space="preserve">10–15 minute presentation</w:t>
      </w:r>
      <w:r w:rsidDel="00000000" w:rsidR="00000000" w:rsidRPr="00000000">
        <w:rPr>
          <w:rFonts w:ascii="Century Gothic" w:cs="Century Gothic" w:eastAsia="Century Gothic" w:hAnsi="Century Gothic"/>
          <w:rtl w:val="0"/>
        </w:rPr>
        <w:t xml:space="preserve"> summarizing your project, findings, and operational recommendations.</w:t>
        <w:br w:type="textWrapping"/>
      </w:r>
    </w:p>
    <w:p w:rsidR="00000000" w:rsidDel="00000000" w:rsidP="00000000" w:rsidRDefault="00000000" w:rsidRPr="00000000" w14:paraId="000000F5">
      <w:pPr>
        <w:spacing w:line="240" w:lineRule="auto"/>
        <w:rPr>
          <w:rFonts w:ascii="Century Gothic" w:cs="Century Gothic" w:eastAsia="Century Gothic" w:hAnsi="Century Gothic"/>
        </w:rPr>
      </w:pPr>
      <w:r w:rsidDel="00000000" w:rsidR="00000000" w:rsidRPr="00000000">
        <w:rPr>
          <w:rtl w:val="0"/>
        </w:rPr>
      </w:r>
    </w:p>
    <w:sectPr>
      <w:headerReference r:id="rId6" w:type="default"/>
      <w:type w:val="nextPage"/>
      <w:pgSz w:h="16834" w:w="11909" w:orient="portrait"/>
      <w:pgMar w:bottom="1440" w:top="1700.787401574803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-342899</wp:posOffset>
          </wp:positionV>
          <wp:extent cx="7591425" cy="652463"/>
          <wp:effectExtent b="0" l="0" r="0" t="0"/>
          <wp:wrapNone/>
          <wp:docPr id="1" name="image1.jpg"/>
          <a:graphic>
            <a:graphicData uri="http://schemas.openxmlformats.org/drawingml/2006/picture">
              <pic:pic>
                <pic:nvPicPr>
                  <pic:cNvPr id="0" name="image1.jpg"/>
                  <pic:cNvPicPr preferRelativeResize="0"/>
                </pic:nvPicPr>
                <pic:blipFill>
                  <a:blip r:embed="rId1"/>
                  <a:srcRect b="39408" l="0" r="0" t="0"/>
                  <a:stretch>
                    <a:fillRect/>
                  </a:stretch>
                </pic:blipFill>
                <pic:spPr>
                  <a:xfrm>
                    <a:off x="0" y="0"/>
                    <a:ext cx="7591425"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