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9BE" w:rsidRDefault="008519BE" w:rsidP="008519BE">
      <w:pPr>
        <w:spacing w:line="240" w:lineRule="auto"/>
        <w:jc w:val="both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 xml:space="preserve">Problem statement: </w:t>
      </w:r>
      <w:r w:rsidRPr="002F724F">
        <w:rPr>
          <w:rFonts w:ascii="Garamond" w:hAnsi="Garamond" w:cs="Times New Roman"/>
          <w:bCs/>
          <w:sz w:val="20"/>
          <w:szCs w:val="20"/>
        </w:rPr>
        <w:t>Analyzing changes in evolving data from</w:t>
      </w:r>
      <w:r>
        <w:rPr>
          <w:rFonts w:ascii="Garamond" w:hAnsi="Garamond" w:cs="Times New Roman"/>
          <w:b/>
          <w:sz w:val="20"/>
          <w:szCs w:val="20"/>
        </w:rPr>
        <w:t xml:space="preserve"> </w:t>
      </w:r>
      <w:r>
        <w:rPr>
          <w:rFonts w:ascii="Garamond" w:hAnsi="Garamond" w:cs="Times New Roman"/>
          <w:sz w:val="20"/>
          <w:szCs w:val="20"/>
        </w:rPr>
        <w:t>advanced habitation systems</w:t>
      </w:r>
      <w:r w:rsidRPr="00A25567">
        <w:rPr>
          <w:rFonts w:ascii="Garamond" w:hAnsi="Garamond" w:cs="Times New Roman"/>
          <w:sz w:val="20"/>
          <w:szCs w:val="20"/>
        </w:rPr>
        <w:t>.</w:t>
      </w:r>
    </w:p>
    <w:p w:rsidR="008519BE" w:rsidRPr="00A25567" w:rsidRDefault="008519BE" w:rsidP="008519BE">
      <w:pPr>
        <w:spacing w:line="240" w:lineRule="auto"/>
        <w:jc w:val="both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The goal of this task is to create a framework that monitors and provides change detection in a multimodal system. </w:t>
      </w:r>
      <w:r w:rsidRPr="007061E9">
        <w:rPr>
          <w:rFonts w:ascii="Garamond" w:hAnsi="Garamond" w:cs="Times New Roman"/>
          <w:b/>
          <w:bCs/>
          <w:sz w:val="20"/>
          <w:szCs w:val="20"/>
        </w:rPr>
        <w:t xml:space="preserve">Our objective </w:t>
      </w:r>
      <w:r>
        <w:rPr>
          <w:rFonts w:ascii="Garamond" w:hAnsi="Garamond" w:cs="Times New Roman"/>
          <w:sz w:val="20"/>
          <w:szCs w:val="20"/>
        </w:rPr>
        <w:t xml:space="preserve">is two-fold (a) </w:t>
      </w:r>
      <w:r w:rsidR="0032753C">
        <w:rPr>
          <w:rFonts w:ascii="Garamond" w:hAnsi="Garamond" w:cs="Times New Roman"/>
          <w:sz w:val="20"/>
          <w:szCs w:val="20"/>
        </w:rPr>
        <w:t>to</w:t>
      </w:r>
      <w:r>
        <w:rPr>
          <w:rFonts w:ascii="Garamond" w:hAnsi="Garamond" w:cs="Times New Roman"/>
          <w:sz w:val="20"/>
          <w:szCs w:val="20"/>
        </w:rPr>
        <w:t xml:space="preserve"> provide the mining of patterns from older data as changes in data could reflect long term/ previous trends. (b) Mining for patterns over near data – as recent changes in data could indicate the recurrences of the previously known pattern or an upcoming event.</w:t>
      </w:r>
    </w:p>
    <w:p w:rsidR="008519BE" w:rsidRPr="00A25567" w:rsidRDefault="008519BE" w:rsidP="008519BE">
      <w:pPr>
        <w:spacing w:line="240" w:lineRule="auto"/>
        <w:jc w:val="both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Reported outcomes:</w:t>
      </w:r>
      <w:r w:rsidR="00A63511">
        <w:rPr>
          <w:rFonts w:ascii="Garamond" w:hAnsi="Garamond" w:cs="Times New Roman"/>
          <w:b/>
          <w:sz w:val="20"/>
          <w:szCs w:val="20"/>
        </w:rPr>
        <w:t xml:space="preserve"> </w:t>
      </w:r>
      <w:r w:rsidR="00A63511">
        <w:rPr>
          <w:rFonts w:ascii="Garamond" w:hAnsi="Garamond" w:cs="Times New Roman"/>
          <w:sz w:val="20"/>
          <w:szCs w:val="20"/>
        </w:rPr>
        <w:t>Investigating the Statistical based approaches of Concept drift detection methods</w:t>
      </w:r>
      <w:r w:rsidR="00BB5659">
        <w:rPr>
          <w:rFonts w:ascii="Garamond" w:hAnsi="Garamond" w:cs="Times New Roman"/>
          <w:sz w:val="20"/>
          <w:szCs w:val="20"/>
        </w:rPr>
        <w:t>.</w:t>
      </w:r>
    </w:p>
    <w:p w:rsidR="008519BE" w:rsidRPr="00A25567" w:rsidRDefault="008519BE" w:rsidP="008519BE">
      <w:pPr>
        <w:spacing w:line="276" w:lineRule="auto"/>
        <w:jc w:val="both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Specific Aims:</w:t>
      </w:r>
    </w:p>
    <w:p w:rsidR="008519BE" w:rsidRPr="00C260CC" w:rsidRDefault="00571E03" w:rsidP="008519BE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Understanding the types of concept drift and its patterns</w:t>
      </w:r>
      <w:r w:rsidR="00682C6A">
        <w:rPr>
          <w:rFonts w:ascii="Garamond" w:hAnsi="Garamond" w:cs="Times New Roman"/>
          <w:sz w:val="20"/>
          <w:szCs w:val="20"/>
        </w:rPr>
        <w:t>.</w:t>
      </w:r>
    </w:p>
    <w:p w:rsidR="008519BE" w:rsidRDefault="00571E03" w:rsidP="008519BE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Groundwork for the generic schema for an online adaptive learning algorithm</w:t>
      </w:r>
      <w:r w:rsidR="0032753C">
        <w:rPr>
          <w:rFonts w:ascii="Garamond" w:hAnsi="Garamond" w:cs="Times New Roman"/>
          <w:sz w:val="20"/>
          <w:szCs w:val="20"/>
        </w:rPr>
        <w:t>.</w:t>
      </w:r>
    </w:p>
    <w:p w:rsidR="003F272B" w:rsidRPr="00C260CC" w:rsidRDefault="00571E03" w:rsidP="008519BE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An exhaustive research on the drift detection method</w:t>
      </w:r>
      <w:r w:rsidR="003F272B">
        <w:rPr>
          <w:rFonts w:ascii="Garamond" w:hAnsi="Garamond" w:cs="Times New Roman"/>
          <w:sz w:val="20"/>
          <w:szCs w:val="20"/>
        </w:rPr>
        <w:t>.</w:t>
      </w:r>
    </w:p>
    <w:p w:rsidR="008519BE" w:rsidRDefault="008519BE" w:rsidP="008519BE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Key Accomplishme</w:t>
      </w:r>
      <w:r>
        <w:rPr>
          <w:rFonts w:ascii="Garamond" w:hAnsi="Garamond" w:cs="Times New Roman"/>
          <w:b/>
          <w:sz w:val="20"/>
          <w:szCs w:val="20"/>
        </w:rPr>
        <w:t>n</w:t>
      </w:r>
      <w:r w:rsidRPr="00A25567">
        <w:rPr>
          <w:rFonts w:ascii="Garamond" w:hAnsi="Garamond" w:cs="Times New Roman"/>
          <w:b/>
          <w:sz w:val="20"/>
          <w:szCs w:val="20"/>
        </w:rPr>
        <w:t>t</w:t>
      </w:r>
      <w:r>
        <w:rPr>
          <w:rFonts w:ascii="Garamond" w:hAnsi="Garamond" w:cs="Times New Roman"/>
          <w:b/>
          <w:sz w:val="20"/>
          <w:szCs w:val="20"/>
        </w:rPr>
        <w:t>s</w:t>
      </w:r>
      <w:r w:rsidRPr="00A25567">
        <w:rPr>
          <w:rFonts w:ascii="Garamond" w:hAnsi="Garamond" w:cs="Times New Roman"/>
          <w:b/>
          <w:sz w:val="20"/>
          <w:szCs w:val="20"/>
        </w:rPr>
        <w:t xml:space="preserve">: </w:t>
      </w:r>
      <w:r w:rsidR="00F00ACD" w:rsidRPr="00F00ACD">
        <w:rPr>
          <w:rFonts w:ascii="Garamond" w:hAnsi="Garamond" w:cs="Times New Roman"/>
          <w:sz w:val="20"/>
          <w:szCs w:val="20"/>
        </w:rPr>
        <w:t>Exploring the Concept drift detection methods.</w:t>
      </w:r>
    </w:p>
    <w:p w:rsidR="008519BE" w:rsidRPr="00A25567" w:rsidRDefault="008519BE" w:rsidP="008519BE">
      <w:pPr>
        <w:spacing w:line="276" w:lineRule="auto"/>
        <w:jc w:val="both"/>
        <w:rPr>
          <w:rFonts w:ascii="Garamond" w:hAnsi="Garamond" w:cs="Times New Roman"/>
          <w:b/>
          <w:color w:val="FF0000"/>
          <w:sz w:val="20"/>
          <w:szCs w:val="20"/>
        </w:rPr>
      </w:pPr>
      <w:r w:rsidRPr="00A25567">
        <w:rPr>
          <w:rFonts w:ascii="Garamond" w:hAnsi="Garamond" w:cs="Times New Roman"/>
          <w:b/>
          <w:color w:val="FF0000"/>
          <w:sz w:val="20"/>
          <w:szCs w:val="20"/>
        </w:rPr>
        <w:t>Red Flags:</w:t>
      </w:r>
    </w:p>
    <w:p w:rsidR="008519BE" w:rsidRPr="00F15FF1" w:rsidRDefault="008519BE" w:rsidP="008519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ramond" w:hAnsi="Garamond" w:cs="Times New Roman"/>
          <w:color w:val="FF0000"/>
          <w:sz w:val="20"/>
          <w:szCs w:val="20"/>
        </w:rPr>
      </w:pPr>
      <w:r w:rsidRPr="00F15FF1">
        <w:rPr>
          <w:rFonts w:ascii="Garamond" w:hAnsi="Garamond" w:cs="Times New Roman"/>
          <w:color w:val="FF0000"/>
          <w:sz w:val="20"/>
          <w:szCs w:val="20"/>
        </w:rPr>
        <w:t xml:space="preserve">We are not handling </w:t>
      </w:r>
      <w:r w:rsidR="00E53E84">
        <w:rPr>
          <w:rFonts w:ascii="Garamond" w:hAnsi="Garamond" w:cs="Times New Roman"/>
          <w:color w:val="FF0000"/>
          <w:sz w:val="20"/>
          <w:szCs w:val="20"/>
        </w:rPr>
        <w:t xml:space="preserve">real world </w:t>
      </w:r>
      <w:r w:rsidRPr="00F15FF1">
        <w:rPr>
          <w:rFonts w:ascii="Garamond" w:hAnsi="Garamond" w:cs="Times New Roman"/>
          <w:color w:val="FF0000"/>
          <w:sz w:val="20"/>
          <w:szCs w:val="20"/>
        </w:rPr>
        <w:t>multimodal data.</w:t>
      </w:r>
    </w:p>
    <w:p w:rsidR="008519BE" w:rsidRDefault="00E53E84" w:rsidP="008519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ramond" w:hAnsi="Garamond" w:cs="Times New Roman"/>
          <w:color w:val="FF0000"/>
          <w:sz w:val="20"/>
          <w:szCs w:val="20"/>
        </w:rPr>
      </w:pPr>
      <w:r>
        <w:rPr>
          <w:rFonts w:ascii="Garamond" w:hAnsi="Garamond" w:cs="Times New Roman"/>
          <w:color w:val="FF0000"/>
          <w:sz w:val="20"/>
          <w:szCs w:val="20"/>
        </w:rPr>
        <w:t>We are yet to integrate change detection with the data stream framework.</w:t>
      </w:r>
    </w:p>
    <w:p w:rsidR="00571E03" w:rsidRPr="00F15FF1" w:rsidRDefault="00571E03" w:rsidP="008519B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aramond" w:hAnsi="Garamond" w:cs="Times New Roman"/>
          <w:color w:val="FF0000"/>
          <w:sz w:val="20"/>
          <w:szCs w:val="20"/>
        </w:rPr>
      </w:pPr>
      <w:r>
        <w:rPr>
          <w:rFonts w:ascii="Garamond" w:hAnsi="Garamond" w:cs="Times New Roman"/>
          <w:color w:val="FF0000"/>
          <w:sz w:val="20"/>
          <w:szCs w:val="20"/>
        </w:rPr>
        <w:t>We are yet to fix the errors while integrating MOA to R.</w:t>
      </w:r>
    </w:p>
    <w:p w:rsidR="008519BE" w:rsidRPr="00A25567" w:rsidRDefault="008519BE" w:rsidP="008519BE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Future Work:</w:t>
      </w:r>
      <w:r w:rsidR="00CE4510">
        <w:rPr>
          <w:rFonts w:ascii="Garamond" w:hAnsi="Garamond" w:cs="Times New Roman"/>
          <w:b/>
          <w:sz w:val="20"/>
          <w:szCs w:val="20"/>
        </w:rPr>
        <w:t xml:space="preserve"> </w:t>
      </w:r>
      <w:r w:rsidR="00682C6A" w:rsidRPr="00682C6A">
        <w:rPr>
          <w:rFonts w:ascii="Garamond" w:hAnsi="Garamond" w:cs="Times New Roman"/>
          <w:sz w:val="20"/>
          <w:szCs w:val="20"/>
        </w:rPr>
        <w:t>To integrate the bearing dataset to the MOA-based techniques.</w:t>
      </w:r>
    </w:p>
    <w:p w:rsidR="008519BE" w:rsidRPr="00A25567" w:rsidRDefault="008519BE" w:rsidP="008519BE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Timeline (tentative timeline for the upcoming week)</w:t>
      </w:r>
    </w:p>
    <w:tbl>
      <w:tblPr>
        <w:tblStyle w:val="TableGrid"/>
        <w:tblW w:w="87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40"/>
        <w:gridCol w:w="777"/>
        <w:gridCol w:w="783"/>
        <w:gridCol w:w="702"/>
        <w:gridCol w:w="702"/>
        <w:gridCol w:w="726"/>
      </w:tblGrid>
      <w:tr w:rsidR="00D7362A" w:rsidRPr="00A25567" w:rsidTr="00D7362A">
        <w:tc>
          <w:tcPr>
            <w:tcW w:w="5040" w:type="dxa"/>
          </w:tcPr>
          <w:p w:rsidR="00D7362A" w:rsidRPr="00A25567" w:rsidRDefault="00D7362A" w:rsidP="00B961F9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 xml:space="preserve">Future Specific aims </w:t>
            </w:r>
          </w:p>
        </w:tc>
        <w:tc>
          <w:tcPr>
            <w:tcW w:w="777" w:type="dxa"/>
          </w:tcPr>
          <w:p w:rsidR="00D7362A" w:rsidRPr="00A25567" w:rsidRDefault="00A63511" w:rsidP="00B961F9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10/02</w:t>
            </w:r>
          </w:p>
        </w:tc>
        <w:tc>
          <w:tcPr>
            <w:tcW w:w="783" w:type="dxa"/>
          </w:tcPr>
          <w:p w:rsidR="00D7362A" w:rsidRPr="00A25567" w:rsidRDefault="00A63511" w:rsidP="00B961F9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10/03</w:t>
            </w:r>
          </w:p>
        </w:tc>
        <w:tc>
          <w:tcPr>
            <w:tcW w:w="702" w:type="dxa"/>
          </w:tcPr>
          <w:p w:rsidR="00D7362A" w:rsidRPr="00A25567" w:rsidRDefault="00A63511" w:rsidP="00B961F9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10/04</w:t>
            </w:r>
          </w:p>
        </w:tc>
        <w:tc>
          <w:tcPr>
            <w:tcW w:w="702" w:type="dxa"/>
          </w:tcPr>
          <w:p w:rsidR="00D7362A" w:rsidRPr="00A25567" w:rsidRDefault="00A63511" w:rsidP="00B961F9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10/07</w:t>
            </w:r>
          </w:p>
        </w:tc>
        <w:tc>
          <w:tcPr>
            <w:tcW w:w="726" w:type="dxa"/>
          </w:tcPr>
          <w:p w:rsidR="00D7362A" w:rsidRPr="00A25567" w:rsidRDefault="00A63511" w:rsidP="00B961F9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>10/08</w:t>
            </w:r>
          </w:p>
        </w:tc>
      </w:tr>
      <w:tr w:rsidR="00D7362A" w:rsidRPr="00A25567" w:rsidTr="00D7362A">
        <w:trPr>
          <w:trHeight w:val="224"/>
        </w:trPr>
        <w:tc>
          <w:tcPr>
            <w:tcW w:w="5040" w:type="dxa"/>
          </w:tcPr>
          <w:p w:rsidR="00D7362A" w:rsidRPr="00C260CC" w:rsidRDefault="00DD13CC" w:rsidP="00B961F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>
              <w:rPr>
                <w:rFonts w:ascii="Garamond" w:hAnsi="Garamond" w:cs="Times New Roman"/>
                <w:bCs/>
                <w:sz w:val="20"/>
                <w:szCs w:val="20"/>
              </w:rPr>
              <w:t xml:space="preserve">Task 1: </w:t>
            </w:r>
            <w:r w:rsidR="00B961F9">
              <w:rPr>
                <w:rFonts w:ascii="Garamond" w:hAnsi="Garamond" w:cs="Times New Roman"/>
                <w:bCs/>
                <w:sz w:val="20"/>
                <w:szCs w:val="20"/>
              </w:rPr>
              <w:t>Integrating the R interface to MOA</w:t>
            </w:r>
            <w:r>
              <w:rPr>
                <w:rFonts w:ascii="Garamond" w:hAnsi="Garamond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777" w:type="dxa"/>
            <w:shd w:val="clear" w:color="auto" w:fill="AEAAAA" w:themeFill="background2" w:themeFillShade="BF"/>
          </w:tcPr>
          <w:p w:rsidR="00D7362A" w:rsidRPr="00C260CC" w:rsidRDefault="00D7362A" w:rsidP="00B961F9">
            <w:pPr>
              <w:rPr>
                <w:rFonts w:ascii="Garamond" w:hAnsi="Garamond" w:cs="Times New Roman"/>
                <w:bCs/>
                <w:sz w:val="20"/>
                <w:szCs w:val="20"/>
                <w:highlight w:val="darkGray"/>
              </w:rPr>
            </w:pPr>
          </w:p>
        </w:tc>
        <w:tc>
          <w:tcPr>
            <w:tcW w:w="783" w:type="dxa"/>
            <w:shd w:val="clear" w:color="auto" w:fill="AEAAAA" w:themeFill="background2" w:themeFillShade="BF"/>
          </w:tcPr>
          <w:p w:rsidR="00D7362A" w:rsidRPr="00C260CC" w:rsidRDefault="00D7362A" w:rsidP="00B961F9">
            <w:pPr>
              <w:rPr>
                <w:rFonts w:ascii="Garamond" w:hAnsi="Garamond" w:cs="Times New Roman"/>
                <w:bCs/>
                <w:sz w:val="20"/>
                <w:szCs w:val="20"/>
                <w:highlight w:val="darkGray"/>
              </w:rPr>
            </w:pPr>
          </w:p>
        </w:tc>
        <w:tc>
          <w:tcPr>
            <w:tcW w:w="702" w:type="dxa"/>
          </w:tcPr>
          <w:p w:rsidR="00D7362A" w:rsidRPr="00C260CC" w:rsidRDefault="00D7362A" w:rsidP="00B961F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</w:tcPr>
          <w:p w:rsidR="00D7362A" w:rsidRPr="00C260CC" w:rsidRDefault="00D7362A" w:rsidP="00B961F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FFFFF" w:themeFill="background1"/>
          </w:tcPr>
          <w:p w:rsidR="00D7362A" w:rsidRPr="00C260CC" w:rsidRDefault="00D7362A" w:rsidP="00B961F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  <w:tr w:rsidR="00D7362A" w:rsidRPr="00A25567" w:rsidTr="00D7362A">
        <w:tc>
          <w:tcPr>
            <w:tcW w:w="5040" w:type="dxa"/>
          </w:tcPr>
          <w:p w:rsidR="00D7362A" w:rsidRPr="00C260CC" w:rsidRDefault="00B961F9" w:rsidP="00B961F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>
              <w:rPr>
                <w:rFonts w:ascii="Garamond" w:hAnsi="Garamond" w:cs="Times New Roman"/>
                <w:bCs/>
                <w:sz w:val="20"/>
                <w:szCs w:val="20"/>
              </w:rPr>
              <w:t xml:space="preserve">Task 2: </w:t>
            </w:r>
            <w:r w:rsidR="004A13BD">
              <w:rPr>
                <w:rFonts w:ascii="Garamond" w:hAnsi="Garamond" w:cs="Times New Roman"/>
                <w:bCs/>
                <w:sz w:val="20"/>
                <w:szCs w:val="20"/>
              </w:rPr>
              <w:t xml:space="preserve">Investigate the sequential analysis and window based concept drift detection methods. </w:t>
            </w:r>
          </w:p>
        </w:tc>
        <w:tc>
          <w:tcPr>
            <w:tcW w:w="777" w:type="dxa"/>
            <w:shd w:val="clear" w:color="auto" w:fill="FFFFFF" w:themeFill="background1"/>
          </w:tcPr>
          <w:p w:rsidR="00D7362A" w:rsidRPr="00C260CC" w:rsidRDefault="00D7362A" w:rsidP="00B961F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EAAAA" w:themeFill="background2" w:themeFillShade="BF"/>
          </w:tcPr>
          <w:p w:rsidR="00D7362A" w:rsidRPr="00C260CC" w:rsidRDefault="00D7362A" w:rsidP="00B961F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EAAAA" w:themeFill="background2" w:themeFillShade="BF"/>
          </w:tcPr>
          <w:p w:rsidR="00D7362A" w:rsidRPr="00C260CC" w:rsidRDefault="00D7362A" w:rsidP="00B961F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:rsidR="00D7362A" w:rsidRPr="00C260CC" w:rsidRDefault="00D7362A" w:rsidP="00B961F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FFFFF" w:themeFill="background1"/>
          </w:tcPr>
          <w:p w:rsidR="00D7362A" w:rsidRPr="00C260CC" w:rsidRDefault="00D7362A" w:rsidP="00B961F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  <w:tr w:rsidR="00D7362A" w:rsidRPr="00A25567" w:rsidTr="00CE4510">
        <w:tc>
          <w:tcPr>
            <w:tcW w:w="5040" w:type="dxa"/>
          </w:tcPr>
          <w:p w:rsidR="00D7362A" w:rsidRPr="00C260CC" w:rsidRDefault="004A13BD" w:rsidP="00B961F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>
              <w:rPr>
                <w:rFonts w:ascii="Garamond" w:hAnsi="Garamond" w:cs="Times New Roman"/>
                <w:bCs/>
                <w:sz w:val="20"/>
                <w:szCs w:val="20"/>
              </w:rPr>
              <w:t>Task 3</w:t>
            </w:r>
            <w:r w:rsidR="00B961F9">
              <w:rPr>
                <w:rFonts w:ascii="Garamond" w:hAnsi="Garamond" w:cs="Times New Roman"/>
                <w:bCs/>
                <w:sz w:val="20"/>
                <w:szCs w:val="20"/>
              </w:rPr>
              <w:t>: Integrating the bearings dataset to the drift detection methods.</w:t>
            </w:r>
          </w:p>
        </w:tc>
        <w:tc>
          <w:tcPr>
            <w:tcW w:w="777" w:type="dxa"/>
            <w:shd w:val="clear" w:color="auto" w:fill="FFFFFF" w:themeFill="background1"/>
          </w:tcPr>
          <w:p w:rsidR="00D7362A" w:rsidRPr="00C260CC" w:rsidRDefault="00D7362A" w:rsidP="00B961F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:rsidR="00D7362A" w:rsidRPr="00C260CC" w:rsidRDefault="00D7362A" w:rsidP="00B961F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6A6A6" w:themeFill="background1" w:themeFillShade="A6"/>
          </w:tcPr>
          <w:p w:rsidR="00D7362A" w:rsidRPr="00C260CC" w:rsidRDefault="00D7362A" w:rsidP="00B961F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2" w:type="dxa"/>
            <w:shd w:val="clear" w:color="auto" w:fill="A6A6A6" w:themeFill="background1" w:themeFillShade="A6"/>
          </w:tcPr>
          <w:p w:rsidR="00D7362A" w:rsidRPr="00C260CC" w:rsidRDefault="00D7362A" w:rsidP="00B961F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A6A6A6" w:themeFill="background1" w:themeFillShade="A6"/>
          </w:tcPr>
          <w:p w:rsidR="00D7362A" w:rsidRPr="00C260CC" w:rsidRDefault="00D7362A" w:rsidP="00B961F9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</w:tbl>
    <w:p w:rsidR="008519BE" w:rsidRPr="00A25567" w:rsidRDefault="008519BE" w:rsidP="008519BE">
      <w:pPr>
        <w:rPr>
          <w:rFonts w:ascii="Garamond" w:hAnsi="Garamond"/>
          <w:sz w:val="20"/>
          <w:szCs w:val="20"/>
        </w:rPr>
      </w:pPr>
    </w:p>
    <w:p w:rsidR="008519BE" w:rsidRPr="00A25567" w:rsidRDefault="008519BE" w:rsidP="008519BE">
      <w:pPr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References:</w:t>
      </w:r>
    </w:p>
    <w:p w:rsidR="008519BE" w:rsidRPr="00CE4510" w:rsidRDefault="00E33C45" w:rsidP="008519BE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[1</w:t>
      </w:r>
      <w:r w:rsidRPr="00CE4510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 xml:space="preserve">] </w:t>
      </w:r>
      <w:r w:rsidR="004A13BD" w:rsidRPr="004A13BD">
        <w:rPr>
          <w:rFonts w:ascii="Garamond" w:hAnsi="Garamond" w:cs="Arial"/>
          <w:color w:val="000000" w:themeColor="text1"/>
          <w:sz w:val="20"/>
          <w:szCs w:val="20"/>
          <w:shd w:val="clear" w:color="auto" w:fill="FFFFFF"/>
        </w:rPr>
        <w:t>Baena-Garcıa, M., del Campo-Ávila, J., Fidalgo, R., Bifet, A., Gavalda, R., &amp; Morales-Bueno, R. (2006, September). Early drift detection method. In </w:t>
      </w:r>
      <w:r w:rsidR="004A13BD" w:rsidRPr="004A13BD">
        <w:rPr>
          <w:rFonts w:ascii="Garamond" w:hAnsi="Garamond" w:cs="Arial"/>
          <w:i/>
          <w:iCs/>
          <w:color w:val="000000" w:themeColor="text1"/>
          <w:sz w:val="20"/>
          <w:szCs w:val="20"/>
          <w:shd w:val="clear" w:color="auto" w:fill="FFFFFF"/>
        </w:rPr>
        <w:t>Fourth international workshop on knowledge discovery from data streams</w:t>
      </w:r>
      <w:r w:rsidR="004A13BD" w:rsidRPr="004A13BD">
        <w:rPr>
          <w:rFonts w:ascii="Garamond" w:hAnsi="Garamond" w:cs="Arial"/>
          <w:color w:val="000000" w:themeColor="text1"/>
          <w:sz w:val="20"/>
          <w:szCs w:val="20"/>
          <w:shd w:val="clear" w:color="auto" w:fill="FFFFFF"/>
        </w:rPr>
        <w:t> (Vol. 6, pp. 77-86).</w:t>
      </w:r>
    </w:p>
    <w:p w:rsidR="00D7362A" w:rsidRDefault="00D7362A" w:rsidP="008519BE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D7362A" w:rsidRDefault="00D7362A" w:rsidP="008519BE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D7362A" w:rsidRDefault="00D7362A" w:rsidP="008519BE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D7362A" w:rsidRDefault="00D7362A" w:rsidP="008519BE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D7362A" w:rsidRDefault="00D7362A" w:rsidP="008519BE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D7362A" w:rsidRDefault="00D7362A" w:rsidP="008519BE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D7362A" w:rsidRDefault="00D7362A" w:rsidP="008519BE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F53535" w:rsidRDefault="00F53535" w:rsidP="008519BE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F53535" w:rsidRDefault="00F53535" w:rsidP="008519BE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F53535" w:rsidRDefault="00F53535" w:rsidP="008519BE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8519BE" w:rsidRPr="00A25567" w:rsidRDefault="008519BE" w:rsidP="008519BE">
      <w:pPr>
        <w:jc w:val="center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lastRenderedPageBreak/>
        <w:t>Appendix A</w:t>
      </w:r>
    </w:p>
    <w:p w:rsidR="00D7362A" w:rsidRDefault="00D7362A" w:rsidP="00D7362A">
      <w:pPr>
        <w:jc w:val="center"/>
        <w:rPr>
          <w:rFonts w:ascii="Garamond" w:hAnsi="Garamond" w:cs="Times New Roman"/>
          <w:b/>
          <w:sz w:val="20"/>
          <w:szCs w:val="20"/>
        </w:rPr>
      </w:pPr>
      <w:r>
        <w:t xml:space="preserve"> </w:t>
      </w:r>
      <w:r w:rsidRPr="00A25567">
        <w:rPr>
          <w:rFonts w:ascii="Garamond" w:hAnsi="Garamond" w:cs="Times New Roman"/>
          <w:b/>
          <w:sz w:val="20"/>
          <w:szCs w:val="20"/>
        </w:rPr>
        <w:t>Results</w:t>
      </w:r>
    </w:p>
    <w:p w:rsidR="00D175D3" w:rsidRDefault="00D175D3" w:rsidP="00D175D3">
      <w:pPr>
        <w:rPr>
          <w:rFonts w:ascii="Garamond" w:hAnsi="Garamond" w:cs="Times New Roman"/>
          <w:b/>
          <w:sz w:val="20"/>
          <w:szCs w:val="20"/>
        </w:rPr>
      </w:pPr>
    </w:p>
    <w:p w:rsidR="00D175D3" w:rsidRPr="007A70B0" w:rsidRDefault="007A70B0" w:rsidP="00D175D3">
      <w:pPr>
        <w:rPr>
          <w:rFonts w:ascii="Garamond" w:hAnsi="Garamond" w:cs="Times New Roman"/>
          <w:b/>
          <w:sz w:val="20"/>
          <w:szCs w:val="20"/>
          <w:u w:val="single"/>
        </w:rPr>
      </w:pPr>
      <w:r w:rsidRPr="007A70B0">
        <w:rPr>
          <w:rFonts w:ascii="Garamond" w:hAnsi="Garamond" w:cs="Times New Roman"/>
          <w:b/>
          <w:sz w:val="20"/>
          <w:szCs w:val="20"/>
          <w:u w:val="single"/>
        </w:rPr>
        <w:t>Drift Detection Method</w:t>
      </w:r>
      <w:r w:rsidR="00D175D3" w:rsidRPr="007A70B0">
        <w:rPr>
          <w:rFonts w:ascii="Garamond" w:hAnsi="Garamond" w:cs="Times New Roman"/>
          <w:b/>
          <w:sz w:val="20"/>
          <w:szCs w:val="20"/>
          <w:u w:val="single"/>
        </w:rPr>
        <w:t xml:space="preserve"> </w:t>
      </w:r>
    </w:p>
    <w:p w:rsidR="00D175D3" w:rsidRPr="007A70B0" w:rsidRDefault="00D175D3" w:rsidP="00D175D3">
      <w:pPr>
        <w:spacing w:line="240" w:lineRule="auto"/>
        <w:jc w:val="both"/>
        <w:rPr>
          <w:rFonts w:ascii="Garamond" w:hAnsi="Garamond" w:cs="Times New Roman"/>
          <w:sz w:val="20"/>
          <w:szCs w:val="20"/>
        </w:rPr>
      </w:pPr>
      <w:r w:rsidRPr="007A70B0">
        <w:rPr>
          <w:rFonts w:ascii="Garamond" w:hAnsi="Garamond" w:cs="Times New Roman"/>
          <w:sz w:val="20"/>
          <w:szCs w:val="20"/>
        </w:rPr>
        <w:t>The Drift Detection Method (DDM), monitors the error-rate of the classiﬁer to detect concept</w:t>
      </w:r>
      <w:r w:rsidR="007A70B0" w:rsidRPr="007A70B0">
        <w:rPr>
          <w:rFonts w:ascii="Garamond" w:hAnsi="Garamond" w:cs="Times New Roman"/>
          <w:sz w:val="20"/>
          <w:szCs w:val="20"/>
        </w:rPr>
        <w:t xml:space="preserve"> </w:t>
      </w:r>
      <w:r w:rsidRPr="007A70B0">
        <w:rPr>
          <w:rFonts w:ascii="Garamond" w:hAnsi="Garamond" w:cs="Times New Roman"/>
          <w:sz w:val="20"/>
          <w:szCs w:val="20"/>
        </w:rPr>
        <w:t>drift. On</w:t>
      </w:r>
      <w:r w:rsidR="007A70B0" w:rsidRPr="007A70B0">
        <w:rPr>
          <w:rFonts w:ascii="Garamond" w:hAnsi="Garamond" w:cs="Times New Roman"/>
          <w:sz w:val="20"/>
          <w:szCs w:val="20"/>
        </w:rPr>
        <w:t xml:space="preserve"> </w:t>
      </w:r>
      <w:r w:rsidRPr="007A70B0">
        <w:rPr>
          <w:rFonts w:ascii="Garamond" w:hAnsi="Garamond" w:cs="Times New Roman"/>
          <w:sz w:val="20"/>
          <w:szCs w:val="20"/>
        </w:rPr>
        <w:t>the</w:t>
      </w:r>
      <w:r w:rsidR="007A70B0" w:rsidRPr="007A70B0">
        <w:rPr>
          <w:rFonts w:ascii="Garamond" w:hAnsi="Garamond" w:cs="Times New Roman"/>
          <w:sz w:val="20"/>
          <w:szCs w:val="20"/>
        </w:rPr>
        <w:t xml:space="preserve"> </w:t>
      </w:r>
      <w:r w:rsidRPr="007A70B0">
        <w:rPr>
          <w:rFonts w:ascii="Garamond" w:hAnsi="Garamond" w:cs="Times New Roman"/>
          <w:sz w:val="20"/>
          <w:szCs w:val="20"/>
        </w:rPr>
        <w:t>basis</w:t>
      </w:r>
      <w:r w:rsidR="007A70B0" w:rsidRPr="007A70B0">
        <w:rPr>
          <w:rFonts w:ascii="Garamond" w:hAnsi="Garamond" w:cs="Times New Roman"/>
          <w:sz w:val="20"/>
          <w:szCs w:val="20"/>
        </w:rPr>
        <w:t xml:space="preserve"> </w:t>
      </w:r>
      <w:r w:rsidRPr="007A70B0">
        <w:rPr>
          <w:rFonts w:ascii="Garamond" w:hAnsi="Garamond" w:cs="Times New Roman"/>
          <w:sz w:val="20"/>
          <w:szCs w:val="20"/>
        </w:rPr>
        <w:t>of</w:t>
      </w:r>
      <w:r w:rsidR="007A70B0" w:rsidRPr="007A70B0">
        <w:rPr>
          <w:rFonts w:ascii="Garamond" w:hAnsi="Garamond" w:cs="Times New Roman"/>
          <w:sz w:val="20"/>
          <w:szCs w:val="20"/>
        </w:rPr>
        <w:t xml:space="preserve"> </w:t>
      </w:r>
      <w:r w:rsidRPr="007A70B0">
        <w:rPr>
          <w:rFonts w:ascii="Garamond" w:hAnsi="Garamond" w:cs="Times New Roman"/>
          <w:sz w:val="20"/>
          <w:szCs w:val="20"/>
        </w:rPr>
        <w:t>the</w:t>
      </w:r>
      <w:r w:rsidR="007A70B0" w:rsidRPr="007A70B0">
        <w:rPr>
          <w:rFonts w:ascii="Garamond" w:hAnsi="Garamond" w:cs="Times New Roman"/>
          <w:sz w:val="20"/>
          <w:szCs w:val="20"/>
        </w:rPr>
        <w:t xml:space="preserve"> </w:t>
      </w:r>
      <w:r w:rsidRPr="007A70B0">
        <w:rPr>
          <w:rFonts w:ascii="Garamond" w:hAnsi="Garamond" w:cs="Times New Roman"/>
          <w:sz w:val="20"/>
          <w:szCs w:val="20"/>
        </w:rPr>
        <w:t>probably</w:t>
      </w:r>
      <w:r w:rsidR="007A70B0" w:rsidRPr="007A70B0">
        <w:rPr>
          <w:rFonts w:ascii="Garamond" w:hAnsi="Garamond" w:cs="Times New Roman"/>
          <w:sz w:val="20"/>
          <w:szCs w:val="20"/>
        </w:rPr>
        <w:t xml:space="preserve"> </w:t>
      </w:r>
      <w:r w:rsidRPr="007A70B0">
        <w:rPr>
          <w:rFonts w:ascii="Garamond" w:hAnsi="Garamond" w:cs="Times New Roman"/>
          <w:sz w:val="20"/>
          <w:szCs w:val="20"/>
        </w:rPr>
        <w:t>approximately</w:t>
      </w:r>
      <w:r w:rsidR="007A70B0" w:rsidRPr="007A70B0">
        <w:rPr>
          <w:rFonts w:ascii="Garamond" w:hAnsi="Garamond" w:cs="Times New Roman"/>
          <w:sz w:val="20"/>
          <w:szCs w:val="20"/>
        </w:rPr>
        <w:t xml:space="preserve"> correct (PAC) learning model, </w:t>
      </w:r>
      <w:r w:rsidRPr="007A70B0">
        <w:rPr>
          <w:rFonts w:ascii="Garamond" w:hAnsi="Garamond" w:cs="Times New Roman"/>
          <w:sz w:val="20"/>
          <w:szCs w:val="20"/>
        </w:rPr>
        <w:t>the classiﬁcation error-rate decreases or stays constant as the number of instances increases. Otherwise, it suggests the occurrence of a drift. Let p</w:t>
      </w:r>
      <w:r w:rsidRPr="00F00ACD">
        <w:rPr>
          <w:rFonts w:ascii="Garamond" w:hAnsi="Garamond" w:cs="Times New Roman"/>
          <w:sz w:val="20"/>
          <w:szCs w:val="20"/>
          <w:vertAlign w:val="subscript"/>
        </w:rPr>
        <w:t>t</w:t>
      </w:r>
      <w:r w:rsidRPr="007A70B0">
        <w:rPr>
          <w:rFonts w:ascii="Garamond" w:hAnsi="Garamond" w:cs="Times New Roman"/>
          <w:sz w:val="20"/>
          <w:szCs w:val="20"/>
        </w:rPr>
        <w:t xml:space="preserve"> be the error-rate of the classiﬁer</w:t>
      </w:r>
      <w:r w:rsidR="004A13BD">
        <w:rPr>
          <w:rFonts w:ascii="Garamond" w:hAnsi="Garamond" w:cs="Times New Roman"/>
          <w:sz w:val="20"/>
          <w:szCs w:val="20"/>
        </w:rPr>
        <w:t xml:space="preserve"> with a standard deviation of s</w:t>
      </w:r>
      <w:r w:rsidR="004A13BD" w:rsidRPr="004A13BD">
        <w:rPr>
          <w:rFonts w:ascii="Garamond" w:hAnsi="Garamond" w:cs="Times New Roman"/>
          <w:sz w:val="20"/>
          <w:szCs w:val="20"/>
          <w:vertAlign w:val="subscript"/>
        </w:rPr>
        <w:t>t</w:t>
      </w:r>
      <w:r w:rsidRPr="007A70B0">
        <w:rPr>
          <w:rFonts w:ascii="Garamond" w:hAnsi="Garamond" w:cs="Times New Roman"/>
          <w:sz w:val="20"/>
          <w:szCs w:val="20"/>
        </w:rPr>
        <w:t xml:space="preserve"> = </w:t>
      </w:r>
      <w:r w:rsidR="004A13BD">
        <w:rPr>
          <w:rFonts w:ascii="Garamond" w:hAnsi="Garamond" w:cs="Times New Roman"/>
          <w:sz w:val="20"/>
          <w:szCs w:val="20"/>
        </w:rPr>
        <w:t>√</w:t>
      </w:r>
      <w:r w:rsidRPr="007A70B0">
        <w:rPr>
          <w:rFonts w:ascii="Garamond" w:hAnsi="Garamond" w:cs="Times New Roman"/>
          <w:sz w:val="20"/>
          <w:szCs w:val="20"/>
        </w:rPr>
        <w:t>p(p</w:t>
      </w:r>
      <w:r w:rsidRPr="00F00ACD">
        <w:rPr>
          <w:rFonts w:ascii="Garamond" w:hAnsi="Garamond" w:cs="Times New Roman"/>
          <w:sz w:val="20"/>
          <w:szCs w:val="20"/>
          <w:vertAlign w:val="subscript"/>
        </w:rPr>
        <w:t>t</w:t>
      </w:r>
      <w:r w:rsidRPr="007A70B0">
        <w:rPr>
          <w:rFonts w:ascii="Garamond" w:hAnsi="Garamond" w:cs="Times New Roman"/>
          <w:sz w:val="20"/>
          <w:szCs w:val="20"/>
        </w:rPr>
        <w:t>(1−p</w:t>
      </w:r>
      <w:r w:rsidRPr="00F00ACD">
        <w:rPr>
          <w:rFonts w:ascii="Garamond" w:hAnsi="Garamond" w:cs="Times New Roman"/>
          <w:sz w:val="20"/>
          <w:szCs w:val="20"/>
          <w:vertAlign w:val="subscript"/>
        </w:rPr>
        <w:t>t</w:t>
      </w:r>
      <w:r w:rsidRPr="007A70B0">
        <w:rPr>
          <w:rFonts w:ascii="Garamond" w:hAnsi="Garamond" w:cs="Times New Roman"/>
          <w:sz w:val="20"/>
          <w:szCs w:val="20"/>
        </w:rPr>
        <w:t>)/t) at time t.</w:t>
      </w:r>
      <w:r w:rsidR="007A70B0" w:rsidRPr="007A70B0">
        <w:rPr>
          <w:rFonts w:ascii="Garamond" w:hAnsi="Garamond" w:cs="Times New Roman"/>
          <w:sz w:val="20"/>
          <w:szCs w:val="20"/>
        </w:rPr>
        <w:t xml:space="preserve"> As instances are processed, DDM updates two variables p</w:t>
      </w:r>
      <w:r w:rsidR="007A70B0" w:rsidRPr="00F00ACD">
        <w:rPr>
          <w:rFonts w:ascii="Garamond" w:hAnsi="Garamond" w:cs="Times New Roman"/>
          <w:sz w:val="20"/>
          <w:szCs w:val="20"/>
          <w:vertAlign w:val="subscript"/>
        </w:rPr>
        <w:t xml:space="preserve">min </w:t>
      </w:r>
      <w:r w:rsidR="007A70B0" w:rsidRPr="007A70B0">
        <w:rPr>
          <w:rFonts w:ascii="Garamond" w:hAnsi="Garamond" w:cs="Times New Roman"/>
          <w:sz w:val="20"/>
          <w:szCs w:val="20"/>
        </w:rPr>
        <w:t>and s</w:t>
      </w:r>
      <w:r w:rsidR="007A70B0" w:rsidRPr="00F00ACD">
        <w:rPr>
          <w:rFonts w:ascii="Garamond" w:hAnsi="Garamond" w:cs="Times New Roman"/>
          <w:sz w:val="20"/>
          <w:szCs w:val="20"/>
          <w:vertAlign w:val="subscript"/>
        </w:rPr>
        <w:t>min</w:t>
      </w:r>
      <w:r w:rsidR="007A70B0" w:rsidRPr="007A70B0">
        <w:rPr>
          <w:rFonts w:ascii="Garamond" w:hAnsi="Garamond" w:cs="Times New Roman"/>
          <w:sz w:val="20"/>
          <w:szCs w:val="20"/>
        </w:rPr>
        <w:t xml:space="preserve"> when p</w:t>
      </w:r>
      <w:r w:rsidR="007A70B0" w:rsidRPr="00F00ACD">
        <w:rPr>
          <w:rFonts w:ascii="Garamond" w:hAnsi="Garamond" w:cs="Times New Roman"/>
          <w:sz w:val="20"/>
          <w:szCs w:val="20"/>
          <w:vertAlign w:val="subscript"/>
        </w:rPr>
        <w:t xml:space="preserve">t </w:t>
      </w:r>
      <w:r w:rsidR="007A70B0" w:rsidRPr="007A70B0">
        <w:rPr>
          <w:rFonts w:ascii="Garamond" w:hAnsi="Garamond" w:cs="Times New Roman"/>
          <w:sz w:val="20"/>
          <w:szCs w:val="20"/>
        </w:rPr>
        <w:t>+ s</w:t>
      </w:r>
      <w:r w:rsidR="007A70B0" w:rsidRPr="00F00ACD">
        <w:rPr>
          <w:rFonts w:ascii="Garamond" w:hAnsi="Garamond" w:cs="Times New Roman"/>
          <w:sz w:val="20"/>
          <w:szCs w:val="20"/>
          <w:vertAlign w:val="subscript"/>
        </w:rPr>
        <w:t>t</w:t>
      </w:r>
      <w:r w:rsidR="007A70B0" w:rsidRPr="007A70B0">
        <w:rPr>
          <w:rFonts w:ascii="Garamond" w:hAnsi="Garamond" w:cs="Times New Roman"/>
          <w:sz w:val="20"/>
          <w:szCs w:val="20"/>
        </w:rPr>
        <w:t xml:space="preserve"> &lt; p</w:t>
      </w:r>
      <w:r w:rsidR="007A70B0" w:rsidRPr="00F00ACD">
        <w:rPr>
          <w:rFonts w:ascii="Garamond" w:hAnsi="Garamond" w:cs="Times New Roman"/>
          <w:sz w:val="20"/>
          <w:szCs w:val="20"/>
          <w:vertAlign w:val="subscript"/>
        </w:rPr>
        <w:t>min</w:t>
      </w:r>
      <w:r w:rsidR="007A70B0" w:rsidRPr="007A70B0">
        <w:rPr>
          <w:rFonts w:ascii="Garamond" w:hAnsi="Garamond" w:cs="Times New Roman"/>
          <w:sz w:val="20"/>
          <w:szCs w:val="20"/>
        </w:rPr>
        <w:t xml:space="preserve"> + s</w:t>
      </w:r>
      <w:r w:rsidR="007A70B0" w:rsidRPr="00F00ACD">
        <w:rPr>
          <w:rFonts w:ascii="Garamond" w:hAnsi="Garamond" w:cs="Times New Roman"/>
          <w:sz w:val="20"/>
          <w:szCs w:val="20"/>
          <w:vertAlign w:val="subscript"/>
        </w:rPr>
        <w:t>min</w:t>
      </w:r>
      <w:r w:rsidR="007A70B0" w:rsidRPr="007A70B0">
        <w:rPr>
          <w:rFonts w:ascii="Garamond" w:hAnsi="Garamond" w:cs="Times New Roman"/>
          <w:sz w:val="20"/>
          <w:szCs w:val="20"/>
        </w:rPr>
        <w:t>. DDM warns for a drift when p</w:t>
      </w:r>
      <w:r w:rsidR="007A70B0" w:rsidRPr="00F00ACD">
        <w:rPr>
          <w:rFonts w:ascii="Garamond" w:hAnsi="Garamond" w:cs="Times New Roman"/>
          <w:sz w:val="20"/>
          <w:szCs w:val="20"/>
          <w:vertAlign w:val="subscript"/>
        </w:rPr>
        <w:t>t</w:t>
      </w:r>
      <w:r w:rsidR="007A70B0" w:rsidRPr="007A70B0">
        <w:rPr>
          <w:rFonts w:ascii="Garamond" w:hAnsi="Garamond" w:cs="Times New Roman"/>
          <w:sz w:val="20"/>
          <w:szCs w:val="20"/>
        </w:rPr>
        <w:t xml:space="preserve"> + s</w:t>
      </w:r>
      <w:r w:rsidR="007A70B0" w:rsidRPr="00F00ACD">
        <w:rPr>
          <w:rFonts w:ascii="Garamond" w:hAnsi="Garamond" w:cs="Times New Roman"/>
          <w:sz w:val="20"/>
          <w:szCs w:val="20"/>
          <w:vertAlign w:val="subscript"/>
        </w:rPr>
        <w:t>t</w:t>
      </w:r>
      <w:r w:rsidR="007A70B0" w:rsidRPr="007A70B0">
        <w:rPr>
          <w:rFonts w:ascii="Garamond" w:hAnsi="Garamond" w:cs="Times New Roman"/>
          <w:sz w:val="20"/>
          <w:szCs w:val="20"/>
        </w:rPr>
        <w:t xml:space="preserve"> ≥ p</w:t>
      </w:r>
      <w:r w:rsidR="007A70B0" w:rsidRPr="00F00ACD">
        <w:rPr>
          <w:rFonts w:ascii="Garamond" w:hAnsi="Garamond" w:cs="Times New Roman"/>
          <w:sz w:val="20"/>
          <w:szCs w:val="20"/>
          <w:vertAlign w:val="subscript"/>
        </w:rPr>
        <w:t>min</w:t>
      </w:r>
      <w:r w:rsidR="007A70B0" w:rsidRPr="007A70B0">
        <w:rPr>
          <w:rFonts w:ascii="Garamond" w:hAnsi="Garamond" w:cs="Times New Roman"/>
          <w:sz w:val="20"/>
          <w:szCs w:val="20"/>
        </w:rPr>
        <w:t xml:space="preserve"> + 2</w:t>
      </w:r>
      <w:r w:rsidR="007A70B0" w:rsidRPr="007A70B0">
        <w:rPr>
          <w:rFonts w:ascii="Cambria Math" w:hAnsi="Cambria Math" w:cs="Cambria Math"/>
          <w:sz w:val="20"/>
          <w:szCs w:val="20"/>
        </w:rPr>
        <w:t>∗</w:t>
      </w:r>
      <w:r w:rsidR="007A70B0" w:rsidRPr="007A70B0">
        <w:rPr>
          <w:rFonts w:ascii="Garamond" w:hAnsi="Garamond" w:cs="Times New Roman"/>
          <w:sz w:val="20"/>
          <w:szCs w:val="20"/>
        </w:rPr>
        <w:t>s</w:t>
      </w:r>
      <w:r w:rsidR="007A70B0" w:rsidRPr="00F00ACD">
        <w:rPr>
          <w:rFonts w:ascii="Garamond" w:hAnsi="Garamond" w:cs="Times New Roman"/>
          <w:sz w:val="20"/>
          <w:szCs w:val="20"/>
          <w:vertAlign w:val="subscript"/>
        </w:rPr>
        <w:t>min</w:t>
      </w:r>
      <w:r w:rsidR="007A70B0" w:rsidRPr="007A70B0">
        <w:rPr>
          <w:rFonts w:ascii="Garamond" w:hAnsi="Garamond" w:cs="Times New Roman"/>
          <w:sz w:val="20"/>
          <w:szCs w:val="20"/>
        </w:rPr>
        <w:t>, and alarms for a drift when p</w:t>
      </w:r>
      <w:r w:rsidR="007A70B0" w:rsidRPr="00F00ACD">
        <w:rPr>
          <w:rFonts w:ascii="Garamond" w:hAnsi="Garamond" w:cs="Times New Roman"/>
          <w:sz w:val="20"/>
          <w:szCs w:val="20"/>
          <w:vertAlign w:val="subscript"/>
        </w:rPr>
        <w:t>t</w:t>
      </w:r>
      <w:r w:rsidR="007A70B0" w:rsidRPr="007A70B0">
        <w:rPr>
          <w:rFonts w:ascii="Garamond" w:hAnsi="Garamond" w:cs="Times New Roman"/>
          <w:sz w:val="20"/>
          <w:szCs w:val="20"/>
        </w:rPr>
        <w:t xml:space="preserve"> + s</w:t>
      </w:r>
      <w:r w:rsidR="007A70B0" w:rsidRPr="00F00ACD">
        <w:rPr>
          <w:rFonts w:ascii="Garamond" w:hAnsi="Garamond" w:cs="Times New Roman"/>
          <w:sz w:val="20"/>
          <w:szCs w:val="20"/>
          <w:vertAlign w:val="subscript"/>
        </w:rPr>
        <w:t>t</w:t>
      </w:r>
      <w:r w:rsidR="007A70B0" w:rsidRPr="007A70B0">
        <w:rPr>
          <w:rFonts w:ascii="Garamond" w:hAnsi="Garamond" w:cs="Times New Roman"/>
          <w:sz w:val="20"/>
          <w:szCs w:val="20"/>
        </w:rPr>
        <w:t xml:space="preserve"> </w:t>
      </w:r>
      <w:r w:rsidR="007A70B0" w:rsidRPr="007A70B0">
        <w:rPr>
          <w:rFonts w:ascii="Garamond" w:hAnsi="Garamond" w:cs="Garamond"/>
          <w:sz w:val="20"/>
          <w:szCs w:val="20"/>
        </w:rPr>
        <w:t>≥</w:t>
      </w:r>
      <w:r w:rsidR="007A70B0" w:rsidRPr="007A70B0">
        <w:rPr>
          <w:rFonts w:ascii="Garamond" w:hAnsi="Garamond" w:cs="Times New Roman"/>
          <w:sz w:val="20"/>
          <w:szCs w:val="20"/>
        </w:rPr>
        <w:t xml:space="preserve"> p</w:t>
      </w:r>
      <w:r w:rsidR="007A70B0" w:rsidRPr="00F00ACD">
        <w:rPr>
          <w:rFonts w:ascii="Garamond" w:hAnsi="Garamond" w:cs="Times New Roman"/>
          <w:sz w:val="20"/>
          <w:szCs w:val="20"/>
          <w:vertAlign w:val="subscript"/>
        </w:rPr>
        <w:t>min</w:t>
      </w:r>
      <w:r w:rsidR="007A70B0" w:rsidRPr="007A70B0">
        <w:rPr>
          <w:rFonts w:ascii="Garamond" w:hAnsi="Garamond" w:cs="Times New Roman"/>
          <w:sz w:val="20"/>
          <w:szCs w:val="20"/>
        </w:rPr>
        <w:t xml:space="preserve"> + 3</w:t>
      </w:r>
      <w:r w:rsidR="007A70B0" w:rsidRPr="007A70B0">
        <w:rPr>
          <w:rFonts w:ascii="Cambria Math" w:hAnsi="Cambria Math" w:cs="Cambria Math"/>
          <w:sz w:val="20"/>
          <w:szCs w:val="20"/>
        </w:rPr>
        <w:t>∗</w:t>
      </w:r>
      <w:r w:rsidR="007A70B0" w:rsidRPr="007A70B0">
        <w:rPr>
          <w:rFonts w:ascii="Garamond" w:hAnsi="Garamond" w:cs="Times New Roman"/>
          <w:sz w:val="20"/>
          <w:szCs w:val="20"/>
        </w:rPr>
        <w:t>s</w:t>
      </w:r>
      <w:r w:rsidR="007A70B0" w:rsidRPr="00F00ACD">
        <w:rPr>
          <w:rFonts w:ascii="Garamond" w:hAnsi="Garamond" w:cs="Times New Roman"/>
          <w:sz w:val="20"/>
          <w:szCs w:val="20"/>
          <w:vertAlign w:val="subscript"/>
        </w:rPr>
        <w:t>min</w:t>
      </w:r>
      <w:r w:rsidR="007A70B0" w:rsidRPr="007A70B0">
        <w:rPr>
          <w:rFonts w:ascii="Garamond" w:hAnsi="Garamond" w:cs="Times New Roman"/>
          <w:sz w:val="20"/>
          <w:szCs w:val="20"/>
        </w:rPr>
        <w:t>. The variables p</w:t>
      </w:r>
      <w:r w:rsidR="007A70B0" w:rsidRPr="00F00ACD">
        <w:rPr>
          <w:rFonts w:ascii="Garamond" w:hAnsi="Garamond" w:cs="Times New Roman"/>
          <w:sz w:val="20"/>
          <w:szCs w:val="20"/>
          <w:vertAlign w:val="subscript"/>
        </w:rPr>
        <w:t>min</w:t>
      </w:r>
      <w:r w:rsidR="007A70B0" w:rsidRPr="007A70B0">
        <w:rPr>
          <w:rFonts w:ascii="Garamond" w:hAnsi="Garamond" w:cs="Times New Roman"/>
          <w:sz w:val="20"/>
          <w:szCs w:val="20"/>
        </w:rPr>
        <w:t xml:space="preserve"> and s</w:t>
      </w:r>
      <w:r w:rsidR="007A70B0" w:rsidRPr="00F00ACD">
        <w:rPr>
          <w:rFonts w:ascii="Garamond" w:hAnsi="Garamond" w:cs="Times New Roman"/>
          <w:sz w:val="20"/>
          <w:szCs w:val="20"/>
          <w:vertAlign w:val="subscript"/>
        </w:rPr>
        <w:t>min</w:t>
      </w:r>
      <w:r w:rsidR="007A70B0" w:rsidRPr="007A70B0">
        <w:rPr>
          <w:rFonts w:ascii="Garamond" w:hAnsi="Garamond" w:cs="Times New Roman"/>
          <w:sz w:val="20"/>
          <w:szCs w:val="20"/>
        </w:rPr>
        <w:t xml:space="preserve"> are reset when a drift occurs.</w:t>
      </w:r>
    </w:p>
    <w:p w:rsidR="007A70B0" w:rsidRPr="007A70B0" w:rsidRDefault="007A70B0" w:rsidP="00D175D3">
      <w:pPr>
        <w:spacing w:line="240" w:lineRule="auto"/>
        <w:jc w:val="both"/>
        <w:rPr>
          <w:rFonts w:ascii="Garamond" w:hAnsi="Garamond" w:cs="Times New Roman"/>
          <w:b/>
          <w:sz w:val="20"/>
          <w:szCs w:val="20"/>
          <w:u w:val="single"/>
        </w:rPr>
      </w:pPr>
      <w:r w:rsidRPr="007A70B0">
        <w:rPr>
          <w:rFonts w:ascii="Garamond" w:hAnsi="Garamond" w:cs="Times New Roman"/>
          <w:b/>
          <w:sz w:val="20"/>
          <w:szCs w:val="20"/>
          <w:u w:val="single"/>
        </w:rPr>
        <w:t>Types of drifts</w:t>
      </w:r>
    </w:p>
    <w:p w:rsidR="007A70B0" w:rsidRPr="00A25567" w:rsidRDefault="007A70B0" w:rsidP="00D175D3">
      <w:pPr>
        <w:spacing w:line="240" w:lineRule="auto"/>
        <w:jc w:val="both"/>
        <w:rPr>
          <w:rFonts w:ascii="Garamond" w:hAnsi="Garamond" w:cs="Times New Roman"/>
          <w:b/>
          <w:sz w:val="20"/>
          <w:szCs w:val="20"/>
        </w:rPr>
      </w:pPr>
      <w:r w:rsidRPr="007A70B0">
        <w:rPr>
          <w:rFonts w:ascii="Garamond" w:hAnsi="Garamond" w:cs="Times New Roman"/>
          <w:b/>
          <w:noProof/>
          <w:sz w:val="20"/>
          <w:szCs w:val="20"/>
        </w:rPr>
        <w:drawing>
          <wp:inline distT="0" distB="0" distL="0" distR="0">
            <wp:extent cx="5087471" cy="1442720"/>
            <wp:effectExtent l="0" t="0" r="0" b="5080"/>
            <wp:docPr id="2" name="Picture 2" descr="C:\Users\hna005\Documents\Havisha\Pictures\types of drif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na005\Documents\Havisha\Pictures\types of drif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469" cy="146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5D3" w:rsidRPr="007A70B0" w:rsidRDefault="007A70B0" w:rsidP="00D175D3">
      <w:pPr>
        <w:rPr>
          <w:rFonts w:ascii="Garamond" w:hAnsi="Garamond" w:cs="Times New Roman"/>
          <w:b/>
          <w:sz w:val="20"/>
          <w:szCs w:val="20"/>
          <w:u w:val="single"/>
        </w:rPr>
      </w:pPr>
      <w:r w:rsidRPr="007A70B0">
        <w:rPr>
          <w:rFonts w:ascii="Garamond" w:hAnsi="Garamond" w:cs="Times New Roman"/>
          <w:b/>
          <w:sz w:val="20"/>
          <w:szCs w:val="20"/>
          <w:u w:val="single"/>
        </w:rPr>
        <w:t>Patterns of changes</w:t>
      </w:r>
    </w:p>
    <w:p w:rsidR="007A70B0" w:rsidRDefault="007A70B0" w:rsidP="00D175D3">
      <w:pPr>
        <w:rPr>
          <w:rFonts w:ascii="Garamond" w:hAnsi="Garamond" w:cs="Times New Roman"/>
          <w:b/>
          <w:sz w:val="20"/>
          <w:szCs w:val="20"/>
        </w:rPr>
      </w:pPr>
      <w:r w:rsidRPr="007A70B0">
        <w:rPr>
          <w:rFonts w:ascii="Garamond" w:hAnsi="Garamond" w:cs="Times New Roman"/>
          <w:b/>
          <w:noProof/>
          <w:sz w:val="20"/>
          <w:szCs w:val="20"/>
        </w:rPr>
        <w:drawing>
          <wp:inline distT="0" distB="0" distL="0" distR="0">
            <wp:extent cx="4693024" cy="1175385"/>
            <wp:effectExtent l="0" t="0" r="0" b="5715"/>
            <wp:docPr id="3" name="Picture 3" descr="C:\Users\hna005\Documents\Havisha\Pictures\patterns of 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na005\Documents\Havisha\Pictures\patterns of chang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04" cy="117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B0" w:rsidRPr="007A70B0" w:rsidRDefault="007A70B0" w:rsidP="00D175D3">
      <w:pPr>
        <w:rPr>
          <w:rFonts w:ascii="Garamond" w:hAnsi="Garamond" w:cs="Times New Roman"/>
          <w:b/>
          <w:sz w:val="20"/>
          <w:szCs w:val="20"/>
          <w:u w:val="single"/>
        </w:rPr>
      </w:pPr>
      <w:r w:rsidRPr="007A70B0">
        <w:rPr>
          <w:rFonts w:ascii="Garamond" w:hAnsi="Garamond" w:cs="Times New Roman"/>
          <w:b/>
          <w:sz w:val="20"/>
          <w:szCs w:val="20"/>
          <w:u w:val="single"/>
        </w:rPr>
        <w:t>Architecture</w:t>
      </w:r>
    </w:p>
    <w:p w:rsidR="007A70B0" w:rsidRDefault="007A70B0" w:rsidP="00D175D3">
      <w:pPr>
        <w:rPr>
          <w:rFonts w:ascii="Garamond" w:hAnsi="Garamond" w:cs="Times New Roman"/>
          <w:b/>
          <w:sz w:val="20"/>
          <w:szCs w:val="20"/>
        </w:rPr>
      </w:pPr>
      <w:r w:rsidRPr="007A70B0">
        <w:rPr>
          <w:rFonts w:ascii="Garamond" w:hAnsi="Garamond" w:cs="Times New Roman"/>
          <w:b/>
          <w:noProof/>
          <w:sz w:val="20"/>
          <w:szCs w:val="20"/>
        </w:rPr>
        <w:drawing>
          <wp:inline distT="0" distB="0" distL="0" distR="0">
            <wp:extent cx="3908612" cy="1925359"/>
            <wp:effectExtent l="0" t="0" r="0" b="0"/>
            <wp:docPr id="4" name="Picture 4" descr="C:\Users\hna005\Documents\Havisha\Pictures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na005\Documents\Havisha\Pictures\architec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016" cy="192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0B0" w:rsidSect="00B961F9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255" w:rsidRDefault="00605255" w:rsidP="008519BE">
      <w:pPr>
        <w:spacing w:after="0" w:line="240" w:lineRule="auto"/>
      </w:pPr>
      <w:r>
        <w:separator/>
      </w:r>
    </w:p>
  </w:endnote>
  <w:endnote w:type="continuationSeparator" w:id="0">
    <w:p w:rsidR="00605255" w:rsidRDefault="00605255" w:rsidP="00851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009653033"/>
      <w:docPartObj>
        <w:docPartGallery w:val="Page Numbers (Bottom of Page)"/>
        <w:docPartUnique/>
      </w:docPartObj>
    </w:sdtPr>
    <w:sdtContent>
      <w:p w:rsidR="00B961F9" w:rsidRDefault="00B961F9" w:rsidP="00B961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961F9" w:rsidRDefault="00B961F9" w:rsidP="00B961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sz w:val="21"/>
        <w:szCs w:val="21"/>
      </w:rPr>
      <w:id w:val="-667084994"/>
      <w:docPartObj>
        <w:docPartGallery w:val="Page Numbers (Bottom of Page)"/>
        <w:docPartUnique/>
      </w:docPartObj>
    </w:sdtPr>
    <w:sdtContent>
      <w:p w:rsidR="00B961F9" w:rsidRPr="00444883" w:rsidRDefault="00B961F9" w:rsidP="00B961F9">
        <w:pPr>
          <w:pStyle w:val="Footer"/>
          <w:framePr w:wrap="none" w:vAnchor="text" w:hAnchor="margin" w:xAlign="right" w:y="1"/>
          <w:rPr>
            <w:rStyle w:val="PageNumber"/>
            <w:sz w:val="21"/>
            <w:szCs w:val="21"/>
          </w:rPr>
        </w:pPr>
        <w:r w:rsidRPr="00444883">
          <w:rPr>
            <w:rStyle w:val="PageNumber"/>
            <w:sz w:val="16"/>
            <w:szCs w:val="16"/>
          </w:rPr>
          <w:fldChar w:fldCharType="begin"/>
        </w:r>
        <w:r w:rsidRPr="00444883">
          <w:rPr>
            <w:rStyle w:val="PageNumber"/>
            <w:sz w:val="16"/>
            <w:szCs w:val="16"/>
          </w:rPr>
          <w:instrText xml:space="preserve"> PAGE </w:instrText>
        </w:r>
        <w:r w:rsidRPr="00444883">
          <w:rPr>
            <w:rStyle w:val="PageNumber"/>
            <w:sz w:val="16"/>
            <w:szCs w:val="16"/>
          </w:rPr>
          <w:fldChar w:fldCharType="separate"/>
        </w:r>
        <w:r w:rsidR="008E0A5B">
          <w:rPr>
            <w:rStyle w:val="PageNumber"/>
            <w:noProof/>
            <w:sz w:val="16"/>
            <w:szCs w:val="16"/>
          </w:rPr>
          <w:t>1</w:t>
        </w:r>
        <w:r w:rsidRPr="00444883">
          <w:rPr>
            <w:rStyle w:val="PageNumber"/>
            <w:sz w:val="16"/>
            <w:szCs w:val="16"/>
          </w:rPr>
          <w:fldChar w:fldCharType="end"/>
        </w:r>
      </w:p>
    </w:sdtContent>
  </w:sdt>
  <w:p w:rsidR="00B961F9" w:rsidRPr="003E7478" w:rsidRDefault="00B961F9" w:rsidP="00B961F9">
    <w:pPr>
      <w:pStyle w:val="Footer"/>
      <w:ind w:right="360"/>
      <w:rPr>
        <w:rFonts w:ascii="Garamond" w:hAnsi="Garamond"/>
        <w:sz w:val="16"/>
        <w:szCs w:val="16"/>
      </w:rPr>
    </w:pPr>
    <w:r w:rsidRPr="003E7478">
      <w:rPr>
        <w:rFonts w:ascii="Garamond" w:hAnsi="Garamond"/>
        <w:sz w:val="16"/>
        <w:szCs w:val="16"/>
      </w:rPr>
      <w:t>Data Mining and Machine Learning Laboratory (DMML), Louisiana Tech University</w:t>
    </w:r>
  </w:p>
  <w:p w:rsidR="00B961F9" w:rsidRDefault="00B96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255" w:rsidRDefault="00605255" w:rsidP="008519BE">
      <w:pPr>
        <w:spacing w:after="0" w:line="240" w:lineRule="auto"/>
      </w:pPr>
      <w:r>
        <w:separator/>
      </w:r>
    </w:p>
  </w:footnote>
  <w:footnote w:type="continuationSeparator" w:id="0">
    <w:p w:rsidR="00605255" w:rsidRDefault="00605255" w:rsidP="00851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1F9" w:rsidRPr="009617E8" w:rsidRDefault="00B961F9" w:rsidP="00B961F9">
    <w:pPr>
      <w:spacing w:after="0" w:line="240" w:lineRule="auto"/>
      <w:jc w:val="both"/>
      <w:rPr>
        <w:rFonts w:ascii="Garamond" w:hAnsi="Garamond" w:cs="Times New Roman"/>
        <w:b/>
        <w:sz w:val="20"/>
        <w:szCs w:val="20"/>
      </w:rPr>
    </w:pPr>
    <w:bookmarkStart w:id="1" w:name="_Hlk482016249"/>
    <w:bookmarkEnd w:id="1"/>
    <w:r w:rsidRPr="009617E8">
      <w:rPr>
        <w:rFonts w:ascii="Garamond" w:hAnsi="Garamond" w:cs="Times New Roman"/>
        <w:b/>
        <w:sz w:val="20"/>
        <w:szCs w:val="20"/>
      </w:rPr>
      <w:t>Project</w:t>
    </w:r>
    <w:r>
      <w:rPr>
        <w:rFonts w:ascii="Garamond" w:hAnsi="Garamond" w:cs="Times New Roman"/>
        <w:b/>
        <w:sz w:val="20"/>
        <w:szCs w:val="20"/>
      </w:rPr>
      <w:t xml:space="preserve"> Title</w:t>
    </w:r>
    <w:r w:rsidRPr="009617E8">
      <w:rPr>
        <w:rFonts w:ascii="Garamond" w:hAnsi="Garamond" w:cs="Times New Roman"/>
        <w:b/>
        <w:sz w:val="20"/>
        <w:szCs w:val="20"/>
      </w:rPr>
      <w:t xml:space="preserve">: </w:t>
    </w:r>
    <w:r w:rsidRPr="009617E8">
      <w:rPr>
        <w:rFonts w:ascii="Garamond" w:hAnsi="Garamond" w:cs="Times New Roman"/>
        <w:sz w:val="20"/>
        <w:szCs w:val="20"/>
      </w:rPr>
      <w:t>Broad Advanced Intelligent Networked (BRAIN) System</w:t>
    </w:r>
    <w:r>
      <w:rPr>
        <w:rFonts w:ascii="Garamond" w:hAnsi="Garamond" w:cs="Times New Roman"/>
        <w:sz w:val="20"/>
        <w:szCs w:val="20"/>
      </w:rPr>
      <w:t xml:space="preserve"> (SBIR/STTR: NASA)</w:t>
    </w:r>
  </w:p>
  <w:p w:rsidR="00B961F9" w:rsidRPr="009617E8" w:rsidRDefault="00B961F9" w:rsidP="00B961F9">
    <w:pPr>
      <w:spacing w:after="0" w:line="240" w:lineRule="auto"/>
      <w:jc w:val="both"/>
      <w:rPr>
        <w:rFonts w:ascii="Garamond" w:hAnsi="Garamond" w:cs="Times New Roman"/>
        <w:b/>
        <w:sz w:val="20"/>
        <w:szCs w:val="20"/>
      </w:rPr>
    </w:pPr>
    <w:r w:rsidRPr="009617E8">
      <w:rPr>
        <w:rFonts w:ascii="Garamond" w:hAnsi="Garamond" w:cs="Times New Roman"/>
        <w:b/>
        <w:sz w:val="20"/>
        <w:szCs w:val="20"/>
      </w:rPr>
      <w:t xml:space="preserve">Date: </w:t>
    </w:r>
    <w:r>
      <w:rPr>
        <w:rFonts w:ascii="Garamond" w:hAnsi="Garamond" w:cs="Times New Roman"/>
        <w:sz w:val="20"/>
        <w:szCs w:val="20"/>
      </w:rPr>
      <w:t>10/1</w:t>
    </w:r>
    <w:r w:rsidRPr="009617E8">
      <w:rPr>
        <w:rFonts w:ascii="Garamond" w:hAnsi="Garamond" w:cs="Times New Roman"/>
        <w:sz w:val="20"/>
        <w:szCs w:val="20"/>
      </w:rPr>
      <w:t>/2019</w:t>
    </w:r>
  </w:p>
  <w:p w:rsidR="00B961F9" w:rsidRDefault="00B961F9" w:rsidP="00B961F9">
    <w:pPr>
      <w:spacing w:after="0" w:line="240" w:lineRule="auto"/>
      <w:jc w:val="both"/>
      <w:rPr>
        <w:rFonts w:ascii="Garamond" w:hAnsi="Garamond" w:cs="Times New Roman"/>
        <w:sz w:val="20"/>
        <w:szCs w:val="20"/>
      </w:rPr>
    </w:pPr>
    <w:r w:rsidRPr="009617E8">
      <w:rPr>
        <w:rFonts w:ascii="Garamond" w:hAnsi="Garamond" w:cs="Times New Roman"/>
        <w:b/>
        <w:sz w:val="20"/>
        <w:szCs w:val="20"/>
      </w:rPr>
      <w:t xml:space="preserve">People: </w:t>
    </w:r>
    <w:r>
      <w:rPr>
        <w:rFonts w:ascii="Garamond" w:hAnsi="Garamond" w:cs="Times New Roman"/>
        <w:sz w:val="20"/>
        <w:szCs w:val="20"/>
      </w:rPr>
      <w:t>Havisha Nadendla</w:t>
    </w:r>
    <w:r w:rsidRPr="009617E8">
      <w:rPr>
        <w:rFonts w:ascii="Garamond" w:hAnsi="Garamond" w:cs="Times New Roman"/>
        <w:sz w:val="20"/>
        <w:szCs w:val="20"/>
      </w:rPr>
      <w:t xml:space="preserve"> </w:t>
    </w:r>
  </w:p>
  <w:p w:rsidR="00B961F9" w:rsidRPr="009617E8" w:rsidRDefault="00B961F9" w:rsidP="00B961F9">
    <w:pPr>
      <w:spacing w:after="0" w:line="240" w:lineRule="auto"/>
      <w:jc w:val="both"/>
      <w:rPr>
        <w:rFonts w:ascii="Garamond" w:hAnsi="Garamond" w:cs="Times New Roman"/>
        <w:sz w:val="20"/>
        <w:szCs w:val="20"/>
      </w:rPr>
    </w:pPr>
    <w:r w:rsidRPr="009B7DFE">
      <w:rPr>
        <w:rFonts w:ascii="Garamond" w:hAnsi="Garamond" w:cs="Times New Roman"/>
        <w:b/>
        <w:bCs/>
        <w:sz w:val="20"/>
        <w:szCs w:val="20"/>
      </w:rPr>
      <w:t>Sub-contract:</w:t>
    </w:r>
    <w:r>
      <w:rPr>
        <w:rFonts w:ascii="Garamond" w:hAnsi="Garamond" w:cs="Times New Roman"/>
        <w:sz w:val="20"/>
        <w:szCs w:val="20"/>
      </w:rPr>
      <w:t xml:space="preserve"> Dr. Pradeep Chowriappa, and Dr. Michael O’Neal in collaboration with AGNC.</w:t>
    </w:r>
  </w:p>
  <w:p w:rsidR="00B961F9" w:rsidRPr="009617E8" w:rsidRDefault="00B961F9" w:rsidP="00B961F9">
    <w:pPr>
      <w:pStyle w:val="Header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46853"/>
    <w:multiLevelType w:val="hybridMultilevel"/>
    <w:tmpl w:val="37949A66"/>
    <w:lvl w:ilvl="0" w:tplc="2EACCD86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24935D72"/>
    <w:multiLevelType w:val="hybridMultilevel"/>
    <w:tmpl w:val="5B649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C5002"/>
    <w:multiLevelType w:val="hybridMultilevel"/>
    <w:tmpl w:val="D4C8B26A"/>
    <w:lvl w:ilvl="0" w:tplc="2F926E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63266"/>
    <w:multiLevelType w:val="hybridMultilevel"/>
    <w:tmpl w:val="3D343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595726"/>
    <w:multiLevelType w:val="hybridMultilevel"/>
    <w:tmpl w:val="4C2A6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4A65E2"/>
    <w:multiLevelType w:val="hybridMultilevel"/>
    <w:tmpl w:val="7B4A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B171F"/>
    <w:multiLevelType w:val="hybridMultilevel"/>
    <w:tmpl w:val="8B5850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F610D91"/>
    <w:multiLevelType w:val="hybridMultilevel"/>
    <w:tmpl w:val="BF8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BE"/>
    <w:rsid w:val="000508E0"/>
    <w:rsid w:val="0032753C"/>
    <w:rsid w:val="003F272B"/>
    <w:rsid w:val="00414F7E"/>
    <w:rsid w:val="004A13BD"/>
    <w:rsid w:val="00571E03"/>
    <w:rsid w:val="00605255"/>
    <w:rsid w:val="00682C6A"/>
    <w:rsid w:val="007927ED"/>
    <w:rsid w:val="007A70B0"/>
    <w:rsid w:val="008519BE"/>
    <w:rsid w:val="00890815"/>
    <w:rsid w:val="008E0A5B"/>
    <w:rsid w:val="009C5004"/>
    <w:rsid w:val="00A63511"/>
    <w:rsid w:val="00A63AA0"/>
    <w:rsid w:val="00B961F9"/>
    <w:rsid w:val="00BB5659"/>
    <w:rsid w:val="00C60750"/>
    <w:rsid w:val="00CE4510"/>
    <w:rsid w:val="00D175D3"/>
    <w:rsid w:val="00D7362A"/>
    <w:rsid w:val="00DD13CC"/>
    <w:rsid w:val="00E33C45"/>
    <w:rsid w:val="00E53E84"/>
    <w:rsid w:val="00F00ACD"/>
    <w:rsid w:val="00F53535"/>
    <w:rsid w:val="00FC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8413"/>
  <w15:chartTrackingRefBased/>
  <w15:docId w15:val="{E5F05125-E921-448B-97B0-B3690F48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9BE"/>
    <w:pPr>
      <w:ind w:left="720"/>
      <w:contextualSpacing/>
    </w:pPr>
  </w:style>
  <w:style w:type="table" w:styleId="TableGrid">
    <w:name w:val="Table Grid"/>
    <w:basedOn w:val="TableNormal"/>
    <w:uiPriority w:val="39"/>
    <w:rsid w:val="00851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9BE"/>
  </w:style>
  <w:style w:type="paragraph" w:styleId="Footer">
    <w:name w:val="footer"/>
    <w:basedOn w:val="Normal"/>
    <w:link w:val="FooterChar"/>
    <w:uiPriority w:val="99"/>
    <w:unhideWhenUsed/>
    <w:rsid w:val="00851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9BE"/>
  </w:style>
  <w:style w:type="character" w:styleId="PageNumber">
    <w:name w:val="page number"/>
    <w:basedOn w:val="DefaultParagraphFont"/>
    <w:uiPriority w:val="99"/>
    <w:semiHidden/>
    <w:unhideWhenUsed/>
    <w:rsid w:val="00851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3663E-425C-4142-A5B4-48F644E44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Havisha Nadendla</dc:creator>
  <cp:keywords/>
  <dc:description/>
  <cp:lastModifiedBy>Havisha</cp:lastModifiedBy>
  <cp:revision>2</cp:revision>
  <dcterms:created xsi:type="dcterms:W3CDTF">2019-10-02T02:22:00Z</dcterms:created>
  <dcterms:modified xsi:type="dcterms:W3CDTF">2019-10-02T02:22:00Z</dcterms:modified>
</cp:coreProperties>
</file>