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A685A" w14:textId="189AF382" w:rsidR="00B61A1E" w:rsidRPr="005A01D6" w:rsidRDefault="005A01D6" w:rsidP="005A01D6">
      <w:pPr>
        <w:rPr>
          <w:rFonts w:ascii="Garamond" w:hAnsi="Garamond"/>
        </w:rPr>
      </w:pPr>
      <w:r w:rsidRPr="005A01D6">
        <w:rPr>
          <w:rFonts w:ascii="Garamond" w:hAnsi="Garamond"/>
          <w:b/>
          <w:bCs/>
          <w:i/>
          <w:iCs/>
          <w:noProof/>
          <w:color w:val="0432FF"/>
        </w:rPr>
        <mc:AlternateContent>
          <mc:Choice Requires="wps">
            <w:drawing>
              <wp:inline distT="0" distB="0" distL="0" distR="0" wp14:anchorId="7B85B275" wp14:editId="1CA8CDFF">
                <wp:extent cx="6105236" cy="2115127"/>
                <wp:effectExtent l="0" t="0" r="16510" b="19050"/>
                <wp:docPr id="1" name="Text Box 1"/>
                <wp:cNvGraphicFramePr/>
                <a:graphic xmlns:a="http://schemas.openxmlformats.org/drawingml/2006/main">
                  <a:graphicData uri="http://schemas.microsoft.com/office/word/2010/wordprocessingShape">
                    <wps:wsp>
                      <wps:cNvSpPr txBox="1"/>
                      <wps:spPr>
                        <a:xfrm>
                          <a:off x="0" y="0"/>
                          <a:ext cx="6105236" cy="2115127"/>
                        </a:xfrm>
                        <a:prstGeom prst="rect">
                          <a:avLst/>
                        </a:prstGeom>
                        <a:solidFill>
                          <a:schemeClr val="lt1"/>
                        </a:solidFill>
                        <a:ln w="6350">
                          <a:solidFill>
                            <a:prstClr val="black"/>
                          </a:solidFill>
                        </a:ln>
                      </wps:spPr>
                      <wps:txbx>
                        <w:txbxContent>
                          <w:p w14:paraId="0B7C8DC2" w14:textId="77777777" w:rsidR="005A01D6" w:rsidRPr="005A01D6" w:rsidRDefault="005A01D6" w:rsidP="005A01D6">
                            <w:pPr>
                              <w:rPr>
                                <w:rFonts w:ascii="Garamond" w:hAnsi="Garamond"/>
                                <w:b/>
                                <w:bCs/>
                                <w:i/>
                                <w:iCs/>
                                <w:color w:val="0432FF"/>
                                <w:u w:val="single"/>
                              </w:rPr>
                            </w:pPr>
                            <w:r w:rsidRPr="005A01D6">
                              <w:rPr>
                                <w:rFonts w:ascii="Garamond" w:hAnsi="Garamond"/>
                                <w:b/>
                                <w:bCs/>
                                <w:i/>
                                <w:iCs/>
                                <w:color w:val="0432FF"/>
                                <w:u w:val="single"/>
                              </w:rPr>
                              <w:t>Requests from FM from Report (10_2_2019) under General Issues:</w:t>
                            </w:r>
                          </w:p>
                          <w:p w14:paraId="4457028D" w14:textId="77777777" w:rsidR="005A01D6" w:rsidRPr="005A01D6" w:rsidRDefault="005A01D6" w:rsidP="005A01D6">
                            <w:pPr>
                              <w:rPr>
                                <w:rFonts w:ascii="Garamond" w:hAnsi="Garamond"/>
                                <w:b/>
                                <w:bCs/>
                                <w:i/>
                                <w:iCs/>
                                <w:u w:val="single"/>
                              </w:rPr>
                            </w:pPr>
                          </w:p>
                          <w:p w14:paraId="5909A21B" w14:textId="77777777" w:rsidR="005A01D6" w:rsidRPr="005A01D6" w:rsidRDefault="005A01D6" w:rsidP="005A01D6">
                            <w:pPr>
                              <w:pStyle w:val="ListParagraph"/>
                              <w:numPr>
                                <w:ilvl w:val="0"/>
                                <w:numId w:val="1"/>
                              </w:numPr>
                              <w:rPr>
                                <w:rFonts w:ascii="Garamond" w:hAnsi="Garamond"/>
                              </w:rPr>
                            </w:pPr>
                            <w:r w:rsidRPr="005A01D6">
                              <w:rPr>
                                <w:rFonts w:ascii="Garamond" w:hAnsi="Garamond"/>
                                <w:i/>
                                <w:iCs/>
                              </w:rPr>
                              <w:t xml:space="preserve">The Japanese Presentation: </w:t>
                            </w:r>
                            <w:r w:rsidRPr="005A01D6">
                              <w:rPr>
                                <w:rFonts w:ascii="Garamond" w:hAnsi="Garamond"/>
                                <w:b/>
                                <w:bCs/>
                                <w:i/>
                                <w:iCs/>
                                <w:u w:val="single"/>
                              </w:rPr>
                              <w:t>FM asked to PC to send it to us</w:t>
                            </w:r>
                            <w:r w:rsidRPr="005A01D6">
                              <w:rPr>
                                <w:rFonts w:ascii="Garamond" w:hAnsi="Garamond"/>
                                <w:i/>
                                <w:iCs/>
                                <w:u w:val="single"/>
                              </w:rPr>
                              <w:t xml:space="preserve">. </w:t>
                            </w:r>
                          </w:p>
                          <w:p w14:paraId="619CB934" w14:textId="13D42CAF" w:rsidR="005A01D6" w:rsidRPr="005A01D6" w:rsidRDefault="005A01D6" w:rsidP="005A01D6">
                            <w:pPr>
                              <w:rPr>
                                <w:rFonts w:ascii="Garamond" w:eastAsia="Times New Roman" w:hAnsi="Garamond" w:cs="Times New Roman"/>
                              </w:rPr>
                            </w:pPr>
                            <w:r w:rsidRPr="005A01D6">
                              <w:rPr>
                                <w:rFonts w:ascii="Garamond" w:hAnsi="Garamond"/>
                              </w:rPr>
                              <w:t>(</w:t>
                            </w:r>
                            <w:hyperlink r:id="rId8" w:history="1">
                              <w:r w:rsidRPr="005A01D6">
                                <w:rPr>
                                  <w:rFonts w:ascii="Garamond" w:eastAsia="Times New Roman" w:hAnsi="Garamond" w:cs="Times New Roman"/>
                                  <w:color w:val="0000FF"/>
                                  <w:u w:val="single"/>
                                </w:rPr>
                                <w:t>http://yosinski.com/mlss12/media/slides/MLSS-2012-Sugiyama-Density-Ratio-Estimation-in-Machine-Learning.pdf</w:t>
                              </w:r>
                            </w:hyperlink>
                            <w:r w:rsidRPr="005A01D6">
                              <w:rPr>
                                <w:rFonts w:ascii="Garamond" w:eastAsia="Times New Roman" w:hAnsi="Garamond" w:cs="Times New Roman"/>
                              </w:rPr>
                              <w:t>)</w:t>
                            </w:r>
                          </w:p>
                          <w:p w14:paraId="4DC2FE67" w14:textId="77777777" w:rsidR="005A01D6" w:rsidRPr="005A01D6" w:rsidRDefault="005A01D6" w:rsidP="005A01D6">
                            <w:pPr>
                              <w:rPr>
                                <w:rFonts w:ascii="Garamond" w:eastAsia="Times New Roman" w:hAnsi="Garamond" w:cs="Times New Roman"/>
                              </w:rPr>
                            </w:pPr>
                          </w:p>
                          <w:p w14:paraId="5479E019" w14:textId="77777777" w:rsidR="005A01D6" w:rsidRPr="005A01D6" w:rsidRDefault="005A01D6" w:rsidP="005A01D6">
                            <w:pPr>
                              <w:pStyle w:val="ListParagraph"/>
                              <w:numPr>
                                <w:ilvl w:val="0"/>
                                <w:numId w:val="1"/>
                              </w:numPr>
                              <w:rPr>
                                <w:rFonts w:ascii="Garamond" w:hAnsi="Garamond"/>
                              </w:rPr>
                            </w:pPr>
                            <w:r w:rsidRPr="005A01D6">
                              <w:rPr>
                                <w:rFonts w:ascii="Garamond" w:hAnsi="Garamond"/>
                                <w:i/>
                                <w:iCs/>
                              </w:rPr>
                              <w:t xml:space="preserve">The MOA software: </w:t>
                            </w:r>
                            <w:r w:rsidRPr="005A01D6">
                              <w:rPr>
                                <w:rFonts w:ascii="Garamond" w:hAnsi="Garamond"/>
                                <w:b/>
                                <w:bCs/>
                                <w:i/>
                                <w:iCs/>
                                <w:u w:val="single"/>
                              </w:rPr>
                              <w:t>FM asked to send us the link of the software.</w:t>
                            </w:r>
                          </w:p>
                          <w:p w14:paraId="6297019C" w14:textId="4CA6A489" w:rsidR="005A01D6" w:rsidRPr="005A01D6" w:rsidRDefault="005A01D6" w:rsidP="005A01D6">
                            <w:pPr>
                              <w:rPr>
                                <w:rFonts w:ascii="Garamond" w:hAnsi="Garamond"/>
                              </w:rPr>
                            </w:pPr>
                            <w:r w:rsidRPr="005A01D6">
                              <w:rPr>
                                <w:rFonts w:ascii="Garamond" w:hAnsi="Garamond"/>
                              </w:rPr>
                              <w:t>(</w:t>
                            </w:r>
                            <w:hyperlink r:id="rId9" w:history="1">
                              <w:r w:rsidRPr="005A01D6">
                                <w:rPr>
                                  <w:rStyle w:val="Hyperlink"/>
                                  <w:rFonts w:ascii="Garamond" w:hAnsi="Garamond"/>
                                </w:rPr>
                                <w:t>https://moa.cms.waikato.ac.nz/downloads/</w:t>
                              </w:r>
                            </w:hyperlink>
                            <w:r w:rsidRPr="005A01D6">
                              <w:rPr>
                                <w:rFonts w:ascii="Garamond" w:hAnsi="Garamond"/>
                              </w:rPr>
                              <w:t>)</w:t>
                            </w:r>
                          </w:p>
                          <w:p w14:paraId="300303EC" w14:textId="77777777" w:rsidR="005A01D6" w:rsidRPr="005A01D6" w:rsidRDefault="005A01D6" w:rsidP="005A01D6">
                            <w:pPr>
                              <w:rPr>
                                <w:rFonts w:ascii="Garamond" w:hAnsi="Garamond"/>
                              </w:rPr>
                            </w:pPr>
                          </w:p>
                          <w:p w14:paraId="5625B867" w14:textId="77777777" w:rsidR="005A01D6" w:rsidRPr="005A01D6" w:rsidRDefault="005A01D6" w:rsidP="005A01D6">
                            <w:pPr>
                              <w:pStyle w:val="ListParagraph"/>
                              <w:numPr>
                                <w:ilvl w:val="0"/>
                                <w:numId w:val="1"/>
                              </w:numPr>
                              <w:rPr>
                                <w:rFonts w:ascii="Garamond" w:hAnsi="Garamond"/>
                              </w:rPr>
                            </w:pPr>
                            <w:r w:rsidRPr="005A01D6">
                              <w:rPr>
                                <w:rFonts w:ascii="Garamond" w:hAnsi="Garamond"/>
                                <w:b/>
                                <w:bCs/>
                                <w:i/>
                                <w:iCs/>
                                <w:u w:val="single"/>
                              </w:rPr>
                              <w:t>FM asked to PC to send it tonight or tomorrow morning considering that we have the NASA meeting on Friday (to have time to review it).</w:t>
                            </w:r>
                          </w:p>
                          <w:p w14:paraId="5678B038" w14:textId="77777777" w:rsidR="005A01D6" w:rsidRPr="005A01D6" w:rsidRDefault="005A01D6">
                            <w:pPr>
                              <w:rPr>
                                <w:highlight w:val="lightGra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B85B275" id="_x0000_t202" coordsize="21600,21600" o:spt="202" path="m,l,21600r21600,l21600,xe">
                <v:stroke joinstyle="miter"/>
                <v:path gradientshapeok="t" o:connecttype="rect"/>
              </v:shapetype>
              <v:shape id="Text Box 1" o:spid="_x0000_s1026" type="#_x0000_t202" style="width:480.75pt;height:1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" fillcolor="white [3201]" strokeweight=".5pt">
                <v:textbox>
                  <w:txbxContent>
                    <w:p w14:paraId="0B7C8DC2" w14:textId="77777777" w:rsidR="005A01D6" w:rsidRPr="005A01D6" w:rsidRDefault="005A01D6" w:rsidP="005A01D6">
                      <w:pPr>
                        <w:rPr>
                          <w:rFonts w:ascii="Garamond" w:hAnsi="Garamond"/>
                          <w:b/>
                          <w:bCs/>
                          <w:i/>
                          <w:iCs/>
                          <w:color w:val="0432FF"/>
                          <w:u w:val="single"/>
                        </w:rPr>
                      </w:pPr>
                      <w:r w:rsidRPr="005A01D6">
                        <w:rPr>
                          <w:rFonts w:ascii="Garamond" w:hAnsi="Garamond"/>
                          <w:b/>
                          <w:bCs/>
                          <w:i/>
                          <w:iCs/>
                          <w:color w:val="0432FF"/>
                          <w:u w:val="single"/>
                        </w:rPr>
                        <w:t>Requests from FM from Report (10_2_2019) under General Issues:</w:t>
                      </w:r>
                    </w:p>
                    <w:p w14:paraId="4457028D" w14:textId="77777777" w:rsidR="005A01D6" w:rsidRPr="005A01D6" w:rsidRDefault="005A01D6" w:rsidP="005A01D6">
                      <w:pPr>
                        <w:rPr>
                          <w:rFonts w:ascii="Garamond" w:hAnsi="Garamond"/>
                          <w:b/>
                          <w:bCs/>
                          <w:i/>
                          <w:iCs/>
                          <w:u w:val="single"/>
                        </w:rPr>
                      </w:pPr>
                    </w:p>
                    <w:p w14:paraId="5909A21B" w14:textId="77777777" w:rsidR="005A01D6" w:rsidRPr="005A01D6" w:rsidRDefault="005A01D6" w:rsidP="005A01D6">
                      <w:pPr>
                        <w:pStyle w:val="ListParagraph"/>
                        <w:numPr>
                          <w:ilvl w:val="0"/>
                          <w:numId w:val="1"/>
                        </w:numPr>
                        <w:rPr>
                          <w:rFonts w:ascii="Garamond" w:hAnsi="Garamond"/>
                        </w:rPr>
                      </w:pPr>
                      <w:r w:rsidRPr="005A01D6">
                        <w:rPr>
                          <w:rFonts w:ascii="Garamond" w:hAnsi="Garamond"/>
                          <w:i/>
                          <w:iCs/>
                        </w:rPr>
                        <w:t xml:space="preserve">The Japanese Presentation: </w:t>
                      </w:r>
                      <w:r w:rsidRPr="005A01D6">
                        <w:rPr>
                          <w:rFonts w:ascii="Garamond" w:hAnsi="Garamond"/>
                          <w:b/>
                          <w:bCs/>
                          <w:i/>
                          <w:iCs/>
                          <w:u w:val="single"/>
                        </w:rPr>
                        <w:t>FM asked to PC to send it to us</w:t>
                      </w:r>
                      <w:r w:rsidRPr="005A01D6">
                        <w:rPr>
                          <w:rFonts w:ascii="Garamond" w:hAnsi="Garamond"/>
                          <w:i/>
                          <w:iCs/>
                          <w:u w:val="single"/>
                        </w:rPr>
                        <w:t xml:space="preserve">. </w:t>
                      </w:r>
                    </w:p>
                    <w:p w14:paraId="619CB934" w14:textId="13D42CAF" w:rsidR="005A01D6" w:rsidRPr="005A01D6" w:rsidRDefault="005A01D6" w:rsidP="005A01D6">
                      <w:pPr>
                        <w:rPr>
                          <w:rFonts w:ascii="Garamond" w:eastAsia="Times New Roman" w:hAnsi="Garamond" w:cs="Times New Roman"/>
                        </w:rPr>
                      </w:pPr>
                      <w:r w:rsidRPr="005A01D6">
                        <w:rPr>
                          <w:rFonts w:ascii="Garamond" w:hAnsi="Garamond"/>
                        </w:rPr>
                        <w:t>(</w:t>
                      </w:r>
                      <w:hyperlink r:id="rId10" w:history="1">
                        <w:r w:rsidRPr="005A01D6">
                          <w:rPr>
                            <w:rFonts w:ascii="Garamond" w:eastAsia="Times New Roman" w:hAnsi="Garamond" w:cs="Times New Roman"/>
                            <w:color w:val="0000FF"/>
                            <w:u w:val="single"/>
                          </w:rPr>
                          <w:t>http://yosinski.com/mlss12/media/slides/MLSS-2012-Sugiyama-Density-Ratio-Estimation-in-Machine-Learning.pdf</w:t>
                        </w:r>
                      </w:hyperlink>
                      <w:r w:rsidRPr="005A01D6">
                        <w:rPr>
                          <w:rFonts w:ascii="Garamond" w:eastAsia="Times New Roman" w:hAnsi="Garamond" w:cs="Times New Roman"/>
                        </w:rPr>
                        <w:t>)</w:t>
                      </w:r>
                    </w:p>
                    <w:p w14:paraId="4DC2FE67" w14:textId="77777777" w:rsidR="005A01D6" w:rsidRPr="005A01D6" w:rsidRDefault="005A01D6" w:rsidP="005A01D6">
                      <w:pPr>
                        <w:rPr>
                          <w:rFonts w:ascii="Garamond" w:eastAsia="Times New Roman" w:hAnsi="Garamond" w:cs="Times New Roman"/>
                        </w:rPr>
                      </w:pPr>
                    </w:p>
                    <w:p w14:paraId="5479E019" w14:textId="77777777" w:rsidR="005A01D6" w:rsidRPr="005A01D6" w:rsidRDefault="005A01D6" w:rsidP="005A01D6">
                      <w:pPr>
                        <w:pStyle w:val="ListParagraph"/>
                        <w:numPr>
                          <w:ilvl w:val="0"/>
                          <w:numId w:val="1"/>
                        </w:numPr>
                        <w:rPr>
                          <w:rFonts w:ascii="Garamond" w:hAnsi="Garamond"/>
                        </w:rPr>
                      </w:pPr>
                      <w:r w:rsidRPr="005A01D6">
                        <w:rPr>
                          <w:rFonts w:ascii="Garamond" w:hAnsi="Garamond"/>
                          <w:i/>
                          <w:iCs/>
                        </w:rPr>
                        <w:t xml:space="preserve">The MOA software: </w:t>
                      </w:r>
                      <w:r w:rsidRPr="005A01D6">
                        <w:rPr>
                          <w:rFonts w:ascii="Garamond" w:hAnsi="Garamond"/>
                          <w:b/>
                          <w:bCs/>
                          <w:i/>
                          <w:iCs/>
                          <w:u w:val="single"/>
                        </w:rPr>
                        <w:t>FM asked to send us the link of the software.</w:t>
                      </w:r>
                    </w:p>
                    <w:p w14:paraId="6297019C" w14:textId="4CA6A489" w:rsidR="005A01D6" w:rsidRPr="005A01D6" w:rsidRDefault="005A01D6" w:rsidP="005A01D6">
                      <w:pPr>
                        <w:rPr>
                          <w:rFonts w:ascii="Garamond" w:hAnsi="Garamond"/>
                        </w:rPr>
                      </w:pPr>
                      <w:r w:rsidRPr="005A01D6">
                        <w:rPr>
                          <w:rFonts w:ascii="Garamond" w:hAnsi="Garamond"/>
                        </w:rPr>
                        <w:t>(</w:t>
                      </w:r>
                      <w:hyperlink r:id="rId11" w:history="1">
                        <w:r w:rsidRPr="005A01D6">
                          <w:rPr>
                            <w:rStyle w:val="Hyperlink"/>
                            <w:rFonts w:ascii="Garamond" w:hAnsi="Garamond"/>
                          </w:rPr>
                          <w:t>https://moa.cms.waikato.ac.nz/downloads/</w:t>
                        </w:r>
                      </w:hyperlink>
                      <w:r w:rsidRPr="005A01D6">
                        <w:rPr>
                          <w:rFonts w:ascii="Garamond" w:hAnsi="Garamond"/>
                        </w:rPr>
                        <w:t>)</w:t>
                      </w:r>
                    </w:p>
                    <w:p w14:paraId="300303EC" w14:textId="77777777" w:rsidR="005A01D6" w:rsidRPr="005A01D6" w:rsidRDefault="005A01D6" w:rsidP="005A01D6">
                      <w:pPr>
                        <w:rPr>
                          <w:rFonts w:ascii="Garamond" w:hAnsi="Garamond"/>
                        </w:rPr>
                      </w:pPr>
                    </w:p>
                    <w:p w14:paraId="5625B867" w14:textId="77777777" w:rsidR="005A01D6" w:rsidRPr="005A01D6" w:rsidRDefault="005A01D6" w:rsidP="005A01D6">
                      <w:pPr>
                        <w:pStyle w:val="ListParagraph"/>
                        <w:numPr>
                          <w:ilvl w:val="0"/>
                          <w:numId w:val="1"/>
                        </w:numPr>
                        <w:rPr>
                          <w:rFonts w:ascii="Garamond" w:hAnsi="Garamond"/>
                        </w:rPr>
                      </w:pPr>
                      <w:r w:rsidRPr="005A01D6">
                        <w:rPr>
                          <w:rFonts w:ascii="Garamond" w:hAnsi="Garamond"/>
                          <w:b/>
                          <w:bCs/>
                          <w:i/>
                          <w:iCs/>
                          <w:u w:val="single"/>
                        </w:rPr>
                        <w:t>FM asked to PC to send it tonight or tomorrow morning considering that we have the NASA meeting on Friday (to have time to review it).</w:t>
                      </w:r>
                    </w:p>
                    <w:p w14:paraId="5678B038" w14:textId="77777777" w:rsidR="005A01D6" w:rsidRPr="005A01D6" w:rsidRDefault="005A01D6">
                      <w:pPr>
                        <w:rPr>
                          <w:highlight w:val="lightGray"/>
                        </w:rPr>
                      </w:pPr>
                    </w:p>
                  </w:txbxContent>
                </v:textbox>
                <w10:anchorlock/>
              </v:shape>
            </w:pict>
          </mc:Fallback>
        </mc:AlternateContent>
      </w:r>
    </w:p>
    <w:p w14:paraId="68610BFC" w14:textId="5A3CF80E" w:rsidR="005A01D6" w:rsidRPr="005A01D6" w:rsidRDefault="005A01D6" w:rsidP="005A01D6">
      <w:pPr>
        <w:rPr>
          <w:rFonts w:ascii="Garamond" w:hAnsi="Garamond"/>
        </w:rPr>
      </w:pPr>
    </w:p>
    <w:p w14:paraId="3329154D" w14:textId="77777777" w:rsidR="005A01D6" w:rsidRPr="00890D7A" w:rsidRDefault="005A01D6" w:rsidP="005A01D6">
      <w:pPr>
        <w:rPr>
          <w:rFonts w:ascii="Garamond" w:hAnsi="Garamond"/>
          <w:sz w:val="21"/>
          <w:szCs w:val="21"/>
        </w:rPr>
      </w:pPr>
      <w:r w:rsidRPr="00890D7A">
        <w:rPr>
          <w:rFonts w:ascii="Garamond" w:hAnsi="Garamond"/>
          <w:b/>
          <w:bCs/>
          <w:sz w:val="21"/>
          <w:szCs w:val="21"/>
        </w:rPr>
        <w:t>Problem statement:</w:t>
      </w:r>
      <w:r w:rsidRPr="00890D7A">
        <w:rPr>
          <w:rFonts w:ascii="Garamond" w:hAnsi="Garamond"/>
          <w:sz w:val="21"/>
          <w:szCs w:val="21"/>
        </w:rPr>
        <w:t xml:space="preserve"> Analyzing changes in evolving data from advanced habitation systems.</w:t>
      </w:r>
    </w:p>
    <w:p w14:paraId="4A230017" w14:textId="63BE0B65" w:rsidR="005A01D6" w:rsidRPr="00890D7A" w:rsidRDefault="005A01D6" w:rsidP="005A01D6">
      <w:pPr>
        <w:rPr>
          <w:rFonts w:ascii="Garamond" w:hAnsi="Garamond"/>
          <w:sz w:val="21"/>
          <w:szCs w:val="21"/>
        </w:rPr>
      </w:pPr>
      <w:r w:rsidRPr="00890D7A">
        <w:rPr>
          <w:rFonts w:ascii="Garamond" w:hAnsi="Garamond"/>
          <w:sz w:val="21"/>
          <w:szCs w:val="21"/>
        </w:rPr>
        <w:t>The goal of this task is to create a framework that monitors and provides change detection in a multimodal system. Our objective is two-fold (a) To provide the mining of patterns from older data as changes in data could reflect long term/ previous trends. (b) Mining for patterns over near data – as recent changes in data could indicate the recurrences of the previously known pattern or an upcoming event.</w:t>
      </w:r>
    </w:p>
    <w:p w14:paraId="0CC810D0" w14:textId="7239BD59" w:rsidR="005A01D6" w:rsidRPr="00890D7A" w:rsidRDefault="005A01D6" w:rsidP="005A01D6">
      <w:pPr>
        <w:rPr>
          <w:rFonts w:ascii="Garamond" w:hAnsi="Garamond"/>
          <w:sz w:val="21"/>
          <w:szCs w:val="21"/>
        </w:rPr>
      </w:pPr>
    </w:p>
    <w:p w14:paraId="2C21EB9B" w14:textId="28E07D41" w:rsidR="005A01D6" w:rsidRPr="00890D7A" w:rsidRDefault="005A01D6" w:rsidP="005A01D6">
      <w:pPr>
        <w:rPr>
          <w:rFonts w:ascii="Garamond" w:hAnsi="Garamond"/>
          <w:b/>
          <w:bCs/>
          <w:sz w:val="21"/>
          <w:szCs w:val="21"/>
        </w:rPr>
      </w:pPr>
      <w:r w:rsidRPr="00890D7A">
        <w:rPr>
          <w:rFonts w:ascii="Garamond" w:hAnsi="Garamond"/>
          <w:b/>
          <w:bCs/>
          <w:sz w:val="21"/>
          <w:szCs w:val="21"/>
        </w:rPr>
        <w:t>Tasks:</w:t>
      </w:r>
    </w:p>
    <w:p w14:paraId="4731F85C" w14:textId="0FACECDB" w:rsidR="005A01D6" w:rsidRPr="00890D7A" w:rsidRDefault="005A01D6" w:rsidP="005A01D6">
      <w:pPr>
        <w:rPr>
          <w:rFonts w:ascii="Garamond" w:hAnsi="Garamond"/>
          <w:sz w:val="21"/>
          <w:szCs w:val="21"/>
        </w:rPr>
      </w:pPr>
    </w:p>
    <w:p w14:paraId="78074BD2" w14:textId="6F343D69" w:rsidR="005A01D6" w:rsidRPr="00890D7A" w:rsidRDefault="005A01D6" w:rsidP="005A01D6">
      <w:pPr>
        <w:rPr>
          <w:rFonts w:ascii="Garamond" w:hAnsi="Garamond"/>
          <w:sz w:val="21"/>
          <w:szCs w:val="21"/>
        </w:rPr>
      </w:pPr>
      <w:r w:rsidRPr="00890D7A">
        <w:rPr>
          <w:rFonts w:ascii="Garamond" w:hAnsi="Garamond"/>
          <w:b/>
          <w:bCs/>
          <w:sz w:val="21"/>
          <w:szCs w:val="21"/>
        </w:rPr>
        <w:t>T1:</w:t>
      </w:r>
      <w:r w:rsidRPr="00890D7A">
        <w:rPr>
          <w:rFonts w:ascii="Garamond" w:hAnsi="Garamond"/>
          <w:sz w:val="21"/>
          <w:szCs w:val="21"/>
        </w:rPr>
        <w:t xml:space="preserve"> High Level Cognitive Engine for Adaptable Diagnostic Design</w:t>
      </w:r>
      <w:r w:rsidR="00BF41D7" w:rsidRPr="00890D7A">
        <w:rPr>
          <w:rFonts w:ascii="Garamond" w:hAnsi="Garamond"/>
          <w:sz w:val="21"/>
          <w:szCs w:val="21"/>
        </w:rPr>
        <w:t xml:space="preserve"> </w:t>
      </w:r>
    </w:p>
    <w:p w14:paraId="7D6E3A72" w14:textId="0191CBDC" w:rsidR="005A01D6" w:rsidRPr="00890D7A" w:rsidRDefault="005A01D6" w:rsidP="005A01D6">
      <w:pPr>
        <w:rPr>
          <w:rFonts w:ascii="Garamond" w:hAnsi="Garamond"/>
          <w:sz w:val="21"/>
          <w:szCs w:val="21"/>
        </w:rPr>
      </w:pPr>
      <w:r w:rsidRPr="00890D7A">
        <w:rPr>
          <w:rFonts w:ascii="Garamond" w:hAnsi="Garamond"/>
          <w:b/>
          <w:bCs/>
          <w:sz w:val="21"/>
          <w:szCs w:val="21"/>
        </w:rPr>
        <w:t>T2:</w:t>
      </w:r>
      <w:r w:rsidRPr="00890D7A">
        <w:rPr>
          <w:rFonts w:ascii="Garamond" w:hAnsi="Garamond"/>
          <w:sz w:val="21"/>
          <w:szCs w:val="21"/>
        </w:rPr>
        <w:t xml:space="preserve"> Semi-Autonomous Learning for Advanced Habitation Systems Monitoring</w:t>
      </w:r>
    </w:p>
    <w:p w14:paraId="51467722" w14:textId="7FD9CC53" w:rsidR="005A01D6" w:rsidRPr="00890D7A" w:rsidRDefault="00BF41D7" w:rsidP="00BF41D7">
      <w:pPr>
        <w:ind w:left="720"/>
        <w:rPr>
          <w:rFonts w:ascii="Garamond" w:hAnsi="Garamond"/>
          <w:sz w:val="21"/>
          <w:szCs w:val="21"/>
        </w:rPr>
      </w:pPr>
      <w:r w:rsidRPr="00890D7A">
        <w:rPr>
          <w:rFonts w:ascii="Garamond" w:hAnsi="Garamond"/>
          <w:b/>
          <w:bCs/>
          <w:sz w:val="21"/>
          <w:szCs w:val="21"/>
        </w:rPr>
        <w:t>T2.1:</w:t>
      </w:r>
      <w:r w:rsidRPr="00890D7A">
        <w:rPr>
          <w:rFonts w:ascii="Garamond" w:hAnsi="Garamond"/>
          <w:sz w:val="21"/>
          <w:szCs w:val="21"/>
        </w:rPr>
        <w:t xml:space="preserve"> Semi-Autonomous Embedded Collaborative Learning </w:t>
      </w:r>
    </w:p>
    <w:p w14:paraId="2F46F891" w14:textId="1B619323" w:rsidR="00BF41D7" w:rsidRPr="00890D7A" w:rsidRDefault="00BF41D7" w:rsidP="00BF41D7">
      <w:pPr>
        <w:ind w:left="720"/>
        <w:rPr>
          <w:rFonts w:ascii="Garamond" w:hAnsi="Garamond"/>
          <w:sz w:val="21"/>
          <w:szCs w:val="21"/>
        </w:rPr>
      </w:pPr>
      <w:r w:rsidRPr="00890D7A">
        <w:rPr>
          <w:rFonts w:ascii="Garamond" w:hAnsi="Garamond"/>
          <w:b/>
          <w:bCs/>
          <w:sz w:val="21"/>
          <w:szCs w:val="21"/>
        </w:rPr>
        <w:t>T2.2:</w:t>
      </w:r>
      <w:r w:rsidRPr="00890D7A">
        <w:rPr>
          <w:rFonts w:ascii="Garamond" w:hAnsi="Garamond"/>
          <w:sz w:val="21"/>
          <w:szCs w:val="21"/>
        </w:rPr>
        <w:t xml:space="preserve"> Retrospective CPD </w:t>
      </w:r>
    </w:p>
    <w:p w14:paraId="0004CC06" w14:textId="7C4138B8" w:rsidR="00BF41D7" w:rsidRPr="00890D7A" w:rsidRDefault="00BF41D7" w:rsidP="005A01D6">
      <w:pPr>
        <w:rPr>
          <w:rFonts w:ascii="Garamond" w:hAnsi="Garamond"/>
          <w:sz w:val="21"/>
          <w:szCs w:val="21"/>
        </w:rPr>
      </w:pPr>
      <w:r w:rsidRPr="00890D7A">
        <w:rPr>
          <w:rFonts w:ascii="Garamond" w:hAnsi="Garamond"/>
          <w:b/>
          <w:bCs/>
          <w:sz w:val="21"/>
          <w:szCs w:val="21"/>
        </w:rPr>
        <w:t>T4:</w:t>
      </w:r>
      <w:r w:rsidRPr="00890D7A">
        <w:rPr>
          <w:rFonts w:ascii="Garamond" w:hAnsi="Garamond"/>
          <w:sz w:val="21"/>
          <w:szCs w:val="21"/>
        </w:rPr>
        <w:t xml:space="preserve"> Distributed Human System Integration and Awareness Environment</w:t>
      </w:r>
    </w:p>
    <w:p w14:paraId="6D29F5AF" w14:textId="61808B01" w:rsidR="00BF41D7" w:rsidRPr="00890D7A" w:rsidRDefault="00BF41D7" w:rsidP="00BF41D7">
      <w:pPr>
        <w:ind w:left="720"/>
        <w:rPr>
          <w:rFonts w:ascii="Garamond" w:hAnsi="Garamond"/>
          <w:sz w:val="21"/>
          <w:szCs w:val="21"/>
        </w:rPr>
      </w:pPr>
      <w:r w:rsidRPr="00890D7A">
        <w:rPr>
          <w:rFonts w:ascii="Garamond" w:hAnsi="Garamond"/>
          <w:b/>
          <w:bCs/>
          <w:sz w:val="21"/>
          <w:szCs w:val="21"/>
        </w:rPr>
        <w:t>T4.1:</w:t>
      </w:r>
      <w:r w:rsidRPr="00890D7A">
        <w:rPr>
          <w:rFonts w:ascii="Garamond" w:hAnsi="Garamond"/>
          <w:sz w:val="21"/>
          <w:szCs w:val="21"/>
        </w:rPr>
        <w:t xml:space="preserve"> Change point detection and validation </w:t>
      </w:r>
    </w:p>
    <w:p w14:paraId="63D56D35" w14:textId="67C40C4D" w:rsidR="00BF41D7" w:rsidRPr="00890D7A" w:rsidRDefault="00BF41D7" w:rsidP="00BF41D7">
      <w:pPr>
        <w:ind w:left="720"/>
        <w:rPr>
          <w:rFonts w:ascii="Garamond" w:hAnsi="Garamond"/>
          <w:sz w:val="21"/>
          <w:szCs w:val="21"/>
        </w:rPr>
      </w:pPr>
      <w:r w:rsidRPr="00890D7A">
        <w:rPr>
          <w:rFonts w:ascii="Garamond" w:hAnsi="Garamond"/>
          <w:b/>
          <w:bCs/>
          <w:sz w:val="21"/>
          <w:szCs w:val="21"/>
        </w:rPr>
        <w:t>T4.2:</w:t>
      </w:r>
      <w:r w:rsidRPr="00890D7A">
        <w:rPr>
          <w:rFonts w:ascii="Garamond" w:hAnsi="Garamond"/>
          <w:sz w:val="21"/>
          <w:szCs w:val="21"/>
        </w:rPr>
        <w:t xml:space="preserve"> User Interface design</w:t>
      </w:r>
    </w:p>
    <w:p w14:paraId="74584430" w14:textId="77777777" w:rsidR="00BF41D7" w:rsidRPr="00890D7A" w:rsidRDefault="00BF41D7" w:rsidP="005A01D6">
      <w:pPr>
        <w:rPr>
          <w:rFonts w:ascii="Garamond" w:hAnsi="Garamond"/>
          <w:b/>
          <w:bCs/>
          <w:sz w:val="21"/>
          <w:szCs w:val="21"/>
        </w:rPr>
      </w:pPr>
      <w:bookmarkStart w:id="0" w:name="_GoBack"/>
      <w:bookmarkEnd w:id="0"/>
    </w:p>
    <w:p w14:paraId="309032E9" w14:textId="77777777" w:rsidR="00BF41D7" w:rsidRPr="00890D7A" w:rsidRDefault="005A01D6" w:rsidP="005A01D6">
      <w:pPr>
        <w:rPr>
          <w:rFonts w:ascii="Garamond" w:hAnsi="Garamond"/>
          <w:sz w:val="21"/>
          <w:szCs w:val="21"/>
        </w:rPr>
      </w:pPr>
      <w:r w:rsidRPr="00890D7A">
        <w:rPr>
          <w:rFonts w:ascii="Garamond" w:hAnsi="Garamond"/>
          <w:b/>
          <w:bCs/>
          <w:sz w:val="21"/>
          <w:szCs w:val="21"/>
        </w:rPr>
        <w:t>Reported outcomes:</w:t>
      </w:r>
      <w:r w:rsidRPr="00890D7A">
        <w:rPr>
          <w:rFonts w:ascii="Garamond" w:hAnsi="Garamond"/>
          <w:sz w:val="21"/>
          <w:szCs w:val="21"/>
        </w:rPr>
        <w:t xml:space="preserve"> </w:t>
      </w:r>
    </w:p>
    <w:p w14:paraId="738E00ED" w14:textId="68196F78" w:rsidR="00BF41D7" w:rsidRPr="00890D7A" w:rsidRDefault="00BF41D7" w:rsidP="005A01D6">
      <w:pPr>
        <w:rPr>
          <w:rFonts w:ascii="Garamond" w:hAnsi="Garamond"/>
          <w:sz w:val="21"/>
          <w:szCs w:val="21"/>
        </w:rPr>
      </w:pPr>
    </w:p>
    <w:p w14:paraId="1691A9AC" w14:textId="3674CCE1" w:rsidR="00BF41D7" w:rsidRPr="00890D7A" w:rsidRDefault="00BF41D7" w:rsidP="00BF41D7">
      <w:pPr>
        <w:rPr>
          <w:rFonts w:ascii="Garamond" w:hAnsi="Garamond"/>
          <w:sz w:val="21"/>
          <w:szCs w:val="21"/>
        </w:rPr>
      </w:pPr>
      <w:r w:rsidRPr="00890D7A">
        <w:rPr>
          <w:rFonts w:ascii="Garamond" w:hAnsi="Garamond"/>
          <w:b/>
          <w:bCs/>
          <w:sz w:val="21"/>
          <w:szCs w:val="21"/>
        </w:rPr>
        <w:t>T1</w:t>
      </w:r>
      <w:r w:rsidR="00890D7A" w:rsidRPr="00890D7A">
        <w:rPr>
          <w:rFonts w:ascii="Garamond" w:hAnsi="Garamond"/>
          <w:b/>
          <w:bCs/>
          <w:sz w:val="21"/>
          <w:szCs w:val="21"/>
        </w:rPr>
        <w:t xml:space="preserve"> – Appendix A</w:t>
      </w:r>
      <w:r w:rsidRPr="00890D7A">
        <w:rPr>
          <w:rFonts w:ascii="Garamond" w:hAnsi="Garamond"/>
          <w:b/>
          <w:bCs/>
          <w:sz w:val="21"/>
          <w:szCs w:val="21"/>
        </w:rPr>
        <w:t>:</w:t>
      </w:r>
      <w:r w:rsidRPr="00890D7A">
        <w:rPr>
          <w:rFonts w:ascii="Garamond" w:hAnsi="Garamond"/>
          <w:sz w:val="21"/>
          <w:szCs w:val="21"/>
        </w:rPr>
        <w:t xml:space="preserve"> Implementation of CNN using Tensor Flow that provides the high-level cognitive engine for adaptable diagnostic design, with the following specific aims:</w:t>
      </w:r>
    </w:p>
    <w:p w14:paraId="0693E24D" w14:textId="2EE325B3" w:rsidR="00BF41D7" w:rsidRPr="00BF41D7" w:rsidRDefault="00BF41D7" w:rsidP="00BF41D7">
      <w:pPr>
        <w:numPr>
          <w:ilvl w:val="0"/>
          <w:numId w:val="2"/>
        </w:numPr>
        <w:rPr>
          <w:rFonts w:ascii="Garamond" w:hAnsi="Garamond"/>
          <w:sz w:val="21"/>
          <w:szCs w:val="21"/>
        </w:rPr>
      </w:pPr>
      <w:r w:rsidRPr="00BF41D7">
        <w:rPr>
          <w:rFonts w:ascii="Garamond" w:hAnsi="Garamond"/>
          <w:sz w:val="21"/>
          <w:szCs w:val="21"/>
        </w:rPr>
        <w:t>Explore some of the TensorFlow capabilities</w:t>
      </w:r>
      <w:r w:rsidRPr="00890D7A">
        <w:rPr>
          <w:rStyle w:val="FootnoteReference"/>
          <w:rFonts w:ascii="Garamond" w:hAnsi="Garamond"/>
          <w:sz w:val="21"/>
          <w:szCs w:val="21"/>
        </w:rPr>
        <w:footnoteReference w:id="1"/>
      </w:r>
    </w:p>
    <w:p w14:paraId="725D6ADA" w14:textId="77777777" w:rsidR="00BF41D7" w:rsidRPr="00BF41D7" w:rsidRDefault="00BF41D7" w:rsidP="00BF41D7">
      <w:pPr>
        <w:numPr>
          <w:ilvl w:val="1"/>
          <w:numId w:val="2"/>
        </w:numPr>
        <w:rPr>
          <w:rFonts w:ascii="Garamond" w:hAnsi="Garamond"/>
          <w:sz w:val="21"/>
          <w:szCs w:val="21"/>
        </w:rPr>
      </w:pPr>
      <w:r w:rsidRPr="00BF41D7">
        <w:rPr>
          <w:rFonts w:ascii="Garamond" w:hAnsi="Garamond"/>
          <w:sz w:val="21"/>
          <w:szCs w:val="21"/>
        </w:rPr>
        <w:t>Environments</w:t>
      </w:r>
    </w:p>
    <w:p w14:paraId="04D926F5" w14:textId="0D0BD938" w:rsidR="00BF41D7" w:rsidRPr="00BF41D7" w:rsidRDefault="00BF41D7" w:rsidP="00BF41D7">
      <w:pPr>
        <w:numPr>
          <w:ilvl w:val="1"/>
          <w:numId w:val="2"/>
        </w:numPr>
        <w:rPr>
          <w:rFonts w:ascii="Garamond" w:hAnsi="Garamond"/>
          <w:sz w:val="21"/>
          <w:szCs w:val="21"/>
        </w:rPr>
      </w:pPr>
      <w:r w:rsidRPr="00BF41D7">
        <w:rPr>
          <w:rFonts w:ascii="Garamond" w:hAnsi="Garamond"/>
          <w:sz w:val="21"/>
          <w:szCs w:val="21"/>
        </w:rPr>
        <w:t>Exploratory Data Analysis</w:t>
      </w:r>
      <w:r w:rsidRPr="00890D7A">
        <w:rPr>
          <w:rFonts w:ascii="Garamond" w:hAnsi="Garamond"/>
          <w:sz w:val="21"/>
          <w:szCs w:val="21"/>
        </w:rPr>
        <w:t xml:space="preserve"> using </w:t>
      </w:r>
      <w:r w:rsidR="00935ACC" w:rsidRPr="00890D7A">
        <w:rPr>
          <w:rFonts w:ascii="Garamond" w:hAnsi="Garamond"/>
          <w:sz w:val="21"/>
          <w:szCs w:val="21"/>
        </w:rPr>
        <w:t>CIFAR images (known datasets)</w:t>
      </w:r>
    </w:p>
    <w:p w14:paraId="19B83EED" w14:textId="77777777" w:rsidR="00BF41D7" w:rsidRPr="00BF41D7" w:rsidRDefault="00BF41D7" w:rsidP="00BF41D7">
      <w:pPr>
        <w:numPr>
          <w:ilvl w:val="1"/>
          <w:numId w:val="2"/>
        </w:numPr>
        <w:rPr>
          <w:rFonts w:ascii="Garamond" w:hAnsi="Garamond"/>
          <w:sz w:val="21"/>
          <w:szCs w:val="21"/>
        </w:rPr>
      </w:pPr>
      <w:r w:rsidRPr="00BF41D7">
        <w:rPr>
          <w:rFonts w:ascii="Garamond" w:hAnsi="Garamond"/>
          <w:sz w:val="21"/>
          <w:szCs w:val="21"/>
        </w:rPr>
        <w:t>Create neural network architectures</w:t>
      </w:r>
    </w:p>
    <w:p w14:paraId="4C52CD3C" w14:textId="77777777" w:rsidR="00BF41D7" w:rsidRPr="00BF41D7" w:rsidRDefault="00BF41D7" w:rsidP="00BF41D7">
      <w:pPr>
        <w:numPr>
          <w:ilvl w:val="1"/>
          <w:numId w:val="2"/>
        </w:numPr>
        <w:rPr>
          <w:rFonts w:ascii="Garamond" w:hAnsi="Garamond"/>
          <w:sz w:val="21"/>
          <w:szCs w:val="21"/>
        </w:rPr>
      </w:pPr>
      <w:r w:rsidRPr="00BF41D7">
        <w:rPr>
          <w:rFonts w:ascii="Garamond" w:hAnsi="Garamond"/>
          <w:sz w:val="21"/>
          <w:szCs w:val="21"/>
        </w:rPr>
        <w:t>Create convolution neural network architectures</w:t>
      </w:r>
    </w:p>
    <w:p w14:paraId="1F98470C" w14:textId="749E92AA" w:rsidR="00BF41D7" w:rsidRPr="00BF41D7" w:rsidRDefault="00BF41D7" w:rsidP="00BF41D7">
      <w:pPr>
        <w:numPr>
          <w:ilvl w:val="0"/>
          <w:numId w:val="2"/>
        </w:numPr>
        <w:rPr>
          <w:rFonts w:ascii="Garamond" w:hAnsi="Garamond"/>
          <w:sz w:val="21"/>
          <w:szCs w:val="21"/>
        </w:rPr>
      </w:pPr>
      <w:r w:rsidRPr="00BF41D7">
        <w:rPr>
          <w:rFonts w:ascii="Garamond" w:hAnsi="Garamond"/>
          <w:sz w:val="21"/>
          <w:szCs w:val="21"/>
        </w:rPr>
        <w:t>Create a CNN architecture to do a multi-feature extraction and high-level representation of the data</w:t>
      </w:r>
      <w:r w:rsidRPr="00890D7A">
        <w:rPr>
          <w:rStyle w:val="FootnoteReference"/>
          <w:rFonts w:ascii="Garamond" w:hAnsi="Garamond"/>
          <w:sz w:val="21"/>
          <w:szCs w:val="21"/>
        </w:rPr>
        <w:footnoteReference w:id="2"/>
      </w:r>
    </w:p>
    <w:p w14:paraId="1E33033A" w14:textId="77777777" w:rsidR="00BF41D7" w:rsidRPr="00890D7A" w:rsidRDefault="00BF41D7" w:rsidP="00BF41D7">
      <w:pPr>
        <w:rPr>
          <w:rFonts w:ascii="Garamond" w:hAnsi="Garamond"/>
          <w:sz w:val="21"/>
          <w:szCs w:val="21"/>
        </w:rPr>
      </w:pPr>
    </w:p>
    <w:p w14:paraId="59409620" w14:textId="0D63D476" w:rsidR="00B85BBD" w:rsidRPr="00890D7A" w:rsidRDefault="00B85BBD" w:rsidP="00B85BBD">
      <w:pPr>
        <w:rPr>
          <w:rFonts w:ascii="Garamond" w:hAnsi="Garamond"/>
          <w:sz w:val="21"/>
          <w:szCs w:val="21"/>
          <w:lang w:val="en-IN"/>
        </w:rPr>
      </w:pPr>
      <w:r w:rsidRPr="00890D7A">
        <w:rPr>
          <w:rFonts w:ascii="Garamond" w:hAnsi="Garamond"/>
          <w:b/>
          <w:bCs/>
          <w:sz w:val="21"/>
          <w:szCs w:val="21"/>
        </w:rPr>
        <w:t>T2.1</w:t>
      </w:r>
      <w:r w:rsidR="00890D7A" w:rsidRPr="00890D7A">
        <w:rPr>
          <w:rFonts w:ascii="Garamond" w:hAnsi="Garamond"/>
          <w:b/>
          <w:bCs/>
          <w:sz w:val="21"/>
          <w:szCs w:val="21"/>
        </w:rPr>
        <w:t xml:space="preserve"> – (Details in Appendix B)</w:t>
      </w:r>
      <w:r w:rsidRPr="00890D7A">
        <w:rPr>
          <w:rFonts w:ascii="Garamond" w:hAnsi="Garamond"/>
          <w:b/>
          <w:bCs/>
          <w:sz w:val="21"/>
          <w:szCs w:val="21"/>
        </w:rPr>
        <w:t xml:space="preserve">: </w:t>
      </w:r>
      <w:r w:rsidRPr="00890D7A">
        <w:rPr>
          <w:rFonts w:ascii="Garamond" w:hAnsi="Garamond"/>
          <w:sz w:val="21"/>
          <w:szCs w:val="21"/>
        </w:rPr>
        <w:t xml:space="preserve">The use of </w:t>
      </w:r>
      <w:proofErr w:type="spellStart"/>
      <w:r w:rsidRPr="00890D7A">
        <w:rPr>
          <w:rFonts w:ascii="Garamond" w:hAnsi="Garamond"/>
          <w:sz w:val="21"/>
          <w:szCs w:val="21"/>
          <w:lang w:val="en-IN"/>
        </w:rPr>
        <w:t>sparklyr</w:t>
      </w:r>
      <w:proofErr w:type="spellEnd"/>
      <w:r w:rsidRPr="00890D7A">
        <w:rPr>
          <w:rFonts w:ascii="Garamond" w:hAnsi="Garamond"/>
          <w:sz w:val="21"/>
          <w:szCs w:val="21"/>
          <w:lang w:val="en-IN"/>
        </w:rPr>
        <w:t xml:space="preserve"> package in R to establish the spark connection, with the following specific aims:</w:t>
      </w:r>
    </w:p>
    <w:p w14:paraId="7DC901DB" w14:textId="52B4ABE0" w:rsidR="00B85BBD" w:rsidRPr="00890D7A" w:rsidRDefault="00B85BBD" w:rsidP="00B85BBD">
      <w:pPr>
        <w:numPr>
          <w:ilvl w:val="0"/>
          <w:numId w:val="6"/>
        </w:numPr>
        <w:rPr>
          <w:rFonts w:ascii="Garamond" w:hAnsi="Garamond"/>
          <w:sz w:val="21"/>
          <w:szCs w:val="21"/>
        </w:rPr>
      </w:pPr>
      <w:r w:rsidRPr="00890D7A">
        <w:rPr>
          <w:rFonts w:ascii="Garamond" w:hAnsi="Garamond"/>
          <w:sz w:val="21"/>
          <w:szCs w:val="21"/>
        </w:rPr>
        <w:t>Implemented Spark Session to integrate the csv file inputs with apache spark.</w:t>
      </w:r>
    </w:p>
    <w:p w14:paraId="23591B95" w14:textId="179A3219" w:rsidR="00B85BBD" w:rsidRPr="00890D7A" w:rsidRDefault="00B85BBD" w:rsidP="00B85BBD">
      <w:pPr>
        <w:numPr>
          <w:ilvl w:val="0"/>
          <w:numId w:val="6"/>
        </w:numPr>
        <w:rPr>
          <w:rFonts w:ascii="Garamond" w:hAnsi="Garamond"/>
          <w:sz w:val="21"/>
          <w:szCs w:val="21"/>
        </w:rPr>
      </w:pPr>
      <w:r w:rsidRPr="00890D7A">
        <w:rPr>
          <w:rFonts w:ascii="Garamond" w:hAnsi="Garamond"/>
          <w:sz w:val="21"/>
          <w:szCs w:val="21"/>
        </w:rPr>
        <w:t>writing a SQL query to retrieve data.</w:t>
      </w:r>
    </w:p>
    <w:p w14:paraId="2C83E1B2" w14:textId="5C3D6BD2" w:rsidR="00B85BBD" w:rsidRPr="00890D7A" w:rsidRDefault="00B85BBD" w:rsidP="00B85BBD">
      <w:pPr>
        <w:numPr>
          <w:ilvl w:val="0"/>
          <w:numId w:val="6"/>
        </w:numPr>
        <w:rPr>
          <w:rFonts w:ascii="Garamond" w:hAnsi="Garamond"/>
          <w:sz w:val="21"/>
          <w:szCs w:val="21"/>
        </w:rPr>
      </w:pPr>
      <w:r w:rsidRPr="00890D7A">
        <w:rPr>
          <w:rFonts w:ascii="Garamond" w:hAnsi="Garamond"/>
          <w:sz w:val="21"/>
          <w:szCs w:val="21"/>
        </w:rPr>
        <w:lastRenderedPageBreak/>
        <w:t xml:space="preserve">Investigate the use of </w:t>
      </w:r>
      <w:proofErr w:type="spellStart"/>
      <w:r w:rsidRPr="00890D7A">
        <w:rPr>
          <w:rFonts w:ascii="Garamond" w:hAnsi="Garamond"/>
          <w:sz w:val="21"/>
          <w:szCs w:val="21"/>
        </w:rPr>
        <w:t>sparklyr</w:t>
      </w:r>
      <w:proofErr w:type="spellEnd"/>
      <w:r w:rsidRPr="00890D7A">
        <w:rPr>
          <w:rFonts w:ascii="Garamond" w:hAnsi="Garamond"/>
          <w:sz w:val="21"/>
          <w:szCs w:val="21"/>
        </w:rPr>
        <w:t xml:space="preserve"> package</w:t>
      </w:r>
      <w:r w:rsidRPr="00890D7A">
        <w:rPr>
          <w:rStyle w:val="FootnoteReference"/>
          <w:rFonts w:ascii="Garamond" w:hAnsi="Garamond"/>
          <w:sz w:val="21"/>
          <w:szCs w:val="21"/>
        </w:rPr>
        <w:footnoteReference w:id="3"/>
      </w:r>
      <w:r w:rsidRPr="00890D7A">
        <w:rPr>
          <w:rFonts w:ascii="Garamond" w:hAnsi="Garamond"/>
          <w:sz w:val="21"/>
          <w:szCs w:val="21"/>
        </w:rPr>
        <w:t xml:space="preserve"> and </w:t>
      </w:r>
      <w:proofErr w:type="spellStart"/>
      <w:r w:rsidRPr="00890D7A">
        <w:rPr>
          <w:rFonts w:ascii="Garamond" w:hAnsi="Garamond"/>
          <w:sz w:val="21"/>
          <w:szCs w:val="21"/>
        </w:rPr>
        <w:t>tidyverse</w:t>
      </w:r>
      <w:proofErr w:type="spellEnd"/>
      <w:r w:rsidRPr="00890D7A">
        <w:rPr>
          <w:rFonts w:ascii="Garamond" w:hAnsi="Garamond"/>
          <w:sz w:val="21"/>
          <w:szCs w:val="21"/>
        </w:rPr>
        <w:t xml:space="preserve"> package</w:t>
      </w:r>
      <w:r w:rsidR="00890D7A" w:rsidRPr="00890D7A">
        <w:rPr>
          <w:rStyle w:val="FootnoteReference"/>
          <w:rFonts w:ascii="Garamond" w:hAnsi="Garamond"/>
          <w:sz w:val="21"/>
          <w:szCs w:val="21"/>
        </w:rPr>
        <w:footnoteReference w:id="4"/>
      </w:r>
    </w:p>
    <w:p w14:paraId="40300B53" w14:textId="77777777" w:rsidR="00BF41D7" w:rsidRPr="00890D7A" w:rsidRDefault="00BF41D7" w:rsidP="005A01D6">
      <w:pPr>
        <w:rPr>
          <w:rFonts w:ascii="Garamond" w:hAnsi="Garamond"/>
          <w:sz w:val="21"/>
          <w:szCs w:val="21"/>
        </w:rPr>
      </w:pPr>
    </w:p>
    <w:p w14:paraId="3BC75962" w14:textId="3F3480C9" w:rsidR="005A01D6" w:rsidRPr="00890D7A" w:rsidRDefault="00BF41D7" w:rsidP="005A01D6">
      <w:pPr>
        <w:rPr>
          <w:rFonts w:ascii="Garamond" w:hAnsi="Garamond"/>
          <w:sz w:val="21"/>
          <w:szCs w:val="21"/>
        </w:rPr>
      </w:pPr>
      <w:r w:rsidRPr="00890D7A">
        <w:rPr>
          <w:rFonts w:ascii="Garamond" w:hAnsi="Garamond"/>
          <w:b/>
          <w:bCs/>
          <w:sz w:val="21"/>
          <w:szCs w:val="21"/>
        </w:rPr>
        <w:t>T2.2</w:t>
      </w:r>
      <w:r w:rsidR="00890D7A" w:rsidRPr="00890D7A">
        <w:rPr>
          <w:rFonts w:ascii="Garamond" w:hAnsi="Garamond"/>
          <w:b/>
          <w:bCs/>
          <w:sz w:val="21"/>
          <w:szCs w:val="21"/>
        </w:rPr>
        <w:t xml:space="preserve"> – (Details in Appendix C)</w:t>
      </w:r>
      <w:r w:rsidRPr="00890D7A">
        <w:rPr>
          <w:rFonts w:ascii="Garamond" w:hAnsi="Garamond"/>
          <w:b/>
          <w:bCs/>
          <w:sz w:val="21"/>
          <w:szCs w:val="21"/>
        </w:rPr>
        <w:t>:</w:t>
      </w:r>
      <w:r w:rsidRPr="00890D7A">
        <w:rPr>
          <w:rFonts w:ascii="Garamond" w:hAnsi="Garamond"/>
          <w:sz w:val="21"/>
          <w:szCs w:val="21"/>
        </w:rPr>
        <w:t xml:space="preserve"> </w:t>
      </w:r>
      <w:r w:rsidR="00935ACC" w:rsidRPr="00890D7A">
        <w:rPr>
          <w:rFonts w:ascii="Garamond" w:hAnsi="Garamond"/>
          <w:sz w:val="21"/>
          <w:szCs w:val="21"/>
        </w:rPr>
        <w:t>Based on the work of Liu et al (2012)</w:t>
      </w:r>
      <w:r w:rsidR="00935ACC" w:rsidRPr="00890D7A">
        <w:rPr>
          <w:rStyle w:val="FootnoteReference"/>
          <w:rFonts w:ascii="Garamond" w:hAnsi="Garamond"/>
          <w:sz w:val="21"/>
          <w:szCs w:val="21"/>
        </w:rPr>
        <w:footnoteReference w:id="5"/>
      </w:r>
      <w:r w:rsidR="00B85BBD" w:rsidRPr="00890D7A">
        <w:rPr>
          <w:rFonts w:ascii="Garamond" w:hAnsi="Garamond"/>
          <w:sz w:val="21"/>
          <w:szCs w:val="21"/>
        </w:rPr>
        <w:t xml:space="preserve">, we tested the with </w:t>
      </w:r>
      <w:r w:rsidR="005A01D6" w:rsidRPr="00890D7A">
        <w:rPr>
          <w:rFonts w:ascii="Garamond" w:hAnsi="Garamond"/>
          <w:sz w:val="21"/>
          <w:szCs w:val="21"/>
        </w:rPr>
        <w:t xml:space="preserve">building block code for a simple sliding window </w:t>
      </w:r>
      <w:r w:rsidR="00B85BBD" w:rsidRPr="00890D7A">
        <w:rPr>
          <w:rFonts w:ascii="Garamond" w:hAnsi="Garamond"/>
          <w:sz w:val="21"/>
          <w:szCs w:val="21"/>
        </w:rPr>
        <w:t>on small multimodal data using the density-ratio estimation library</w:t>
      </w:r>
      <w:r w:rsidR="00B85BBD" w:rsidRPr="00890D7A">
        <w:rPr>
          <w:rStyle w:val="FootnoteReference"/>
          <w:rFonts w:ascii="Garamond" w:hAnsi="Garamond"/>
          <w:sz w:val="21"/>
          <w:szCs w:val="21"/>
        </w:rPr>
        <w:footnoteReference w:id="6"/>
      </w:r>
      <w:r w:rsidR="00B85BBD" w:rsidRPr="00890D7A">
        <w:rPr>
          <w:rFonts w:ascii="Garamond" w:hAnsi="Garamond"/>
          <w:sz w:val="21"/>
          <w:szCs w:val="21"/>
        </w:rPr>
        <w:t xml:space="preserve"> </w:t>
      </w:r>
      <w:r w:rsidR="00935ACC" w:rsidRPr="00890D7A">
        <w:rPr>
          <w:rFonts w:ascii="Garamond" w:hAnsi="Garamond"/>
          <w:sz w:val="21"/>
          <w:szCs w:val="21"/>
        </w:rPr>
        <w:t>, with the following specific aims:</w:t>
      </w:r>
    </w:p>
    <w:p w14:paraId="12C790A0" w14:textId="77777777" w:rsidR="00935ACC" w:rsidRPr="00890D7A" w:rsidRDefault="00935ACC" w:rsidP="00890D7A">
      <w:pPr>
        <w:numPr>
          <w:ilvl w:val="0"/>
          <w:numId w:val="13"/>
        </w:numPr>
        <w:rPr>
          <w:rFonts w:ascii="Garamond" w:hAnsi="Garamond"/>
          <w:sz w:val="21"/>
          <w:szCs w:val="21"/>
        </w:rPr>
      </w:pPr>
      <w:r w:rsidRPr="00890D7A">
        <w:rPr>
          <w:rFonts w:ascii="Garamond" w:hAnsi="Garamond"/>
          <w:sz w:val="21"/>
          <w:szCs w:val="21"/>
        </w:rPr>
        <w:t>Research and understand density-ratio estimation.</w:t>
      </w:r>
    </w:p>
    <w:p w14:paraId="0D040266" w14:textId="3BC0BDE1" w:rsidR="00935ACC" w:rsidRPr="00890D7A" w:rsidRDefault="00935ACC" w:rsidP="00890D7A">
      <w:pPr>
        <w:numPr>
          <w:ilvl w:val="0"/>
          <w:numId w:val="13"/>
        </w:numPr>
        <w:rPr>
          <w:rFonts w:ascii="Garamond" w:hAnsi="Garamond"/>
          <w:sz w:val="21"/>
          <w:szCs w:val="21"/>
        </w:rPr>
      </w:pPr>
      <w:r w:rsidRPr="00890D7A">
        <w:rPr>
          <w:rFonts w:ascii="Garamond" w:hAnsi="Garamond"/>
          <w:sz w:val="21"/>
          <w:szCs w:val="21"/>
        </w:rPr>
        <w:t xml:space="preserve">Implement density-ratio estimation on multi-modal data (data </w:t>
      </w:r>
      <w:r w:rsidR="00B85BBD" w:rsidRPr="00890D7A">
        <w:rPr>
          <w:rFonts w:ascii="Garamond" w:hAnsi="Garamond"/>
          <w:sz w:val="21"/>
          <w:szCs w:val="21"/>
        </w:rPr>
        <w:t>from MOA data generator</w:t>
      </w:r>
      <w:r w:rsidRPr="00890D7A">
        <w:rPr>
          <w:rFonts w:ascii="Garamond" w:hAnsi="Garamond"/>
          <w:sz w:val="21"/>
          <w:szCs w:val="21"/>
        </w:rPr>
        <w:t>).</w:t>
      </w:r>
    </w:p>
    <w:p w14:paraId="6DDCC656" w14:textId="386FBE25" w:rsidR="00935ACC" w:rsidRDefault="00935ACC" w:rsidP="00890D7A">
      <w:pPr>
        <w:numPr>
          <w:ilvl w:val="0"/>
          <w:numId w:val="13"/>
        </w:numPr>
        <w:rPr>
          <w:rFonts w:ascii="Garamond" w:hAnsi="Garamond"/>
          <w:sz w:val="21"/>
          <w:szCs w:val="21"/>
        </w:rPr>
      </w:pPr>
      <w:r w:rsidRPr="00890D7A">
        <w:rPr>
          <w:rFonts w:ascii="Garamond" w:hAnsi="Garamond"/>
          <w:sz w:val="21"/>
          <w:szCs w:val="21"/>
        </w:rPr>
        <w:t xml:space="preserve">Expand density-ratio estimation code to use </w:t>
      </w:r>
      <w:proofErr w:type="spellStart"/>
      <w:r w:rsidRPr="00890D7A">
        <w:rPr>
          <w:rFonts w:ascii="Garamond" w:hAnsi="Garamond"/>
          <w:sz w:val="21"/>
          <w:szCs w:val="21"/>
        </w:rPr>
        <w:t>uLSIF</w:t>
      </w:r>
      <w:proofErr w:type="spellEnd"/>
      <w:r w:rsidRPr="00890D7A">
        <w:rPr>
          <w:rFonts w:ascii="Garamond" w:hAnsi="Garamond"/>
          <w:sz w:val="21"/>
          <w:szCs w:val="21"/>
        </w:rPr>
        <w:t xml:space="preserve"> </w:t>
      </w:r>
      <w:r w:rsidRPr="00890D7A">
        <w:rPr>
          <w:rStyle w:val="FootnoteReference"/>
          <w:rFonts w:ascii="Garamond" w:hAnsi="Garamond"/>
          <w:sz w:val="21"/>
          <w:szCs w:val="21"/>
        </w:rPr>
        <w:footnoteReference w:id="7"/>
      </w:r>
      <w:r w:rsidRPr="00890D7A">
        <w:rPr>
          <w:rFonts w:ascii="Garamond" w:hAnsi="Garamond"/>
          <w:sz w:val="21"/>
          <w:szCs w:val="21"/>
        </w:rPr>
        <w:t xml:space="preserve">and </w:t>
      </w:r>
      <w:r w:rsidRPr="00890D7A">
        <w:rPr>
          <w:rFonts w:ascii="Garamond" w:hAnsi="Garamond"/>
          <w:i/>
          <w:iCs/>
          <w:sz w:val="21"/>
          <w:szCs w:val="21"/>
        </w:rPr>
        <w:t>f-</w:t>
      </w:r>
      <w:r w:rsidRPr="00890D7A">
        <w:rPr>
          <w:rFonts w:ascii="Garamond" w:hAnsi="Garamond"/>
          <w:sz w:val="21"/>
          <w:szCs w:val="21"/>
        </w:rPr>
        <w:t>divergence to detect changes in multi-modal data.</w:t>
      </w:r>
    </w:p>
    <w:p w14:paraId="31DE62D1" w14:textId="77777777" w:rsidR="00890D7A" w:rsidRPr="00890D7A" w:rsidRDefault="00890D7A" w:rsidP="00890D7A">
      <w:pPr>
        <w:ind w:left="720"/>
        <w:rPr>
          <w:rFonts w:ascii="Garamond" w:hAnsi="Garamond"/>
          <w:sz w:val="21"/>
          <w:szCs w:val="21"/>
        </w:rPr>
      </w:pPr>
    </w:p>
    <w:p w14:paraId="14789FCC" w14:textId="785D45F6" w:rsidR="00890D7A" w:rsidRPr="00890D7A" w:rsidRDefault="00890D7A" w:rsidP="00890D7A">
      <w:pPr>
        <w:rPr>
          <w:rFonts w:ascii="Garamond" w:hAnsi="Garamond"/>
          <w:sz w:val="21"/>
          <w:szCs w:val="21"/>
        </w:rPr>
      </w:pPr>
      <w:r w:rsidRPr="00890D7A">
        <w:rPr>
          <w:rFonts w:ascii="Garamond" w:hAnsi="Garamond"/>
          <w:b/>
          <w:bCs/>
          <w:sz w:val="21"/>
          <w:szCs w:val="21"/>
        </w:rPr>
        <w:t>T4.1 – (Details in Appendix D):</w:t>
      </w:r>
      <w:r w:rsidRPr="00890D7A">
        <w:rPr>
          <w:rFonts w:ascii="Garamond" w:hAnsi="Garamond"/>
          <w:sz w:val="21"/>
          <w:szCs w:val="21"/>
        </w:rPr>
        <w:t xml:space="preserve"> Simulating Concept Drift in MOA and analyzing the sequential analysis-based concept drift detection method, with the following specific aims:</w:t>
      </w:r>
    </w:p>
    <w:p w14:paraId="7C2D312F" w14:textId="6BFB83BF" w:rsidR="00890D7A" w:rsidRPr="00890D7A" w:rsidRDefault="00890D7A" w:rsidP="00890D7A">
      <w:pPr>
        <w:numPr>
          <w:ilvl w:val="0"/>
          <w:numId w:val="14"/>
        </w:numPr>
        <w:rPr>
          <w:rFonts w:ascii="Garamond" w:hAnsi="Garamond"/>
          <w:sz w:val="21"/>
          <w:szCs w:val="21"/>
        </w:rPr>
      </w:pPr>
      <w:r w:rsidRPr="00890D7A">
        <w:rPr>
          <w:rFonts w:ascii="Garamond" w:hAnsi="Garamond"/>
          <w:sz w:val="21"/>
          <w:szCs w:val="21"/>
        </w:rPr>
        <w:t>Determining the issues while integrating R to MOA specifically with RMOA</w:t>
      </w:r>
      <w:r w:rsidRPr="00890D7A">
        <w:rPr>
          <w:rStyle w:val="FootnoteReference"/>
          <w:rFonts w:ascii="Garamond" w:hAnsi="Garamond"/>
          <w:sz w:val="21"/>
          <w:szCs w:val="21"/>
        </w:rPr>
        <w:footnoteReference w:id="8"/>
      </w:r>
      <w:r w:rsidRPr="00890D7A">
        <w:rPr>
          <w:rFonts w:ascii="Garamond" w:hAnsi="Garamond"/>
          <w:sz w:val="21"/>
          <w:szCs w:val="21"/>
        </w:rPr>
        <w:t>.</w:t>
      </w:r>
    </w:p>
    <w:p w14:paraId="6CC4E5D6" w14:textId="77777777" w:rsidR="00890D7A" w:rsidRPr="00890D7A" w:rsidRDefault="00890D7A" w:rsidP="00890D7A">
      <w:pPr>
        <w:numPr>
          <w:ilvl w:val="0"/>
          <w:numId w:val="14"/>
        </w:numPr>
        <w:rPr>
          <w:rFonts w:ascii="Garamond" w:hAnsi="Garamond"/>
          <w:sz w:val="21"/>
          <w:szCs w:val="21"/>
        </w:rPr>
      </w:pPr>
      <w:r w:rsidRPr="00890D7A">
        <w:rPr>
          <w:rFonts w:ascii="Garamond" w:hAnsi="Garamond"/>
          <w:sz w:val="21"/>
          <w:szCs w:val="21"/>
        </w:rPr>
        <w:t xml:space="preserve">Using MOA, comparing the evaluation measures of </w:t>
      </w:r>
      <w:proofErr w:type="spellStart"/>
      <w:r w:rsidRPr="00890D7A">
        <w:rPr>
          <w:rFonts w:ascii="Garamond" w:hAnsi="Garamond"/>
          <w:sz w:val="21"/>
          <w:szCs w:val="21"/>
        </w:rPr>
        <w:t>NaiveBayes</w:t>
      </w:r>
      <w:proofErr w:type="spellEnd"/>
      <w:r w:rsidRPr="00890D7A">
        <w:rPr>
          <w:rFonts w:ascii="Garamond" w:hAnsi="Garamond"/>
          <w:sz w:val="21"/>
          <w:szCs w:val="21"/>
        </w:rPr>
        <w:t xml:space="preserve"> and </w:t>
      </w:r>
      <w:proofErr w:type="spellStart"/>
      <w:r w:rsidRPr="00890D7A">
        <w:rPr>
          <w:rFonts w:ascii="Garamond" w:hAnsi="Garamond"/>
          <w:sz w:val="21"/>
          <w:szCs w:val="21"/>
        </w:rPr>
        <w:t>HoeffdingTree</w:t>
      </w:r>
      <w:proofErr w:type="spellEnd"/>
      <w:r w:rsidRPr="00890D7A">
        <w:rPr>
          <w:rFonts w:ascii="Garamond" w:hAnsi="Garamond"/>
          <w:sz w:val="21"/>
          <w:szCs w:val="21"/>
        </w:rPr>
        <w:t xml:space="preserve"> classifiers.</w:t>
      </w:r>
    </w:p>
    <w:p w14:paraId="58B2360E" w14:textId="4A9F7B91" w:rsidR="00890D7A" w:rsidRPr="00890D7A" w:rsidRDefault="00890D7A" w:rsidP="00890D7A">
      <w:pPr>
        <w:numPr>
          <w:ilvl w:val="0"/>
          <w:numId w:val="14"/>
        </w:numPr>
        <w:rPr>
          <w:rFonts w:ascii="Garamond" w:hAnsi="Garamond"/>
          <w:sz w:val="21"/>
          <w:szCs w:val="21"/>
        </w:rPr>
      </w:pPr>
      <w:r w:rsidRPr="00890D7A">
        <w:rPr>
          <w:rFonts w:ascii="Garamond" w:hAnsi="Garamond"/>
          <w:sz w:val="21"/>
          <w:szCs w:val="21"/>
        </w:rPr>
        <w:t xml:space="preserve">Analyzing the fundamentals and issues with the Cumulative Sum (CUSUM) algorithm. </w:t>
      </w:r>
    </w:p>
    <w:p w14:paraId="069B66E8" w14:textId="7297237B" w:rsidR="00935ACC" w:rsidRPr="00890D7A" w:rsidRDefault="00935ACC" w:rsidP="005A01D6">
      <w:pPr>
        <w:rPr>
          <w:rFonts w:ascii="Garamond" w:hAnsi="Garamond"/>
          <w:sz w:val="21"/>
          <w:szCs w:val="21"/>
        </w:rPr>
      </w:pPr>
    </w:p>
    <w:p w14:paraId="108D76C1" w14:textId="004BDD8F" w:rsidR="00935ACC" w:rsidRPr="00890D7A" w:rsidRDefault="00935ACC">
      <w:pPr>
        <w:rPr>
          <w:rFonts w:ascii="Garamond" w:hAnsi="Garamond"/>
        </w:rPr>
      </w:pPr>
      <w:r w:rsidRPr="00890D7A">
        <w:rPr>
          <w:rFonts w:ascii="Garamond" w:hAnsi="Garamond"/>
        </w:rPr>
        <w:br w:type="page"/>
      </w:r>
    </w:p>
    <w:p w14:paraId="797F66AD" w14:textId="77777777" w:rsidR="00935ACC" w:rsidRPr="00890D7A" w:rsidRDefault="00935ACC" w:rsidP="005A01D6">
      <w:pPr>
        <w:rPr>
          <w:rFonts w:ascii="Garamond" w:hAnsi="Garamond"/>
        </w:rPr>
      </w:pPr>
    </w:p>
    <w:p w14:paraId="0D7A18ED" w14:textId="1C9536F2" w:rsidR="00935ACC" w:rsidRDefault="00935ACC" w:rsidP="00935ACC">
      <w:pPr>
        <w:ind w:firstLine="720"/>
        <w:jc w:val="center"/>
        <w:rPr>
          <w:rFonts w:ascii="Garamond" w:hAnsi="Garamond" w:cs="Times New Roman"/>
          <w:b/>
          <w:sz w:val="20"/>
          <w:szCs w:val="20"/>
        </w:rPr>
      </w:pPr>
      <w:r w:rsidRPr="00A25567">
        <w:rPr>
          <w:rFonts w:ascii="Garamond" w:hAnsi="Garamond" w:cs="Times New Roman"/>
          <w:b/>
          <w:sz w:val="20"/>
          <w:szCs w:val="20"/>
        </w:rPr>
        <w:t>Appendix A</w:t>
      </w:r>
    </w:p>
    <w:p w14:paraId="23699CBC" w14:textId="77777777" w:rsidR="00935ACC" w:rsidRPr="00A25567" w:rsidRDefault="00935ACC" w:rsidP="00935ACC">
      <w:pPr>
        <w:ind w:firstLine="720"/>
        <w:jc w:val="center"/>
        <w:rPr>
          <w:rFonts w:ascii="Garamond" w:hAnsi="Garamond" w:cs="Times New Roman"/>
          <w:b/>
          <w:sz w:val="20"/>
          <w:szCs w:val="20"/>
        </w:rPr>
      </w:pPr>
    </w:p>
    <w:p w14:paraId="24F4DBE3" w14:textId="60A45D1E" w:rsidR="00935ACC" w:rsidRDefault="00935ACC" w:rsidP="00935ACC">
      <w:pPr>
        <w:ind w:firstLine="720"/>
        <w:jc w:val="center"/>
        <w:rPr>
          <w:rFonts w:ascii="Garamond" w:hAnsi="Garamond" w:cs="Times New Roman"/>
          <w:b/>
          <w:sz w:val="20"/>
          <w:szCs w:val="20"/>
        </w:rPr>
      </w:pPr>
      <w:r w:rsidRPr="00A25567">
        <w:rPr>
          <w:rFonts w:ascii="Garamond" w:hAnsi="Garamond" w:cs="Times New Roman"/>
          <w:b/>
          <w:sz w:val="20"/>
          <w:szCs w:val="20"/>
        </w:rPr>
        <w:t>Results</w:t>
      </w:r>
      <w:r>
        <w:rPr>
          <w:rFonts w:ascii="Garamond" w:hAnsi="Garamond" w:cs="Times New Roman"/>
          <w:b/>
          <w:sz w:val="20"/>
          <w:szCs w:val="20"/>
        </w:rPr>
        <w:t xml:space="preserve"> T1:</w:t>
      </w:r>
    </w:p>
    <w:p w14:paraId="4562A0B2" w14:textId="77777777" w:rsidR="00935ACC" w:rsidRDefault="00935ACC" w:rsidP="00935ACC">
      <w:pP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 xml:space="preserve">First, some environments were tested, since some problems have been noticed in the past when working with Windows machines. Environments tested are: </w:t>
      </w:r>
      <w:proofErr w:type="spellStart"/>
      <w:r>
        <w:rPr>
          <w:rFonts w:ascii="Garamond" w:hAnsi="Garamond" w:cs="Arial"/>
          <w:color w:val="222222"/>
          <w:sz w:val="20"/>
          <w:szCs w:val="20"/>
          <w:shd w:val="clear" w:color="auto" w:fill="FFFFFF"/>
        </w:rPr>
        <w:t>jupyter</w:t>
      </w:r>
      <w:proofErr w:type="spellEnd"/>
      <w:r>
        <w:rPr>
          <w:rFonts w:ascii="Garamond" w:hAnsi="Garamond" w:cs="Arial"/>
          <w:color w:val="222222"/>
          <w:sz w:val="20"/>
          <w:szCs w:val="20"/>
          <w:shd w:val="clear" w:color="auto" w:fill="FFFFFF"/>
        </w:rPr>
        <w:t xml:space="preserve"> notebook on Macintosh machine, </w:t>
      </w:r>
      <w:proofErr w:type="spellStart"/>
      <w:r>
        <w:rPr>
          <w:rFonts w:ascii="Garamond" w:hAnsi="Garamond" w:cs="Arial"/>
          <w:color w:val="222222"/>
          <w:sz w:val="20"/>
          <w:szCs w:val="20"/>
          <w:shd w:val="clear" w:color="auto" w:fill="FFFFFF"/>
        </w:rPr>
        <w:t>jupyter</w:t>
      </w:r>
      <w:proofErr w:type="spellEnd"/>
      <w:r>
        <w:rPr>
          <w:rFonts w:ascii="Garamond" w:hAnsi="Garamond" w:cs="Arial"/>
          <w:color w:val="222222"/>
          <w:sz w:val="20"/>
          <w:szCs w:val="20"/>
          <w:shd w:val="clear" w:color="auto" w:fill="FFFFFF"/>
        </w:rPr>
        <w:t xml:space="preserve"> notebook on Windows machine, PyCharm on Macintosh machine,</w:t>
      </w:r>
      <w:r w:rsidRPr="00C9209F">
        <w:rPr>
          <w:rFonts w:ascii="Garamond" w:hAnsi="Garamond" w:cs="Arial"/>
          <w:color w:val="222222"/>
          <w:sz w:val="20"/>
          <w:szCs w:val="20"/>
          <w:shd w:val="clear" w:color="auto" w:fill="FFFFFF"/>
        </w:rPr>
        <w:t xml:space="preserve"> </w:t>
      </w:r>
      <w:r>
        <w:rPr>
          <w:rFonts w:ascii="Garamond" w:hAnsi="Garamond" w:cs="Arial"/>
          <w:color w:val="222222"/>
          <w:sz w:val="20"/>
          <w:szCs w:val="20"/>
          <w:shd w:val="clear" w:color="auto" w:fill="FFFFFF"/>
        </w:rPr>
        <w:t xml:space="preserve">PyCharm on Windows machine, Google </w:t>
      </w:r>
      <w:proofErr w:type="spellStart"/>
      <w:r>
        <w:rPr>
          <w:rFonts w:ascii="Garamond" w:hAnsi="Garamond" w:cs="Arial"/>
          <w:color w:val="222222"/>
          <w:sz w:val="20"/>
          <w:szCs w:val="20"/>
          <w:shd w:val="clear" w:color="auto" w:fill="FFFFFF"/>
        </w:rPr>
        <w:t>Colaboratory</w:t>
      </w:r>
      <w:proofErr w:type="spellEnd"/>
      <w:r>
        <w:rPr>
          <w:rFonts w:ascii="Garamond" w:hAnsi="Garamond" w:cs="Arial"/>
          <w:color w:val="222222"/>
          <w:sz w:val="20"/>
          <w:szCs w:val="20"/>
          <w:shd w:val="clear" w:color="auto" w:fill="FFFFFF"/>
        </w:rPr>
        <w:t xml:space="preserve"> on Macintosh machine and Google </w:t>
      </w:r>
      <w:proofErr w:type="spellStart"/>
      <w:r>
        <w:rPr>
          <w:rFonts w:ascii="Garamond" w:hAnsi="Garamond" w:cs="Arial"/>
          <w:color w:val="222222"/>
          <w:sz w:val="20"/>
          <w:szCs w:val="20"/>
          <w:shd w:val="clear" w:color="auto" w:fill="FFFFFF"/>
        </w:rPr>
        <w:t>Colaboratory</w:t>
      </w:r>
      <w:proofErr w:type="spellEnd"/>
      <w:r>
        <w:rPr>
          <w:rFonts w:ascii="Garamond" w:hAnsi="Garamond" w:cs="Arial"/>
          <w:color w:val="222222"/>
          <w:sz w:val="20"/>
          <w:szCs w:val="20"/>
          <w:shd w:val="clear" w:color="auto" w:fill="FFFFFF"/>
        </w:rPr>
        <w:t xml:space="preserve"> on Windows machine.</w:t>
      </w:r>
    </w:p>
    <w:p w14:paraId="73BB94AB" w14:textId="379635AD" w:rsidR="00935ACC" w:rsidRDefault="00935ACC" w:rsidP="00935ACC">
      <w:pP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 xml:space="preserve">  The results were good on all cases in the Macintosh machine. In the Windows machine there were decreasing problems as the experiments migrated from the local machine to full cloud applications, which had no problems. The source of such problems still unknown.</w:t>
      </w:r>
    </w:p>
    <w:p w14:paraId="7E435350" w14:textId="77777777" w:rsidR="00935ACC" w:rsidRDefault="00935ACC" w:rsidP="00935ACC">
      <w:pP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Second, some tutorials and examples were followed.</w:t>
      </w:r>
    </w:p>
    <w:p w14:paraId="77E0132E" w14:textId="77777777" w:rsidR="00935ACC" w:rsidRDefault="00935ACC" w:rsidP="00935ACC">
      <w:pP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Since this first part is not much of interest, just two examples will be talked about.</w:t>
      </w:r>
    </w:p>
    <w:p w14:paraId="6A4CB3EF" w14:textId="77777777" w:rsidR="00935ACC" w:rsidRDefault="00935ACC" w:rsidP="00935ACC">
      <w:pP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First example is of a neural network on a regression problem. It tries to predict fuel efficiency of early automobiles using the Auto MPG Dataset. The few unknown values were dropped out of the dataset for simplification purposes. The Origin feature was converted into a one-hot vector. 80% of the data was used as training and the rest, as testing.</w:t>
      </w:r>
    </w:p>
    <w:p w14:paraId="1B9FCB24" w14:textId="77777777" w:rsidR="00935ACC" w:rsidRDefault="00935ACC" w:rsidP="00935ACC">
      <w:pPr>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drawing>
          <wp:inline distT="0" distB="0" distL="0" distR="0" wp14:anchorId="61017B50" wp14:editId="247839C2">
            <wp:extent cx="4818380" cy="47503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0595" cy="4762383"/>
                    </a:xfrm>
                    <a:prstGeom prst="rect">
                      <a:avLst/>
                    </a:prstGeom>
                    <a:noFill/>
                    <a:ln>
                      <a:noFill/>
                    </a:ln>
                  </pic:spPr>
                </pic:pic>
              </a:graphicData>
            </a:graphic>
          </wp:inline>
        </w:drawing>
      </w:r>
    </w:p>
    <w:p w14:paraId="5C40EC75" w14:textId="77777777" w:rsidR="00935ACC" w:rsidRDefault="00935ACC" w:rsidP="00935ACC">
      <w:pPr>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 xml:space="preserve">Fig 1 – Exploratory Data </w:t>
      </w:r>
      <w:proofErr w:type="spellStart"/>
      <w:r>
        <w:rPr>
          <w:rFonts w:ascii="Garamond" w:hAnsi="Garamond" w:cs="Arial"/>
          <w:color w:val="222222"/>
          <w:sz w:val="20"/>
          <w:szCs w:val="20"/>
          <w:shd w:val="clear" w:color="auto" w:fill="FFFFFF"/>
        </w:rPr>
        <w:t>Analisys</w:t>
      </w:r>
      <w:proofErr w:type="spellEnd"/>
    </w:p>
    <w:p w14:paraId="41BC302D"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On Fig 1 it is shown a feature in term of another, of all the features that should have some form of correlation. We can see that there is a correlation between the features, as expected.</w:t>
      </w:r>
    </w:p>
    <w:p w14:paraId="6B9108DC"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lastRenderedPageBreak/>
        <w:drawing>
          <wp:inline distT="0" distB="0" distL="0" distR="0" wp14:anchorId="2CD47F5B" wp14:editId="0CF7C46A">
            <wp:extent cx="4242955" cy="201464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2093" cy="2018980"/>
                    </a:xfrm>
                    <a:prstGeom prst="rect">
                      <a:avLst/>
                    </a:prstGeom>
                    <a:noFill/>
                    <a:ln>
                      <a:noFill/>
                    </a:ln>
                  </pic:spPr>
                </pic:pic>
              </a:graphicData>
            </a:graphic>
          </wp:inline>
        </w:drawing>
      </w:r>
    </w:p>
    <w:p w14:paraId="360DC9F2"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2 – Probability distribution of the features</w:t>
      </w:r>
    </w:p>
    <w:p w14:paraId="4A0923A7"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Looking at the table, it can be observed that the data is varying from a feature to another. To obtain better results, normalization of the data was done. The normalization was done in this way: (x – mean(x))/std(x), were x is a feature.</w:t>
      </w:r>
    </w:p>
    <w:p w14:paraId="5BA9963B"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drawing>
          <wp:inline distT="0" distB="0" distL="0" distR="0" wp14:anchorId="3441D539" wp14:editId="5314578C">
            <wp:extent cx="4321232" cy="191298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7524" cy="1915767"/>
                    </a:xfrm>
                    <a:prstGeom prst="rect">
                      <a:avLst/>
                    </a:prstGeom>
                    <a:noFill/>
                    <a:ln>
                      <a:noFill/>
                    </a:ln>
                  </pic:spPr>
                </pic:pic>
              </a:graphicData>
            </a:graphic>
          </wp:inline>
        </w:drawing>
      </w:r>
    </w:p>
    <w:p w14:paraId="13F54A1A"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3 – Neural network architecture</w:t>
      </w:r>
    </w:p>
    <w:p w14:paraId="442873CE"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3 shows how the neural network is setup. The input feeds to a fully connected layer of 64 neurons, which feeds to another fully connected layer of 64 neurons – both having a rectified linear unit as an activation function – and it all condenses as one output layer with a single, continuous value.</w:t>
      </w:r>
    </w:p>
    <w:p w14:paraId="5EEF6DB1"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drawing>
          <wp:inline distT="0" distB="0" distL="0" distR="0" wp14:anchorId="2BEF9AB0" wp14:editId="2439B668">
            <wp:extent cx="3235490" cy="2286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490" cy="2286000"/>
                    </a:xfrm>
                    <a:prstGeom prst="rect">
                      <a:avLst/>
                    </a:prstGeom>
                    <a:noFill/>
                    <a:ln>
                      <a:noFill/>
                    </a:ln>
                  </pic:spPr>
                </pic:pic>
              </a:graphicData>
            </a:graphic>
          </wp:inline>
        </w:drawing>
      </w:r>
    </w:p>
    <w:p w14:paraId="2250008F"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4 – Mean Absolute Error for the training data and for the validation data (1000 epochs)</w:t>
      </w:r>
    </w:p>
    <w:p w14:paraId="72323EF2"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lastRenderedPageBreak/>
        <w:drawing>
          <wp:inline distT="0" distB="0" distL="0" distR="0" wp14:anchorId="128A5BCC" wp14:editId="5967EE86">
            <wp:extent cx="3426420" cy="22860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6420" cy="2286000"/>
                    </a:xfrm>
                    <a:prstGeom prst="rect">
                      <a:avLst/>
                    </a:prstGeom>
                    <a:noFill/>
                    <a:ln>
                      <a:noFill/>
                    </a:ln>
                  </pic:spPr>
                </pic:pic>
              </a:graphicData>
            </a:graphic>
          </wp:inline>
        </w:drawing>
      </w:r>
    </w:p>
    <w:p w14:paraId="0CA5B152"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5 – Mean Square Error for the training data and for the validation data (1000 epochs)</w:t>
      </w:r>
    </w:p>
    <w:p w14:paraId="4B903D60"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As validation data shows, the model did not get much better after 100 epochs. It can be said that there was even some level of degradation of the model.</w:t>
      </w:r>
    </w:p>
    <w:p w14:paraId="778F7A9E"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drawing>
          <wp:inline distT="0" distB="0" distL="0" distR="0" wp14:anchorId="0270678F" wp14:editId="5A44F946">
            <wp:extent cx="3271612" cy="2286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1612" cy="2286000"/>
                    </a:xfrm>
                    <a:prstGeom prst="rect">
                      <a:avLst/>
                    </a:prstGeom>
                    <a:noFill/>
                    <a:ln>
                      <a:noFill/>
                    </a:ln>
                  </pic:spPr>
                </pic:pic>
              </a:graphicData>
            </a:graphic>
          </wp:inline>
        </w:drawing>
      </w:r>
    </w:p>
    <w:p w14:paraId="565FEB12"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 xml:space="preserve">Fig 6 – Mean Absolute Error for the training data and for the validation data (1000 epochs, </w:t>
      </w:r>
      <w:proofErr w:type="spellStart"/>
      <w:r>
        <w:rPr>
          <w:rFonts w:ascii="Garamond" w:hAnsi="Garamond" w:cs="Arial"/>
          <w:color w:val="222222"/>
          <w:sz w:val="20"/>
          <w:szCs w:val="20"/>
          <w:shd w:val="clear" w:color="auto" w:fill="FFFFFF"/>
        </w:rPr>
        <w:t>early_stop</w:t>
      </w:r>
      <w:proofErr w:type="spellEnd"/>
      <w:r>
        <w:rPr>
          <w:rFonts w:ascii="Garamond" w:hAnsi="Garamond" w:cs="Arial"/>
          <w:color w:val="222222"/>
          <w:sz w:val="20"/>
          <w:szCs w:val="20"/>
          <w:shd w:val="clear" w:color="auto" w:fill="FFFFFF"/>
        </w:rPr>
        <w:t xml:space="preserve"> activated)</w:t>
      </w:r>
    </w:p>
    <w:p w14:paraId="38C9EC21"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drawing>
          <wp:inline distT="0" distB="0" distL="0" distR="0" wp14:anchorId="48307233" wp14:editId="7CAC1969">
            <wp:extent cx="3452221" cy="228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2221" cy="2286000"/>
                    </a:xfrm>
                    <a:prstGeom prst="rect">
                      <a:avLst/>
                    </a:prstGeom>
                    <a:noFill/>
                    <a:ln>
                      <a:noFill/>
                    </a:ln>
                  </pic:spPr>
                </pic:pic>
              </a:graphicData>
            </a:graphic>
          </wp:inline>
        </w:drawing>
      </w:r>
    </w:p>
    <w:p w14:paraId="3574789E"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 xml:space="preserve">Fig 7 – Mean Square Error for the training data and for the validation data (1000 epochs, </w:t>
      </w:r>
      <w:proofErr w:type="spellStart"/>
      <w:r>
        <w:rPr>
          <w:rFonts w:ascii="Garamond" w:hAnsi="Garamond" w:cs="Arial"/>
          <w:color w:val="222222"/>
          <w:sz w:val="20"/>
          <w:szCs w:val="20"/>
          <w:shd w:val="clear" w:color="auto" w:fill="FFFFFF"/>
        </w:rPr>
        <w:t>early_stop</w:t>
      </w:r>
      <w:proofErr w:type="spellEnd"/>
      <w:r>
        <w:rPr>
          <w:rFonts w:ascii="Garamond" w:hAnsi="Garamond" w:cs="Arial"/>
          <w:color w:val="222222"/>
          <w:sz w:val="20"/>
          <w:szCs w:val="20"/>
          <w:shd w:val="clear" w:color="auto" w:fill="FFFFFF"/>
        </w:rPr>
        <w:t xml:space="preserve"> activated)</w:t>
      </w:r>
    </w:p>
    <w:p w14:paraId="50441BF1" w14:textId="77777777" w:rsidR="00935ACC" w:rsidRDefault="00935ACC" w:rsidP="00935ACC">
      <w:pPr>
        <w:ind w:firstLine="720"/>
        <w:jc w:val="center"/>
        <w:rPr>
          <w:rFonts w:ascii="Garamond" w:hAnsi="Garamond" w:cs="Arial"/>
          <w:color w:val="222222"/>
          <w:sz w:val="20"/>
          <w:szCs w:val="20"/>
          <w:shd w:val="clear" w:color="auto" w:fill="FFFFFF"/>
        </w:rPr>
      </w:pPr>
    </w:p>
    <w:p w14:paraId="5FF0BE85"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lastRenderedPageBreak/>
        <w:drawing>
          <wp:inline distT="0" distB="0" distL="0" distR="0" wp14:anchorId="7ECCF4CA" wp14:editId="4FFBC12E">
            <wp:extent cx="2170915"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915" cy="2286000"/>
                    </a:xfrm>
                    <a:prstGeom prst="rect">
                      <a:avLst/>
                    </a:prstGeom>
                    <a:noFill/>
                    <a:ln>
                      <a:noFill/>
                    </a:ln>
                  </pic:spPr>
                </pic:pic>
              </a:graphicData>
            </a:graphic>
          </wp:inline>
        </w:drawing>
      </w:r>
    </w:p>
    <w:p w14:paraId="31C9E995"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8 – Prediction of the regression model</w:t>
      </w:r>
    </w:p>
    <w:p w14:paraId="2A12B6DF"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drawing>
          <wp:inline distT="0" distB="0" distL="0" distR="0" wp14:anchorId="4E7FAFF7" wp14:editId="3A51D457">
            <wp:extent cx="3332224" cy="2286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2224" cy="2286000"/>
                    </a:xfrm>
                    <a:prstGeom prst="rect">
                      <a:avLst/>
                    </a:prstGeom>
                    <a:noFill/>
                    <a:ln>
                      <a:noFill/>
                    </a:ln>
                  </pic:spPr>
                </pic:pic>
              </a:graphicData>
            </a:graphic>
          </wp:inline>
        </w:drawing>
      </w:r>
    </w:p>
    <w:p w14:paraId="2AFE5644"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9 – Distribution of prediction error</w:t>
      </w:r>
    </w:p>
    <w:p w14:paraId="7A402C97"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As previously observed, the model does a good job until somewhere near the 60</w:t>
      </w:r>
      <w:r>
        <w:rPr>
          <w:rFonts w:ascii="Garamond" w:hAnsi="Garamond" w:cs="Arial"/>
          <w:color w:val="222222"/>
          <w:sz w:val="20"/>
          <w:szCs w:val="20"/>
          <w:shd w:val="clear" w:color="auto" w:fill="FFFFFF"/>
          <w:vertAlign w:val="superscript"/>
        </w:rPr>
        <w:t>th</w:t>
      </w:r>
      <w:r>
        <w:rPr>
          <w:rFonts w:ascii="Garamond" w:hAnsi="Garamond" w:cs="Arial"/>
          <w:color w:val="222222"/>
          <w:sz w:val="20"/>
          <w:szCs w:val="20"/>
          <w:shd w:val="clear" w:color="auto" w:fill="FFFFFF"/>
        </w:rPr>
        <w:t xml:space="preserve"> epoch, when it starts to degrade, and its training is automatically stopped.</w:t>
      </w:r>
    </w:p>
    <w:p w14:paraId="0AFB9E69"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The prediction and the prediction error plots are made with the model being stopped before the 70</w:t>
      </w:r>
      <w:r>
        <w:rPr>
          <w:rFonts w:ascii="Garamond" w:hAnsi="Garamond" w:cs="Arial"/>
          <w:color w:val="222222"/>
          <w:sz w:val="20"/>
          <w:szCs w:val="20"/>
          <w:shd w:val="clear" w:color="auto" w:fill="FFFFFF"/>
          <w:vertAlign w:val="superscript"/>
        </w:rPr>
        <w:t xml:space="preserve">th </w:t>
      </w:r>
      <w:r>
        <w:rPr>
          <w:rFonts w:ascii="Garamond" w:hAnsi="Garamond" w:cs="Arial"/>
          <w:color w:val="222222"/>
          <w:sz w:val="20"/>
          <w:szCs w:val="20"/>
          <w:shd w:val="clear" w:color="auto" w:fill="FFFFFF"/>
        </w:rPr>
        <w:t>epoch.</w:t>
      </w:r>
    </w:p>
    <w:p w14:paraId="71F8D7DE" w14:textId="77777777" w:rsidR="00935ACC" w:rsidRPr="006A5129"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It does a good job, as expected from the training and test error values and as shown in Fig 8. The distribution of prediction error is close to a Gaussian. A bigger dataset should confirm that.</w:t>
      </w:r>
    </w:p>
    <w:p w14:paraId="727E428D" w14:textId="77777777" w:rsidR="00935ACC" w:rsidRDefault="00935ACC" w:rsidP="00935ACC">
      <w:pPr>
        <w:ind w:firstLine="720"/>
        <w:rPr>
          <w:rFonts w:ascii="Garamond" w:hAnsi="Garamond" w:cs="Arial"/>
          <w:color w:val="222222"/>
          <w:sz w:val="20"/>
          <w:szCs w:val="20"/>
          <w:shd w:val="clear" w:color="auto" w:fill="FFFFFF"/>
        </w:rPr>
      </w:pPr>
    </w:p>
    <w:p w14:paraId="70CC126E"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 xml:space="preserve">Next, a convolutional neural network to classify CIFAR images. This dataset has 60,000 color images in 10 distinct classes without any </w:t>
      </w:r>
      <w:proofErr w:type="spellStart"/>
      <w:r>
        <w:rPr>
          <w:rFonts w:ascii="Garamond" w:hAnsi="Garamond" w:cs="Arial"/>
          <w:color w:val="222222"/>
          <w:sz w:val="20"/>
          <w:szCs w:val="20"/>
          <w:shd w:val="clear" w:color="auto" w:fill="FFFFFF"/>
        </w:rPr>
        <w:t>ovelaping</w:t>
      </w:r>
      <w:proofErr w:type="spellEnd"/>
      <w:r>
        <w:rPr>
          <w:rFonts w:ascii="Garamond" w:hAnsi="Garamond" w:cs="Arial"/>
          <w:color w:val="222222"/>
          <w:sz w:val="20"/>
          <w:szCs w:val="20"/>
          <w:shd w:val="clear" w:color="auto" w:fill="FFFFFF"/>
        </w:rPr>
        <w:t>, with 6,000 images each class. It is divided into 50,000 training images and 10,000 testing images.</w:t>
      </w:r>
    </w:p>
    <w:p w14:paraId="5FEC05DD" w14:textId="77777777" w:rsidR="00935ACC" w:rsidRDefault="00935ACC" w:rsidP="00935ACC">
      <w:pPr>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lastRenderedPageBreak/>
        <w:drawing>
          <wp:inline distT="0" distB="0" distL="0" distR="0" wp14:anchorId="596A8F41" wp14:editId="13CEA78A">
            <wp:extent cx="4328174" cy="4322618"/>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041" cy="4327479"/>
                    </a:xfrm>
                    <a:prstGeom prst="rect">
                      <a:avLst/>
                    </a:prstGeom>
                    <a:noFill/>
                    <a:ln>
                      <a:noFill/>
                    </a:ln>
                  </pic:spPr>
                </pic:pic>
              </a:graphicData>
            </a:graphic>
          </wp:inline>
        </w:drawing>
      </w:r>
    </w:p>
    <w:p w14:paraId="7CA9CB85" w14:textId="77777777" w:rsidR="00935ACC" w:rsidRDefault="00935ACC" w:rsidP="00935ACC">
      <w:pPr>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10 – Some samples from the training set, along with its respective label</w:t>
      </w:r>
    </w:p>
    <w:p w14:paraId="18F19E29"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drawing>
          <wp:inline distT="0" distB="0" distL="0" distR="0" wp14:anchorId="60531AC8" wp14:editId="46BBEB93">
            <wp:extent cx="4022436" cy="3011081"/>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4952" cy="3012964"/>
                    </a:xfrm>
                    <a:prstGeom prst="rect">
                      <a:avLst/>
                    </a:prstGeom>
                    <a:noFill/>
                    <a:ln>
                      <a:noFill/>
                    </a:ln>
                  </pic:spPr>
                </pic:pic>
              </a:graphicData>
            </a:graphic>
          </wp:inline>
        </w:drawing>
      </w:r>
    </w:p>
    <w:p w14:paraId="084D53A7"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11 – The convolution neural network architecture</w:t>
      </w:r>
    </w:p>
    <w:p w14:paraId="198EEF75"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The CNN architecture consists of a convolution layer of 32 neurons with a rectified linear unit (</w:t>
      </w:r>
      <w:proofErr w:type="spellStart"/>
      <w:r>
        <w:rPr>
          <w:rFonts w:ascii="Garamond" w:hAnsi="Garamond" w:cs="Arial"/>
          <w:color w:val="222222"/>
          <w:sz w:val="20"/>
          <w:szCs w:val="20"/>
          <w:shd w:val="clear" w:color="auto" w:fill="FFFFFF"/>
        </w:rPr>
        <w:t>ReLU</w:t>
      </w:r>
      <w:proofErr w:type="spellEnd"/>
      <w:r>
        <w:rPr>
          <w:rFonts w:ascii="Garamond" w:hAnsi="Garamond" w:cs="Arial"/>
          <w:color w:val="222222"/>
          <w:sz w:val="20"/>
          <w:szCs w:val="20"/>
          <w:shd w:val="clear" w:color="auto" w:fill="FFFFFF"/>
        </w:rPr>
        <w:t xml:space="preserve">) activation function, that feeds into a pooling layer of 2 by 2 (halves both the number of columns and the number of rows), repeats the same process again but the convolution having 64 neurons this time. After the second pooling, </w:t>
      </w:r>
      <w:r>
        <w:rPr>
          <w:rFonts w:ascii="Garamond" w:hAnsi="Garamond" w:cs="Arial"/>
          <w:color w:val="222222"/>
          <w:sz w:val="20"/>
          <w:szCs w:val="20"/>
          <w:shd w:val="clear" w:color="auto" w:fill="FFFFFF"/>
        </w:rPr>
        <w:lastRenderedPageBreak/>
        <w:t xml:space="preserve">another convolution layer of 64 neurons with a </w:t>
      </w:r>
      <w:proofErr w:type="spellStart"/>
      <w:r>
        <w:rPr>
          <w:rFonts w:ascii="Garamond" w:hAnsi="Garamond" w:cs="Arial"/>
          <w:color w:val="222222"/>
          <w:sz w:val="20"/>
          <w:szCs w:val="20"/>
          <w:shd w:val="clear" w:color="auto" w:fill="FFFFFF"/>
        </w:rPr>
        <w:t>ReLU</w:t>
      </w:r>
      <w:proofErr w:type="spellEnd"/>
      <w:r>
        <w:rPr>
          <w:rFonts w:ascii="Garamond" w:hAnsi="Garamond" w:cs="Arial"/>
          <w:color w:val="222222"/>
          <w:sz w:val="20"/>
          <w:szCs w:val="20"/>
          <w:shd w:val="clear" w:color="auto" w:fill="FFFFFF"/>
        </w:rPr>
        <w:t xml:space="preserve"> activation function is performed, the results are flattened and fed to a last neural network with 64 neurons with a </w:t>
      </w:r>
      <w:proofErr w:type="spellStart"/>
      <w:r>
        <w:rPr>
          <w:rFonts w:ascii="Garamond" w:hAnsi="Garamond" w:cs="Arial"/>
          <w:color w:val="222222"/>
          <w:sz w:val="20"/>
          <w:szCs w:val="20"/>
          <w:shd w:val="clear" w:color="auto" w:fill="FFFFFF"/>
        </w:rPr>
        <w:t>ReLU</w:t>
      </w:r>
      <w:proofErr w:type="spellEnd"/>
      <w:r>
        <w:rPr>
          <w:rFonts w:ascii="Garamond" w:hAnsi="Garamond" w:cs="Arial"/>
          <w:color w:val="222222"/>
          <w:sz w:val="20"/>
          <w:szCs w:val="20"/>
          <w:shd w:val="clear" w:color="auto" w:fill="FFFFFF"/>
        </w:rPr>
        <w:t xml:space="preserve"> activation function, before being fed to an output layer of 10 neurons with a </w:t>
      </w:r>
      <w:proofErr w:type="spellStart"/>
      <w:r>
        <w:rPr>
          <w:rFonts w:ascii="Garamond" w:hAnsi="Garamond" w:cs="Arial"/>
          <w:color w:val="222222"/>
          <w:sz w:val="20"/>
          <w:szCs w:val="20"/>
          <w:shd w:val="clear" w:color="auto" w:fill="FFFFFF"/>
        </w:rPr>
        <w:t>softmax</w:t>
      </w:r>
      <w:proofErr w:type="spellEnd"/>
      <w:r>
        <w:rPr>
          <w:rFonts w:ascii="Garamond" w:hAnsi="Garamond" w:cs="Arial"/>
          <w:color w:val="222222"/>
          <w:sz w:val="20"/>
          <w:szCs w:val="20"/>
          <w:shd w:val="clear" w:color="auto" w:fill="FFFFFF"/>
        </w:rPr>
        <w:t xml:space="preserve"> activation function.</w:t>
      </w:r>
    </w:p>
    <w:p w14:paraId="1B85216A"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noProof/>
          <w:color w:val="222222"/>
          <w:sz w:val="20"/>
          <w:szCs w:val="20"/>
          <w:shd w:val="clear" w:color="auto" w:fill="FFFFFF"/>
        </w:rPr>
        <w:drawing>
          <wp:inline distT="0" distB="0" distL="0" distR="0" wp14:anchorId="39620A3F" wp14:editId="3786FDAC">
            <wp:extent cx="3323214" cy="22860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3214" cy="2286000"/>
                    </a:xfrm>
                    <a:prstGeom prst="rect">
                      <a:avLst/>
                    </a:prstGeom>
                    <a:noFill/>
                    <a:ln>
                      <a:noFill/>
                    </a:ln>
                  </pic:spPr>
                </pic:pic>
              </a:graphicData>
            </a:graphic>
          </wp:inline>
        </w:drawing>
      </w:r>
    </w:p>
    <w:p w14:paraId="5D5FA50A" w14:textId="77777777" w:rsidR="00935ACC" w:rsidRDefault="00935ACC" w:rsidP="00935ACC">
      <w:pPr>
        <w:ind w:firstLine="720"/>
        <w:jc w:val="center"/>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Fig 12 – Accuracy of the training and of the testing, after each epoch</w:t>
      </w:r>
    </w:p>
    <w:p w14:paraId="394B600D"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The number of epochs was set to 10 and it seems to be a reasonable number, as the testing accuracy value starts to diverge from the training accuracy, indicating a good stopping point. The final test accuracy was measured as 71.05%</w:t>
      </w:r>
    </w:p>
    <w:p w14:paraId="1BB0B063" w14:textId="334C8AB0"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More analysis could be done on this model, but it was time to move on to the next architecture, which is of bigger interest.</w:t>
      </w:r>
    </w:p>
    <w:p w14:paraId="1A715928" w14:textId="77777777" w:rsidR="00935ACC" w:rsidRDefault="00935ACC" w:rsidP="00935ACC">
      <w:pPr>
        <w:rPr>
          <w:rFonts w:ascii="Garamond" w:hAnsi="Garamond" w:cs="Arial"/>
          <w:color w:val="222222"/>
          <w:sz w:val="20"/>
          <w:szCs w:val="20"/>
          <w:shd w:val="clear" w:color="auto" w:fill="FFFFFF"/>
        </w:rPr>
      </w:pPr>
    </w:p>
    <w:p w14:paraId="646B7B63"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 xml:space="preserve">Lastly, the CNN as proposed in the </w:t>
      </w:r>
      <w:r w:rsidRPr="00935ACC">
        <w:rPr>
          <w:rFonts w:ascii="Garamond" w:hAnsi="Garamond" w:cs="Arial"/>
          <w:b/>
          <w:bCs/>
          <w:color w:val="222222"/>
          <w:sz w:val="16"/>
          <w:szCs w:val="16"/>
          <w:shd w:val="clear" w:color="auto" w:fill="FFFFFF"/>
        </w:rPr>
        <w:t>“</w:t>
      </w:r>
      <w:r w:rsidRPr="00935ACC">
        <w:rPr>
          <w:rStyle w:val="citation-select"/>
          <w:rFonts w:ascii="Garamond" w:hAnsi="Garamond"/>
          <w:b/>
          <w:bCs/>
          <w:sz w:val="21"/>
          <w:szCs w:val="21"/>
        </w:rPr>
        <w:t>Deep learning-based remaining useful life estimation of bearings using multi-scale feature extraction</w:t>
      </w:r>
      <w:r w:rsidRPr="00935ACC">
        <w:rPr>
          <w:rFonts w:ascii="Garamond" w:hAnsi="Garamond" w:cs="Arial"/>
          <w:b/>
          <w:bCs/>
          <w:color w:val="222222"/>
          <w:sz w:val="16"/>
          <w:szCs w:val="16"/>
          <w:shd w:val="clear" w:color="auto" w:fill="FFFFFF"/>
        </w:rPr>
        <w:t>”</w:t>
      </w:r>
      <w:r w:rsidRPr="00935ACC">
        <w:rPr>
          <w:rFonts w:ascii="Garamond" w:hAnsi="Garamond" w:cs="Arial"/>
          <w:color w:val="222222"/>
          <w:sz w:val="16"/>
          <w:szCs w:val="16"/>
          <w:shd w:val="clear" w:color="auto" w:fill="FFFFFF"/>
        </w:rPr>
        <w:t xml:space="preserve"> </w:t>
      </w:r>
      <w:r>
        <w:rPr>
          <w:rFonts w:ascii="Garamond" w:hAnsi="Garamond" w:cs="Arial"/>
          <w:color w:val="222222"/>
          <w:sz w:val="20"/>
          <w:szCs w:val="20"/>
          <w:shd w:val="clear" w:color="auto" w:fill="FFFFFF"/>
        </w:rPr>
        <w:t xml:space="preserve">paper. </w:t>
      </w:r>
    </w:p>
    <w:p w14:paraId="0A69725D"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 xml:space="preserve">The data used to train and test the network is the </w:t>
      </w:r>
      <w:proofErr w:type="spellStart"/>
      <w:r>
        <w:rPr>
          <w:rFonts w:ascii="Garamond" w:hAnsi="Garamond" w:cs="Arial"/>
          <w:color w:val="222222"/>
          <w:sz w:val="20"/>
          <w:szCs w:val="20"/>
          <w:shd w:val="clear" w:color="auto" w:fill="FFFFFF"/>
        </w:rPr>
        <w:t>fashion_mnist</w:t>
      </w:r>
      <w:proofErr w:type="spellEnd"/>
      <w:r>
        <w:rPr>
          <w:rFonts w:ascii="Garamond" w:hAnsi="Garamond" w:cs="Arial"/>
          <w:color w:val="222222"/>
          <w:sz w:val="20"/>
          <w:szCs w:val="20"/>
          <w:shd w:val="clear" w:color="auto" w:fill="FFFFFF"/>
        </w:rPr>
        <w:t xml:space="preserve"> from the </w:t>
      </w:r>
      <w:proofErr w:type="spellStart"/>
      <w:r>
        <w:rPr>
          <w:rFonts w:ascii="Garamond" w:hAnsi="Garamond" w:cs="Arial"/>
          <w:color w:val="222222"/>
          <w:sz w:val="20"/>
          <w:szCs w:val="20"/>
          <w:shd w:val="clear" w:color="auto" w:fill="FFFFFF"/>
        </w:rPr>
        <w:t>tensorflow</w:t>
      </w:r>
      <w:proofErr w:type="spellEnd"/>
      <w:r>
        <w:rPr>
          <w:rFonts w:ascii="Garamond" w:hAnsi="Garamond" w:cs="Arial"/>
          <w:color w:val="222222"/>
          <w:sz w:val="20"/>
          <w:szCs w:val="20"/>
          <w:shd w:val="clear" w:color="auto" w:fill="FFFFFF"/>
        </w:rPr>
        <w:t xml:space="preserve"> dataset for </w:t>
      </w:r>
      <w:proofErr w:type="gramStart"/>
      <w:r>
        <w:rPr>
          <w:rFonts w:ascii="Garamond" w:hAnsi="Garamond" w:cs="Arial"/>
          <w:color w:val="222222"/>
          <w:sz w:val="20"/>
          <w:szCs w:val="20"/>
          <w:shd w:val="clear" w:color="auto" w:fill="FFFFFF"/>
        </w:rPr>
        <w:t>simplification  and</w:t>
      </w:r>
      <w:proofErr w:type="gramEnd"/>
      <w:r>
        <w:rPr>
          <w:rFonts w:ascii="Garamond" w:hAnsi="Garamond" w:cs="Arial"/>
          <w:color w:val="222222"/>
          <w:sz w:val="20"/>
          <w:szCs w:val="20"/>
          <w:shd w:val="clear" w:color="auto" w:fill="FFFFFF"/>
        </w:rPr>
        <w:t xml:space="preserve"> testing purposes. The main goal now is to get a working CNN architecture that is as close as the one described on the paper as possible. This dataset is composed of 70,000 images, each having 28x28 grayscale pixels. From those images, 60,000 are used as training and 10,000 are used as testing. The dataset is equally distributed among 10 non-overlapping and distinct classes; each image has its label and will be normalized before going into the model training and testing.</w:t>
      </w:r>
    </w:p>
    <w:p w14:paraId="0A5514C2"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As for now, the multi-scale feature extractor and the high-level representation are implemented, but due to some errors in the code, it is not working yet. The architecture is as follows:</w:t>
      </w:r>
    </w:p>
    <w:p w14:paraId="7D0A0813" w14:textId="77777777" w:rsidR="00935ACC" w:rsidRDefault="00935ACC" w:rsidP="00935ACC">
      <w:pPr>
        <w:pStyle w:val="ListParagraph"/>
        <w:numPr>
          <w:ilvl w:val="0"/>
          <w:numId w:val="3"/>
        </w:numPr>
        <w:spacing w:after="160" w:line="259" w:lineRule="auto"/>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The input image goes through a pooling layer with stride (1, 2) to reduce the dimension while keeping the significant features.</w:t>
      </w:r>
    </w:p>
    <w:p w14:paraId="04E4CA8D" w14:textId="77777777" w:rsidR="00935ACC" w:rsidRDefault="00935ACC" w:rsidP="00935ACC">
      <w:pPr>
        <w:pStyle w:val="ListParagraph"/>
        <w:numPr>
          <w:ilvl w:val="0"/>
          <w:numId w:val="3"/>
        </w:numPr>
        <w:spacing w:after="160" w:line="259" w:lineRule="auto"/>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Three identical convolutional layers with filter size (3, 3) and filter number 5 – each followed by a dropout layer with rate of 0.5 – are adopted for feature extraction.</w:t>
      </w:r>
    </w:p>
    <w:p w14:paraId="583B2A42" w14:textId="77777777" w:rsidR="00935ACC" w:rsidRDefault="00935ACC" w:rsidP="00935ACC">
      <w:pPr>
        <w:pStyle w:val="ListParagraph"/>
        <w:numPr>
          <w:ilvl w:val="0"/>
          <w:numId w:val="3"/>
        </w:numPr>
        <w:spacing w:after="160" w:line="259" w:lineRule="auto"/>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The results from each dropout layer are concatenated together and then fed to a convolution layer and a dropout layer that are the same as the ones before for the high-level representation.</w:t>
      </w:r>
    </w:p>
    <w:p w14:paraId="70D1182A" w14:textId="77777777" w:rsidR="00935ACC" w:rsidRDefault="00935ACC" w:rsidP="00935ACC">
      <w:pPr>
        <w:pStyle w:val="ListParagraph"/>
        <w:numPr>
          <w:ilvl w:val="0"/>
          <w:numId w:val="3"/>
        </w:numPr>
        <w:spacing w:after="160" w:line="259" w:lineRule="auto"/>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The results of the final layer are flattened and presented as the output in order to do the training of the model, which was done with these parameters:</w:t>
      </w:r>
    </w:p>
    <w:p w14:paraId="2098FC92" w14:textId="77777777" w:rsidR="00935ACC" w:rsidRDefault="00935ACC" w:rsidP="00935ACC">
      <w:pPr>
        <w:pStyle w:val="ListParagraph"/>
        <w:numPr>
          <w:ilvl w:val="0"/>
          <w:numId w:val="4"/>
        </w:numPr>
        <w:spacing w:after="160" w:line="259" w:lineRule="auto"/>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Adam optimizer algorithm</w:t>
      </w:r>
    </w:p>
    <w:p w14:paraId="281E2384" w14:textId="77777777" w:rsidR="00935ACC" w:rsidRDefault="00935ACC" w:rsidP="00935ACC">
      <w:pPr>
        <w:pStyle w:val="ListParagraph"/>
        <w:numPr>
          <w:ilvl w:val="0"/>
          <w:numId w:val="4"/>
        </w:numPr>
        <w:spacing w:after="160" w:line="259" w:lineRule="auto"/>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Mean absolute error as the loss function</w:t>
      </w:r>
    </w:p>
    <w:p w14:paraId="27453474" w14:textId="77777777" w:rsidR="00935ACC" w:rsidRDefault="00935ACC" w:rsidP="00935ACC">
      <w:pPr>
        <w:pStyle w:val="ListParagraph"/>
        <w:numPr>
          <w:ilvl w:val="0"/>
          <w:numId w:val="4"/>
        </w:numPr>
        <w:spacing w:after="160" w:line="259" w:lineRule="auto"/>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 xml:space="preserve">Each epoch is trained using </w:t>
      </w:r>
      <w:proofErr w:type="gramStart"/>
      <w:r>
        <w:rPr>
          <w:rFonts w:ascii="Garamond" w:hAnsi="Garamond" w:cs="Arial"/>
          <w:color w:val="222222"/>
          <w:sz w:val="20"/>
          <w:szCs w:val="20"/>
          <w:shd w:val="clear" w:color="auto" w:fill="FFFFFF"/>
        </w:rPr>
        <w:t>mini-batches</w:t>
      </w:r>
      <w:proofErr w:type="gramEnd"/>
      <w:r>
        <w:rPr>
          <w:rFonts w:ascii="Garamond" w:hAnsi="Garamond" w:cs="Arial"/>
          <w:color w:val="222222"/>
          <w:sz w:val="20"/>
          <w:szCs w:val="20"/>
          <w:shd w:val="clear" w:color="auto" w:fill="FFFFFF"/>
        </w:rPr>
        <w:t xml:space="preserve"> of 32 samples</w:t>
      </w:r>
    </w:p>
    <w:p w14:paraId="24FA1425" w14:textId="77777777" w:rsidR="00935ACC" w:rsidRDefault="00935ACC" w:rsidP="00935ACC">
      <w:pPr>
        <w:pStyle w:val="ListParagraph"/>
        <w:numPr>
          <w:ilvl w:val="0"/>
          <w:numId w:val="4"/>
        </w:numPr>
        <w:spacing w:after="160" w:line="259" w:lineRule="auto"/>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200 epochs</w:t>
      </w:r>
    </w:p>
    <w:p w14:paraId="28E3864A" w14:textId="77777777" w:rsidR="00935ACC" w:rsidRDefault="00935ACC" w:rsidP="00935ACC">
      <w:pPr>
        <w:pStyle w:val="ListParagraph"/>
        <w:numPr>
          <w:ilvl w:val="0"/>
          <w:numId w:val="4"/>
        </w:numPr>
        <w:spacing w:after="160" w:line="259" w:lineRule="auto"/>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Two metrics are used to evaluate the model performance: mean absolute percentage error and root mean square error</w:t>
      </w:r>
    </w:p>
    <w:p w14:paraId="3BA39D39" w14:textId="77777777" w:rsidR="00935ACC" w:rsidRDefault="00935ACC" w:rsidP="00935ACC">
      <w:pPr>
        <w:ind w:firstLine="720"/>
        <w:rPr>
          <w:rFonts w:ascii="Garamond" w:hAnsi="Garamond" w:cs="Arial"/>
          <w:color w:val="222222"/>
          <w:sz w:val="20"/>
          <w:szCs w:val="20"/>
          <w:shd w:val="clear" w:color="auto" w:fill="FFFFFF"/>
        </w:rPr>
      </w:pPr>
      <w:r>
        <w:rPr>
          <w:rFonts w:ascii="Garamond" w:hAnsi="Garamond" w:cs="Arial"/>
          <w:color w:val="222222"/>
          <w:sz w:val="20"/>
          <w:szCs w:val="20"/>
          <w:shd w:val="clear" w:color="auto" w:fill="FFFFFF"/>
        </w:rPr>
        <w:t>The training of the flawed architecture was almost 3.5 hours long, with about one minute/epoch. The training time of the proposed model, as is, after the due corrections, are not expected to change too much.</w:t>
      </w:r>
    </w:p>
    <w:p w14:paraId="0ED37378" w14:textId="77777777" w:rsidR="00935ACC" w:rsidRPr="00E1511B" w:rsidRDefault="00935ACC" w:rsidP="00935ACC">
      <w:pPr>
        <w:ind w:firstLine="720"/>
        <w:rPr>
          <w:rFonts w:ascii="Garamond" w:hAnsi="Garamond"/>
          <w:sz w:val="20"/>
          <w:szCs w:val="20"/>
        </w:rPr>
      </w:pPr>
      <w:r w:rsidRPr="00E1511B">
        <w:rPr>
          <w:rFonts w:ascii="Garamond" w:hAnsi="Garamond"/>
          <w:sz w:val="20"/>
          <w:szCs w:val="20"/>
        </w:rPr>
        <w:t xml:space="preserve">It was </w:t>
      </w:r>
      <w:r>
        <w:rPr>
          <w:rFonts w:ascii="Garamond" w:hAnsi="Garamond"/>
          <w:sz w:val="20"/>
          <w:szCs w:val="20"/>
        </w:rPr>
        <w:t>observed that the model might not need too much epochs to reach an optimal state. Further investigation will be carried.</w:t>
      </w:r>
    </w:p>
    <w:p w14:paraId="21BDE800" w14:textId="0C80DD94" w:rsidR="00BC2035" w:rsidRDefault="00BC2035">
      <w:pPr>
        <w:rPr>
          <w:rFonts w:ascii="Garamond" w:hAnsi="Garamond"/>
        </w:rPr>
      </w:pPr>
      <w:r>
        <w:rPr>
          <w:rFonts w:ascii="Garamond" w:hAnsi="Garamond"/>
        </w:rPr>
        <w:lastRenderedPageBreak/>
        <w:br w:type="page"/>
      </w:r>
    </w:p>
    <w:p w14:paraId="02CE800D" w14:textId="77777777" w:rsidR="00B85BBD" w:rsidRDefault="00B85BBD" w:rsidP="00B85BBD">
      <w:pPr>
        <w:jc w:val="center"/>
        <w:rPr>
          <w:rFonts w:ascii="Garamond" w:hAnsi="Garamond"/>
          <w:b/>
          <w:sz w:val="20"/>
          <w:szCs w:val="20"/>
        </w:rPr>
      </w:pPr>
      <w:r>
        <w:rPr>
          <w:rFonts w:ascii="Garamond" w:hAnsi="Garamond"/>
          <w:b/>
          <w:sz w:val="20"/>
          <w:szCs w:val="20"/>
        </w:rPr>
        <w:lastRenderedPageBreak/>
        <w:t>Appendix B</w:t>
      </w:r>
    </w:p>
    <w:p w14:paraId="471335B5" w14:textId="77777777" w:rsidR="00B85BBD" w:rsidRDefault="00B85BBD" w:rsidP="00B85BBD">
      <w:pPr>
        <w:rPr>
          <w:rFonts w:ascii="Garamond" w:hAnsi="Garamond"/>
          <w:b/>
          <w:sz w:val="20"/>
          <w:szCs w:val="20"/>
        </w:rPr>
      </w:pPr>
      <w:r>
        <w:rPr>
          <w:rFonts w:ascii="Garamond" w:hAnsi="Garamond"/>
          <w:b/>
          <w:sz w:val="20"/>
          <w:szCs w:val="20"/>
        </w:rPr>
        <w:t xml:space="preserve">                                                                </w:t>
      </w:r>
      <w:proofErr w:type="spellStart"/>
      <w:r>
        <w:rPr>
          <w:rFonts w:ascii="Garamond" w:hAnsi="Garamond"/>
          <w:b/>
          <w:sz w:val="20"/>
          <w:szCs w:val="20"/>
        </w:rPr>
        <w:t>sparklyr</w:t>
      </w:r>
      <w:proofErr w:type="spellEnd"/>
      <w:r>
        <w:rPr>
          <w:rFonts w:ascii="Garamond" w:hAnsi="Garamond"/>
          <w:b/>
          <w:sz w:val="20"/>
          <w:szCs w:val="20"/>
        </w:rPr>
        <w:t>: R interface for Apache Spark</w:t>
      </w:r>
    </w:p>
    <w:p w14:paraId="4700496E" w14:textId="77777777" w:rsidR="00B85BBD" w:rsidRDefault="00B85BBD" w:rsidP="00B85BBD">
      <w:pPr>
        <w:rPr>
          <w:rFonts w:ascii="Garamond" w:hAnsi="Garamond"/>
          <w:b/>
          <w:sz w:val="20"/>
          <w:szCs w:val="20"/>
        </w:rPr>
      </w:pPr>
    </w:p>
    <w:p w14:paraId="710DE849" w14:textId="77777777" w:rsidR="00B85BBD" w:rsidRDefault="00B85BBD" w:rsidP="00B85BBD">
      <w:pPr>
        <w:rPr>
          <w:rFonts w:ascii="Garamond" w:hAnsi="Garamond"/>
          <w:b/>
          <w:sz w:val="20"/>
          <w:szCs w:val="20"/>
        </w:rPr>
      </w:pPr>
      <w:r>
        <w:rPr>
          <w:rFonts w:ascii="Garamond" w:hAnsi="Garamond"/>
          <w:b/>
          <w:sz w:val="20"/>
          <w:szCs w:val="20"/>
        </w:rPr>
        <w:t>Prerequisites:</w:t>
      </w:r>
    </w:p>
    <w:p w14:paraId="3D9524DE" w14:textId="77777777" w:rsidR="00B85BBD" w:rsidRPr="00967FC4" w:rsidRDefault="00B85BBD" w:rsidP="00B85BBD">
      <w:pPr>
        <w:pStyle w:val="ListParagraph"/>
        <w:numPr>
          <w:ilvl w:val="0"/>
          <w:numId w:val="11"/>
        </w:numPr>
        <w:spacing w:after="160" w:line="259" w:lineRule="auto"/>
        <w:jc w:val="both"/>
        <w:rPr>
          <w:rFonts w:ascii="Garamond" w:hAnsi="Garamond"/>
          <w:sz w:val="20"/>
          <w:szCs w:val="20"/>
        </w:rPr>
      </w:pPr>
      <w:r w:rsidRPr="00967FC4">
        <w:rPr>
          <w:rFonts w:ascii="Garamond" w:hAnsi="Garamond"/>
          <w:sz w:val="20"/>
          <w:szCs w:val="20"/>
        </w:rPr>
        <w:t xml:space="preserve">Install the sparkly package from CRAN in </w:t>
      </w:r>
      <w:proofErr w:type="spellStart"/>
      <w:r w:rsidRPr="00967FC4">
        <w:rPr>
          <w:rFonts w:ascii="Garamond" w:hAnsi="Garamond"/>
          <w:sz w:val="20"/>
          <w:szCs w:val="20"/>
        </w:rPr>
        <w:t>Rstudio</w:t>
      </w:r>
      <w:proofErr w:type="spellEnd"/>
      <w:r w:rsidRPr="00967FC4">
        <w:rPr>
          <w:rFonts w:ascii="Garamond" w:hAnsi="Garamond"/>
          <w:sz w:val="20"/>
          <w:szCs w:val="20"/>
        </w:rPr>
        <w:t>.</w:t>
      </w:r>
    </w:p>
    <w:p w14:paraId="1DB4254D" w14:textId="77777777" w:rsidR="00B85BBD" w:rsidRDefault="00B85BBD" w:rsidP="00B85BBD">
      <w:pPr>
        <w:pStyle w:val="ListParagraph"/>
        <w:numPr>
          <w:ilvl w:val="0"/>
          <w:numId w:val="11"/>
        </w:numPr>
        <w:spacing w:after="160" w:line="259" w:lineRule="auto"/>
        <w:jc w:val="both"/>
        <w:rPr>
          <w:rFonts w:ascii="Garamond" w:hAnsi="Garamond"/>
          <w:sz w:val="20"/>
          <w:szCs w:val="20"/>
        </w:rPr>
      </w:pPr>
      <w:r w:rsidRPr="00967FC4">
        <w:rPr>
          <w:rFonts w:ascii="Garamond" w:hAnsi="Garamond"/>
          <w:sz w:val="20"/>
          <w:szCs w:val="20"/>
        </w:rPr>
        <w:t>Install a local version of spark for development purposes.</w:t>
      </w:r>
    </w:p>
    <w:p w14:paraId="2307CDD8" w14:textId="77777777" w:rsidR="00B85BBD" w:rsidRPr="00CE0550" w:rsidRDefault="00B85BBD" w:rsidP="00B85BBD">
      <w:pPr>
        <w:ind w:left="360"/>
        <w:rPr>
          <w:rFonts w:ascii="Garamond" w:hAnsi="Garamond"/>
          <w:sz w:val="20"/>
          <w:szCs w:val="20"/>
        </w:rPr>
      </w:pPr>
      <w:r>
        <w:rPr>
          <w:noProof/>
        </w:rPr>
        <w:drawing>
          <wp:inline distT="0" distB="0" distL="0" distR="0" wp14:anchorId="45B7D31F" wp14:editId="382B1D69">
            <wp:extent cx="5505450" cy="122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5450" cy="1227455"/>
                    </a:xfrm>
                    <a:prstGeom prst="rect">
                      <a:avLst/>
                    </a:prstGeom>
                  </pic:spPr>
                </pic:pic>
              </a:graphicData>
            </a:graphic>
          </wp:inline>
        </w:drawing>
      </w:r>
    </w:p>
    <w:p w14:paraId="7D70AD42" w14:textId="77777777" w:rsidR="00B85BBD" w:rsidRDefault="00B85BBD" w:rsidP="00B85BBD">
      <w:pPr>
        <w:pStyle w:val="ListParagraph"/>
        <w:numPr>
          <w:ilvl w:val="0"/>
          <w:numId w:val="11"/>
        </w:numPr>
        <w:spacing w:after="160" w:line="259" w:lineRule="auto"/>
        <w:jc w:val="both"/>
        <w:rPr>
          <w:rFonts w:ascii="Garamond" w:hAnsi="Garamond"/>
          <w:sz w:val="20"/>
          <w:szCs w:val="20"/>
        </w:rPr>
      </w:pPr>
      <w:r>
        <w:rPr>
          <w:rFonts w:ascii="Garamond" w:hAnsi="Garamond"/>
          <w:sz w:val="20"/>
          <w:szCs w:val="20"/>
        </w:rPr>
        <w:t xml:space="preserve">Need to connect to a local instance of Spark via the </w:t>
      </w:r>
      <w:proofErr w:type="spellStart"/>
      <w:r w:rsidRPr="00CE0550">
        <w:rPr>
          <w:rFonts w:ascii="Garamond" w:hAnsi="Garamond"/>
          <w:b/>
          <w:sz w:val="20"/>
          <w:szCs w:val="20"/>
          <w:u w:val="single"/>
        </w:rPr>
        <w:t>spark_connect</w:t>
      </w:r>
      <w:proofErr w:type="spellEnd"/>
      <w:r>
        <w:rPr>
          <w:rFonts w:ascii="Garamond" w:hAnsi="Garamond"/>
          <w:sz w:val="20"/>
          <w:szCs w:val="20"/>
        </w:rPr>
        <w:t xml:space="preserve"> function.</w:t>
      </w:r>
    </w:p>
    <w:p w14:paraId="66B3BC5A" w14:textId="77777777" w:rsidR="00B85BBD" w:rsidRPr="00CE0550" w:rsidRDefault="00B85BBD" w:rsidP="00B85BBD">
      <w:pPr>
        <w:pStyle w:val="ListParagraph"/>
        <w:jc w:val="both"/>
        <w:rPr>
          <w:rFonts w:ascii="Garamond" w:hAnsi="Garamond"/>
          <w:b/>
          <w:sz w:val="20"/>
          <w:szCs w:val="20"/>
        </w:rPr>
      </w:pPr>
      <w:r w:rsidRPr="00CE0550">
        <w:rPr>
          <w:rFonts w:ascii="Garamond" w:hAnsi="Garamond"/>
          <w:b/>
          <w:sz w:val="20"/>
          <w:szCs w:val="20"/>
        </w:rPr>
        <w:t xml:space="preserve"> Issues Raised:</w:t>
      </w:r>
      <w:r>
        <w:rPr>
          <w:rFonts w:ascii="Garamond" w:hAnsi="Garamond"/>
          <w:b/>
          <w:sz w:val="20"/>
          <w:szCs w:val="20"/>
        </w:rPr>
        <w:t xml:space="preserve"> </w:t>
      </w:r>
    </w:p>
    <w:p w14:paraId="184DC0CF" w14:textId="77777777" w:rsidR="00B85BBD" w:rsidRDefault="00B85BBD" w:rsidP="00B85BBD">
      <w:pPr>
        <w:pStyle w:val="ListParagraph"/>
        <w:jc w:val="both"/>
        <w:rPr>
          <w:rFonts w:ascii="Garamond" w:hAnsi="Garamond"/>
          <w:b/>
          <w:sz w:val="20"/>
          <w:szCs w:val="20"/>
        </w:rPr>
      </w:pPr>
      <w:r>
        <w:rPr>
          <w:noProof/>
        </w:rPr>
        <w:drawing>
          <wp:inline distT="0" distB="0" distL="0" distR="0" wp14:anchorId="6914141E" wp14:editId="46A73AAF">
            <wp:extent cx="5248275" cy="5449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2443" cy="548493"/>
                    </a:xfrm>
                    <a:prstGeom prst="rect">
                      <a:avLst/>
                    </a:prstGeom>
                  </pic:spPr>
                </pic:pic>
              </a:graphicData>
            </a:graphic>
          </wp:inline>
        </w:drawing>
      </w:r>
    </w:p>
    <w:p w14:paraId="79EA7F31" w14:textId="77777777" w:rsidR="00B85BBD" w:rsidRDefault="00B85BBD" w:rsidP="00B85BBD">
      <w:pPr>
        <w:pStyle w:val="ListParagraph"/>
        <w:ind w:left="765"/>
        <w:rPr>
          <w:rFonts w:ascii="Garamond" w:hAnsi="Garamond"/>
          <w:b/>
          <w:sz w:val="20"/>
          <w:szCs w:val="20"/>
        </w:rPr>
      </w:pPr>
      <w:r>
        <w:rPr>
          <w:rFonts w:ascii="Garamond" w:hAnsi="Garamond"/>
          <w:b/>
          <w:sz w:val="20"/>
          <w:szCs w:val="20"/>
        </w:rPr>
        <w:t xml:space="preserve">Issue Solved: </w:t>
      </w:r>
    </w:p>
    <w:p w14:paraId="341E6B45" w14:textId="1883165C" w:rsidR="00B85BBD" w:rsidRDefault="00B85BBD" w:rsidP="00B85BBD">
      <w:pPr>
        <w:pStyle w:val="ListParagraph"/>
        <w:ind w:left="765"/>
        <w:rPr>
          <w:rFonts w:ascii="Garamond" w:hAnsi="Garamond"/>
          <w:sz w:val="20"/>
          <w:szCs w:val="20"/>
        </w:rPr>
      </w:pPr>
      <w:r w:rsidRPr="006E7585">
        <w:rPr>
          <w:rFonts w:ascii="Garamond" w:hAnsi="Garamond"/>
          <w:sz w:val="20"/>
          <w:szCs w:val="20"/>
        </w:rPr>
        <w:t xml:space="preserve">By providing the java directory in </w:t>
      </w:r>
      <w:proofErr w:type="spellStart"/>
      <w:r w:rsidRPr="006E7585">
        <w:rPr>
          <w:rFonts w:ascii="Garamond" w:hAnsi="Garamond"/>
          <w:sz w:val="20"/>
          <w:szCs w:val="20"/>
        </w:rPr>
        <w:t>Rstudio</w:t>
      </w:r>
      <w:proofErr w:type="spellEnd"/>
      <w:r w:rsidRPr="006E7585">
        <w:rPr>
          <w:rFonts w:ascii="Garamond" w:hAnsi="Garamond"/>
          <w:sz w:val="20"/>
          <w:szCs w:val="20"/>
        </w:rPr>
        <w:t xml:space="preserve"> by using </w:t>
      </w:r>
      <w:proofErr w:type="spellStart"/>
      <w:r w:rsidRPr="006E7585">
        <w:rPr>
          <w:rFonts w:ascii="Garamond" w:hAnsi="Garamond"/>
          <w:sz w:val="20"/>
          <w:szCs w:val="20"/>
        </w:rPr>
        <w:t>Sys.setenv</w:t>
      </w:r>
      <w:proofErr w:type="spellEnd"/>
      <w:r w:rsidRPr="006E7585">
        <w:rPr>
          <w:rFonts w:ascii="Garamond" w:hAnsi="Garamond"/>
          <w:sz w:val="20"/>
          <w:szCs w:val="20"/>
        </w:rPr>
        <w:t>(JAVA_HOME =’ java path’</w:t>
      </w:r>
      <w:r>
        <w:rPr>
          <w:rFonts w:ascii="Garamond" w:hAnsi="Garamond"/>
          <w:sz w:val="20"/>
          <w:szCs w:val="20"/>
        </w:rPr>
        <w:t xml:space="preserve">) and make </w:t>
      </w:r>
      <w:proofErr w:type="gramStart"/>
      <w:r>
        <w:rPr>
          <w:rFonts w:ascii="Garamond" w:hAnsi="Garamond"/>
          <w:sz w:val="20"/>
          <w:szCs w:val="20"/>
        </w:rPr>
        <w:t>sure  Java</w:t>
      </w:r>
      <w:proofErr w:type="gramEnd"/>
      <w:r>
        <w:rPr>
          <w:rFonts w:ascii="Garamond" w:hAnsi="Garamond"/>
          <w:sz w:val="20"/>
          <w:szCs w:val="20"/>
        </w:rPr>
        <w:t>(JDK 1.8 ) version is installed as it works for only particular version.</w:t>
      </w:r>
    </w:p>
    <w:p w14:paraId="1791E07E" w14:textId="77777777" w:rsidR="00B85BBD" w:rsidRDefault="00B85BBD" w:rsidP="00B85BBD">
      <w:pPr>
        <w:rPr>
          <w:rFonts w:ascii="Garamond" w:hAnsi="Garamond"/>
          <w:b/>
          <w:sz w:val="20"/>
          <w:szCs w:val="20"/>
        </w:rPr>
      </w:pPr>
    </w:p>
    <w:p w14:paraId="525E09EE" w14:textId="77777777" w:rsidR="00B85BBD" w:rsidRDefault="00B85BBD" w:rsidP="00B85BBD">
      <w:pPr>
        <w:rPr>
          <w:rFonts w:ascii="Garamond" w:hAnsi="Garamond"/>
          <w:b/>
          <w:sz w:val="20"/>
          <w:szCs w:val="20"/>
        </w:rPr>
      </w:pPr>
      <w:r w:rsidRPr="000949D2">
        <w:rPr>
          <w:rFonts w:ascii="Garamond" w:hAnsi="Garamond"/>
          <w:b/>
          <w:sz w:val="20"/>
          <w:szCs w:val="20"/>
        </w:rPr>
        <w:t xml:space="preserve">Using </w:t>
      </w:r>
      <w:proofErr w:type="spellStart"/>
      <w:r w:rsidRPr="000949D2">
        <w:rPr>
          <w:rFonts w:ascii="Garamond" w:hAnsi="Garamond"/>
          <w:b/>
          <w:sz w:val="20"/>
          <w:szCs w:val="20"/>
        </w:rPr>
        <w:t>dplyr</w:t>
      </w:r>
      <w:proofErr w:type="spellEnd"/>
      <w:r w:rsidRPr="000949D2">
        <w:rPr>
          <w:rFonts w:ascii="Garamond" w:hAnsi="Garamond"/>
          <w:b/>
          <w:sz w:val="20"/>
          <w:szCs w:val="20"/>
        </w:rPr>
        <w:t xml:space="preserve"> – A grammar for Data Manipulation</w:t>
      </w:r>
      <w:r>
        <w:rPr>
          <w:rFonts w:ascii="Garamond" w:hAnsi="Garamond"/>
          <w:b/>
          <w:sz w:val="20"/>
          <w:szCs w:val="20"/>
        </w:rPr>
        <w:t>:</w:t>
      </w:r>
    </w:p>
    <w:p w14:paraId="7CAFC639" w14:textId="77777777" w:rsidR="00B85BBD" w:rsidRPr="00620BC9" w:rsidRDefault="00B85BBD" w:rsidP="00B85BBD">
      <w:pPr>
        <w:rPr>
          <w:rFonts w:ascii="Garamond" w:hAnsi="Garamond"/>
          <w:sz w:val="20"/>
          <w:szCs w:val="20"/>
        </w:rPr>
      </w:pPr>
      <w:r w:rsidRPr="00620BC9">
        <w:rPr>
          <w:rFonts w:ascii="Garamond" w:hAnsi="Garamond"/>
          <w:sz w:val="20"/>
          <w:szCs w:val="20"/>
        </w:rPr>
        <w:t>A fast and consistent toll for working with data frame like objects both in memory and out of memory.</w:t>
      </w:r>
    </w:p>
    <w:p w14:paraId="7E5485F2" w14:textId="77777777" w:rsidR="00B85BBD" w:rsidRDefault="00B85BBD" w:rsidP="00B85BBD">
      <w:pPr>
        <w:tabs>
          <w:tab w:val="left" w:pos="1665"/>
        </w:tabs>
        <w:rPr>
          <w:rFonts w:ascii="Garamond" w:hAnsi="Garamond"/>
          <w:b/>
          <w:sz w:val="20"/>
          <w:szCs w:val="20"/>
        </w:rPr>
      </w:pPr>
      <w:r>
        <w:rPr>
          <w:rFonts w:ascii="Garamond" w:hAnsi="Garamond"/>
          <w:b/>
          <w:sz w:val="20"/>
          <w:szCs w:val="20"/>
        </w:rPr>
        <w:t xml:space="preserve">List of functions </w:t>
      </w:r>
      <w:proofErr w:type="spellStart"/>
      <w:r>
        <w:rPr>
          <w:rFonts w:ascii="Garamond" w:hAnsi="Garamond"/>
          <w:b/>
          <w:sz w:val="20"/>
          <w:szCs w:val="20"/>
        </w:rPr>
        <w:t>dplyr</w:t>
      </w:r>
      <w:proofErr w:type="spellEnd"/>
      <w:r>
        <w:rPr>
          <w:rFonts w:ascii="Garamond" w:hAnsi="Garamond"/>
          <w:b/>
          <w:sz w:val="20"/>
          <w:szCs w:val="20"/>
        </w:rPr>
        <w:t xml:space="preserve"> offers:</w:t>
      </w:r>
    </w:p>
    <w:p w14:paraId="0BA37DE4" w14:textId="77777777" w:rsidR="00B85BBD" w:rsidRDefault="00B85BBD" w:rsidP="00B85BBD">
      <w:pPr>
        <w:pStyle w:val="ListParagraph"/>
        <w:numPr>
          <w:ilvl w:val="1"/>
          <w:numId w:val="10"/>
        </w:numPr>
        <w:tabs>
          <w:tab w:val="left" w:pos="1665"/>
        </w:tabs>
        <w:spacing w:after="160" w:line="259" w:lineRule="auto"/>
        <w:rPr>
          <w:rFonts w:ascii="Garamond" w:hAnsi="Garamond"/>
          <w:b/>
          <w:sz w:val="20"/>
          <w:szCs w:val="20"/>
        </w:rPr>
      </w:pPr>
      <w:proofErr w:type="gramStart"/>
      <w:r>
        <w:rPr>
          <w:rFonts w:ascii="Garamond" w:hAnsi="Garamond"/>
          <w:b/>
          <w:sz w:val="20"/>
          <w:szCs w:val="20"/>
        </w:rPr>
        <w:t>Select(</w:t>
      </w:r>
      <w:proofErr w:type="gramEnd"/>
      <w:r>
        <w:rPr>
          <w:rFonts w:ascii="Garamond" w:hAnsi="Garamond"/>
          <w:b/>
          <w:sz w:val="20"/>
          <w:szCs w:val="20"/>
        </w:rPr>
        <w:t>):Select columns from the dataset.</w:t>
      </w:r>
    </w:p>
    <w:p w14:paraId="1A2159BD" w14:textId="77777777" w:rsidR="00B85BBD" w:rsidRPr="004933BC" w:rsidRDefault="00B85BBD" w:rsidP="00B85BBD">
      <w:pPr>
        <w:pStyle w:val="ListParagraph"/>
        <w:numPr>
          <w:ilvl w:val="1"/>
          <w:numId w:val="10"/>
        </w:numPr>
        <w:tabs>
          <w:tab w:val="left" w:pos="1665"/>
        </w:tabs>
        <w:spacing w:after="160" w:line="259" w:lineRule="auto"/>
        <w:rPr>
          <w:rFonts w:ascii="Garamond" w:hAnsi="Garamond"/>
          <w:b/>
          <w:sz w:val="20"/>
          <w:szCs w:val="20"/>
        </w:rPr>
      </w:pPr>
      <w:proofErr w:type="gramStart"/>
      <w:r>
        <w:rPr>
          <w:rFonts w:ascii="Garamond" w:hAnsi="Garamond"/>
          <w:b/>
          <w:sz w:val="20"/>
          <w:szCs w:val="20"/>
        </w:rPr>
        <w:t>Filter(</w:t>
      </w:r>
      <w:proofErr w:type="gramEnd"/>
      <w:r>
        <w:rPr>
          <w:rFonts w:ascii="Garamond" w:hAnsi="Garamond"/>
          <w:b/>
          <w:sz w:val="20"/>
          <w:szCs w:val="20"/>
        </w:rPr>
        <w:t>):filter out certain rows and columns.</w:t>
      </w:r>
    </w:p>
    <w:p w14:paraId="0C7C6D32" w14:textId="77777777" w:rsidR="00B85BBD" w:rsidRDefault="00B85BBD" w:rsidP="00B85BBD">
      <w:pPr>
        <w:rPr>
          <w:rFonts w:ascii="Garamond" w:hAnsi="Garamond"/>
          <w:b/>
          <w:sz w:val="20"/>
          <w:szCs w:val="20"/>
        </w:rPr>
      </w:pPr>
    </w:p>
    <w:p w14:paraId="1C75E039" w14:textId="77777777" w:rsidR="00B85BBD" w:rsidRPr="000949D2" w:rsidRDefault="00B85BBD" w:rsidP="00B85BBD">
      <w:pPr>
        <w:rPr>
          <w:rFonts w:ascii="Garamond" w:hAnsi="Garamond"/>
          <w:b/>
          <w:sz w:val="20"/>
          <w:szCs w:val="20"/>
        </w:rPr>
      </w:pPr>
      <w:r>
        <w:rPr>
          <w:noProof/>
        </w:rPr>
        <w:drawing>
          <wp:inline distT="0" distB="0" distL="0" distR="0" wp14:anchorId="45A2F296" wp14:editId="17414920">
            <wp:extent cx="5943600" cy="1646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46555"/>
                    </a:xfrm>
                    <a:prstGeom prst="rect">
                      <a:avLst/>
                    </a:prstGeom>
                  </pic:spPr>
                </pic:pic>
              </a:graphicData>
            </a:graphic>
          </wp:inline>
        </w:drawing>
      </w:r>
    </w:p>
    <w:p w14:paraId="66E7439B" w14:textId="77777777" w:rsidR="00B85BBD" w:rsidRDefault="00B85BBD" w:rsidP="00B85BBD">
      <w:pPr>
        <w:rPr>
          <w:rFonts w:ascii="Garamond" w:hAnsi="Garamond"/>
          <w:b/>
          <w:sz w:val="20"/>
          <w:szCs w:val="20"/>
        </w:rPr>
      </w:pPr>
    </w:p>
    <w:p w14:paraId="51198333" w14:textId="77777777" w:rsidR="00B85BBD" w:rsidRDefault="00B85BBD" w:rsidP="00B85BBD">
      <w:pPr>
        <w:rPr>
          <w:rFonts w:ascii="Garamond" w:hAnsi="Garamond"/>
          <w:b/>
          <w:sz w:val="20"/>
          <w:szCs w:val="20"/>
        </w:rPr>
      </w:pPr>
      <w:r w:rsidRPr="006313AF">
        <w:rPr>
          <w:rFonts w:ascii="Garamond" w:hAnsi="Garamond"/>
          <w:b/>
          <w:sz w:val="20"/>
          <w:szCs w:val="20"/>
        </w:rPr>
        <w:t>Output:</w:t>
      </w:r>
    </w:p>
    <w:p w14:paraId="5ACB18F6" w14:textId="77777777" w:rsidR="00B85BBD" w:rsidRDefault="00B85BBD" w:rsidP="00B85BBD">
      <w:pPr>
        <w:rPr>
          <w:rFonts w:ascii="Garamond" w:hAnsi="Garamond"/>
          <w:b/>
          <w:sz w:val="20"/>
          <w:szCs w:val="20"/>
        </w:rPr>
      </w:pPr>
    </w:p>
    <w:p w14:paraId="3C89829D" w14:textId="77777777" w:rsidR="00B85BBD" w:rsidRPr="006313AF" w:rsidRDefault="00B85BBD" w:rsidP="00B85BBD">
      <w:pPr>
        <w:rPr>
          <w:rFonts w:ascii="Garamond" w:hAnsi="Garamond"/>
          <w:b/>
          <w:sz w:val="20"/>
          <w:szCs w:val="20"/>
        </w:rPr>
      </w:pPr>
      <w:r>
        <w:rPr>
          <w:noProof/>
        </w:rPr>
        <w:drawing>
          <wp:inline distT="0" distB="0" distL="0" distR="0" wp14:anchorId="3E9F01EE" wp14:editId="7519CEDD">
            <wp:extent cx="5943600" cy="1399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99540"/>
                    </a:xfrm>
                    <a:prstGeom prst="rect">
                      <a:avLst/>
                    </a:prstGeom>
                  </pic:spPr>
                </pic:pic>
              </a:graphicData>
            </a:graphic>
          </wp:inline>
        </w:drawing>
      </w:r>
    </w:p>
    <w:p w14:paraId="0264946F" w14:textId="77777777" w:rsidR="00B85BBD" w:rsidRDefault="00B85BBD" w:rsidP="00B85BBD">
      <w:pPr>
        <w:jc w:val="center"/>
        <w:rPr>
          <w:rFonts w:ascii="Garamond" w:hAnsi="Garamond"/>
          <w:b/>
          <w:sz w:val="20"/>
          <w:szCs w:val="20"/>
        </w:rPr>
      </w:pPr>
    </w:p>
    <w:p w14:paraId="0620678B" w14:textId="77777777" w:rsidR="00B85BBD" w:rsidRDefault="00B85BBD" w:rsidP="00B85BBD">
      <w:pPr>
        <w:jc w:val="center"/>
        <w:rPr>
          <w:rFonts w:ascii="Garamond" w:hAnsi="Garamond"/>
          <w:b/>
          <w:sz w:val="20"/>
          <w:szCs w:val="20"/>
        </w:rPr>
      </w:pPr>
      <w:r>
        <w:rPr>
          <w:rFonts w:ascii="Garamond" w:hAnsi="Garamond"/>
          <w:b/>
          <w:sz w:val="20"/>
          <w:szCs w:val="20"/>
        </w:rPr>
        <w:t>R packages for Data Science</w:t>
      </w:r>
    </w:p>
    <w:p w14:paraId="2430FE23" w14:textId="77777777" w:rsidR="00B85BBD" w:rsidRDefault="00B85BBD" w:rsidP="00B85BBD">
      <w:pPr>
        <w:rPr>
          <w:rFonts w:ascii="Garamond" w:hAnsi="Garamond"/>
          <w:b/>
          <w:sz w:val="20"/>
          <w:szCs w:val="20"/>
        </w:rPr>
      </w:pPr>
    </w:p>
    <w:p w14:paraId="069258DD" w14:textId="77777777" w:rsidR="00B85BBD" w:rsidRPr="00650A5B" w:rsidRDefault="00B85BBD" w:rsidP="00B85BBD">
      <w:pPr>
        <w:rPr>
          <w:rFonts w:ascii="Garamond" w:hAnsi="Garamond"/>
          <w:sz w:val="20"/>
          <w:szCs w:val="20"/>
        </w:rPr>
      </w:pPr>
      <w:proofErr w:type="spellStart"/>
      <w:r>
        <w:rPr>
          <w:rFonts w:ascii="Garamond" w:hAnsi="Garamond"/>
          <w:b/>
          <w:sz w:val="20"/>
          <w:szCs w:val="20"/>
        </w:rPr>
        <w:t>Tidyverse</w:t>
      </w:r>
      <w:proofErr w:type="spellEnd"/>
      <w:r>
        <w:rPr>
          <w:rFonts w:ascii="Garamond" w:hAnsi="Garamond"/>
          <w:b/>
          <w:sz w:val="20"/>
          <w:szCs w:val="20"/>
        </w:rPr>
        <w:t xml:space="preserve"> </w:t>
      </w:r>
      <w:r w:rsidRPr="00650A5B">
        <w:rPr>
          <w:rFonts w:ascii="Garamond" w:hAnsi="Garamond"/>
          <w:sz w:val="20"/>
          <w:szCs w:val="20"/>
        </w:rPr>
        <w:t>is an opinionated collection of R packages designed for data science. All packages share an underlying design philosophy, grammar and data structures.</w:t>
      </w:r>
    </w:p>
    <w:p w14:paraId="3767C916" w14:textId="77777777" w:rsidR="00B85BBD" w:rsidRPr="00650A5B" w:rsidRDefault="00B85BBD" w:rsidP="00B85BBD">
      <w:pPr>
        <w:rPr>
          <w:rFonts w:ascii="Garamond" w:hAnsi="Garamond"/>
          <w:sz w:val="20"/>
          <w:szCs w:val="20"/>
        </w:rPr>
      </w:pPr>
    </w:p>
    <w:p w14:paraId="239A30AD" w14:textId="77777777" w:rsidR="00B85BBD" w:rsidRDefault="00B85BBD" w:rsidP="00B85BBD">
      <w:pPr>
        <w:jc w:val="center"/>
        <w:rPr>
          <w:rFonts w:ascii="Garamond" w:hAnsi="Garamond"/>
          <w:b/>
          <w:sz w:val="20"/>
          <w:szCs w:val="20"/>
        </w:rPr>
      </w:pPr>
      <w:r w:rsidRPr="00650A5B">
        <w:rPr>
          <w:rFonts w:ascii="Garamond" w:hAnsi="Garamond"/>
          <w:b/>
          <w:noProof/>
          <w:sz w:val="20"/>
          <w:szCs w:val="20"/>
        </w:rPr>
        <w:drawing>
          <wp:inline distT="0" distB="0" distL="0" distR="0" wp14:anchorId="7A21F875" wp14:editId="65712622">
            <wp:extent cx="4344497" cy="1993491"/>
            <wp:effectExtent l="0" t="0" r="0" b="635"/>
            <wp:docPr id="4" name="Picture 4" descr="C:\Users\DMRL\Desktop\data-scienc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RL\Desktop\data-science-workflow.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56860" cy="1999164"/>
                    </a:xfrm>
                    <a:prstGeom prst="rect">
                      <a:avLst/>
                    </a:prstGeom>
                    <a:noFill/>
                    <a:ln>
                      <a:noFill/>
                    </a:ln>
                  </pic:spPr>
                </pic:pic>
              </a:graphicData>
            </a:graphic>
          </wp:inline>
        </w:drawing>
      </w:r>
    </w:p>
    <w:p w14:paraId="6D4A34F6" w14:textId="77777777" w:rsidR="00B85BBD" w:rsidRPr="00650A5B" w:rsidRDefault="00B85BBD" w:rsidP="00B85BBD">
      <w:pPr>
        <w:jc w:val="center"/>
        <w:rPr>
          <w:rFonts w:ascii="Garamond" w:hAnsi="Garamond"/>
          <w:sz w:val="18"/>
          <w:szCs w:val="18"/>
        </w:rPr>
      </w:pPr>
      <w:r w:rsidRPr="00650A5B">
        <w:rPr>
          <w:rFonts w:ascii="Garamond" w:hAnsi="Garamond"/>
          <w:b/>
          <w:sz w:val="18"/>
          <w:szCs w:val="18"/>
        </w:rPr>
        <w:t xml:space="preserve">Fig 1, </w:t>
      </w:r>
      <w:r w:rsidRPr="00650A5B">
        <w:rPr>
          <w:rFonts w:ascii="Garamond" w:hAnsi="Garamond"/>
          <w:sz w:val="18"/>
          <w:szCs w:val="18"/>
        </w:rPr>
        <w:t xml:space="preserve">Structure of </w:t>
      </w:r>
      <w:proofErr w:type="spellStart"/>
      <w:r w:rsidRPr="00650A5B">
        <w:rPr>
          <w:rFonts w:ascii="Garamond" w:hAnsi="Garamond"/>
          <w:sz w:val="18"/>
          <w:szCs w:val="18"/>
        </w:rPr>
        <w:t>Tidyverse</w:t>
      </w:r>
      <w:proofErr w:type="spellEnd"/>
      <w:r w:rsidRPr="00650A5B">
        <w:rPr>
          <w:rFonts w:ascii="Garamond" w:hAnsi="Garamond"/>
          <w:sz w:val="18"/>
          <w:szCs w:val="18"/>
        </w:rPr>
        <w:t xml:space="preserve"> packages</w:t>
      </w:r>
    </w:p>
    <w:p w14:paraId="4475E9A7" w14:textId="77777777" w:rsidR="00B85BBD" w:rsidRDefault="00B85BBD" w:rsidP="00B85BBD">
      <w:pPr>
        <w:tabs>
          <w:tab w:val="left" w:pos="1665"/>
        </w:tabs>
        <w:rPr>
          <w:rFonts w:ascii="Garamond" w:hAnsi="Garamond"/>
          <w:b/>
          <w:sz w:val="20"/>
          <w:szCs w:val="20"/>
        </w:rPr>
      </w:pPr>
    </w:p>
    <w:p w14:paraId="7A91783E" w14:textId="77777777" w:rsidR="00B85BBD" w:rsidRDefault="00B85BBD" w:rsidP="00B85BBD">
      <w:pPr>
        <w:tabs>
          <w:tab w:val="left" w:pos="1665"/>
        </w:tabs>
        <w:rPr>
          <w:rFonts w:ascii="Garamond" w:hAnsi="Garamond"/>
          <w:b/>
          <w:sz w:val="20"/>
          <w:szCs w:val="20"/>
        </w:rPr>
      </w:pPr>
      <w:r>
        <w:rPr>
          <w:rFonts w:ascii="Garamond" w:hAnsi="Garamond"/>
          <w:b/>
          <w:sz w:val="20"/>
          <w:szCs w:val="20"/>
        </w:rPr>
        <w:t>Required packages to be installed:</w:t>
      </w:r>
    </w:p>
    <w:p w14:paraId="68F6235F" w14:textId="40D0D625" w:rsidR="00B85BBD" w:rsidRPr="00683B4F" w:rsidRDefault="00B85BBD" w:rsidP="00B85BBD">
      <w:pPr>
        <w:tabs>
          <w:tab w:val="left" w:pos="1665"/>
        </w:tabs>
        <w:rPr>
          <w:rFonts w:ascii="Garamond" w:hAnsi="Garamond"/>
          <w:b/>
          <w:noProof/>
          <w:sz w:val="20"/>
          <w:szCs w:val="20"/>
        </w:rPr>
      </w:pPr>
      <w:r>
        <w:rPr>
          <w:noProof/>
        </w:rPr>
        <w:drawing>
          <wp:inline distT="0" distB="0" distL="0" distR="0" wp14:anchorId="7AD4B84C" wp14:editId="4DAF24A9">
            <wp:extent cx="59436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76350"/>
                    </a:xfrm>
                    <a:prstGeom prst="rect">
                      <a:avLst/>
                    </a:prstGeom>
                  </pic:spPr>
                </pic:pic>
              </a:graphicData>
            </a:graphic>
          </wp:inline>
        </w:drawing>
      </w:r>
    </w:p>
    <w:p w14:paraId="242A38B7" w14:textId="26B42395" w:rsidR="00B85BBD" w:rsidRDefault="00B85BBD">
      <w:pPr>
        <w:rPr>
          <w:rFonts w:ascii="Garamond" w:hAnsi="Garamond" w:cs="Times New Roman"/>
          <w:b/>
          <w:sz w:val="20"/>
          <w:szCs w:val="20"/>
        </w:rPr>
      </w:pPr>
      <w:r>
        <w:rPr>
          <w:rFonts w:ascii="Garamond" w:hAnsi="Garamond" w:cs="Times New Roman"/>
          <w:b/>
          <w:sz w:val="20"/>
          <w:szCs w:val="20"/>
        </w:rPr>
        <w:br w:type="page"/>
      </w:r>
    </w:p>
    <w:p w14:paraId="67C5D24F" w14:textId="77777777" w:rsidR="00B85BBD" w:rsidRDefault="00B85BBD" w:rsidP="00BC2035">
      <w:pPr>
        <w:ind w:firstLine="720"/>
        <w:jc w:val="center"/>
        <w:rPr>
          <w:rFonts w:ascii="Garamond" w:hAnsi="Garamond" w:cs="Times New Roman"/>
          <w:b/>
          <w:sz w:val="20"/>
          <w:szCs w:val="20"/>
        </w:rPr>
      </w:pPr>
    </w:p>
    <w:p w14:paraId="0434DA13" w14:textId="13623353" w:rsidR="00BC2035" w:rsidRPr="00BC2035" w:rsidRDefault="00BC2035" w:rsidP="00BC2035">
      <w:pPr>
        <w:ind w:firstLine="720"/>
        <w:jc w:val="center"/>
        <w:rPr>
          <w:rFonts w:ascii="Garamond" w:hAnsi="Garamond" w:cs="Times New Roman"/>
          <w:b/>
          <w:sz w:val="20"/>
          <w:szCs w:val="20"/>
        </w:rPr>
      </w:pPr>
      <w:r w:rsidRPr="00BC2035">
        <w:rPr>
          <w:rFonts w:ascii="Garamond" w:hAnsi="Garamond" w:cs="Times New Roman"/>
          <w:b/>
          <w:sz w:val="20"/>
          <w:szCs w:val="20"/>
        </w:rPr>
        <w:t xml:space="preserve">Appendix </w:t>
      </w:r>
      <w:r w:rsidR="00B85BBD">
        <w:rPr>
          <w:rFonts w:ascii="Garamond" w:hAnsi="Garamond" w:cs="Times New Roman"/>
          <w:b/>
          <w:sz w:val="20"/>
          <w:szCs w:val="20"/>
        </w:rPr>
        <w:t>C</w:t>
      </w:r>
    </w:p>
    <w:p w14:paraId="68733416" w14:textId="26A22050" w:rsidR="00BC2035" w:rsidRPr="00BC2035" w:rsidRDefault="00BC2035" w:rsidP="00BC2035">
      <w:pPr>
        <w:pBdr>
          <w:top w:val="nil"/>
          <w:left w:val="nil"/>
          <w:bottom w:val="nil"/>
          <w:right w:val="nil"/>
          <w:between w:val="nil"/>
        </w:pBdr>
        <w:spacing w:after="160" w:line="276" w:lineRule="auto"/>
        <w:rPr>
          <w:rFonts w:ascii="Garamond" w:hAnsi="Garamond" w:cs="Times New Roman"/>
          <w:b/>
          <w:sz w:val="20"/>
          <w:szCs w:val="20"/>
        </w:rPr>
      </w:pPr>
    </w:p>
    <w:p w14:paraId="34BE5B41" w14:textId="484FBB8D" w:rsidR="00BC2035" w:rsidRPr="00BC2035" w:rsidRDefault="00BC2035" w:rsidP="00BC2035">
      <w:pPr>
        <w:pBdr>
          <w:top w:val="nil"/>
          <w:left w:val="nil"/>
          <w:bottom w:val="nil"/>
          <w:right w:val="nil"/>
          <w:between w:val="nil"/>
        </w:pBdr>
        <w:spacing w:after="160" w:line="276" w:lineRule="auto"/>
        <w:rPr>
          <w:rFonts w:ascii="Garamond" w:eastAsia="Times New Roman" w:hAnsi="Garamond" w:cs="Times New Roman"/>
          <w:sz w:val="20"/>
          <w:szCs w:val="20"/>
        </w:rPr>
      </w:pPr>
      <w:r w:rsidRPr="00BC2035">
        <w:rPr>
          <w:rFonts w:ascii="Garamond" w:hAnsi="Garamond" w:cs="Times New Roman"/>
          <w:b/>
          <w:sz w:val="20"/>
          <w:szCs w:val="20"/>
        </w:rPr>
        <w:t>Key Accomplishments:</w:t>
      </w:r>
    </w:p>
    <w:p w14:paraId="7B0E433C" w14:textId="71FC6D6E" w:rsidR="00BC2035" w:rsidRPr="00BC2035" w:rsidRDefault="00BC2035" w:rsidP="00BC2035">
      <w:pPr>
        <w:numPr>
          <w:ilvl w:val="0"/>
          <w:numId w:val="7"/>
        </w:numPr>
        <w:pBdr>
          <w:top w:val="nil"/>
          <w:left w:val="nil"/>
          <w:bottom w:val="nil"/>
          <w:right w:val="nil"/>
          <w:between w:val="nil"/>
        </w:pBdr>
        <w:spacing w:after="160" w:line="276" w:lineRule="auto"/>
        <w:ind w:left="720"/>
        <w:rPr>
          <w:rFonts w:ascii="Garamond" w:eastAsia="Times New Roman" w:hAnsi="Garamond" w:cs="Times New Roman"/>
          <w:sz w:val="20"/>
          <w:szCs w:val="20"/>
        </w:rPr>
      </w:pPr>
      <w:r w:rsidRPr="00BC2035">
        <w:rPr>
          <w:rFonts w:ascii="Garamond" w:eastAsia="Times New Roman" w:hAnsi="Garamond" w:cs="Times New Roman"/>
          <w:sz w:val="20"/>
          <w:szCs w:val="20"/>
        </w:rPr>
        <w:t>Implemented basic, building-block code that can be scaled to multi-modal data sets.</w:t>
      </w:r>
    </w:p>
    <w:p w14:paraId="6D365BD1" w14:textId="35DAF0F5" w:rsidR="00BC2035" w:rsidRPr="00BC2035" w:rsidRDefault="00BC2035" w:rsidP="00BC2035">
      <w:pPr>
        <w:numPr>
          <w:ilvl w:val="0"/>
          <w:numId w:val="7"/>
        </w:numPr>
        <w:pBdr>
          <w:top w:val="nil"/>
          <w:left w:val="nil"/>
          <w:bottom w:val="nil"/>
          <w:right w:val="nil"/>
          <w:between w:val="nil"/>
        </w:pBdr>
        <w:spacing w:after="160" w:line="276" w:lineRule="auto"/>
        <w:ind w:left="720"/>
        <w:rPr>
          <w:rFonts w:ascii="Garamond" w:eastAsia="Times New Roman" w:hAnsi="Garamond" w:cs="Times New Roman"/>
          <w:sz w:val="20"/>
          <w:szCs w:val="20"/>
        </w:rPr>
      </w:pPr>
      <w:r w:rsidRPr="00BC2035">
        <w:rPr>
          <w:rFonts w:ascii="Garamond" w:eastAsia="Times New Roman" w:hAnsi="Garamond" w:cs="Times New Roman"/>
          <w:sz w:val="20"/>
          <w:szCs w:val="20"/>
        </w:rPr>
        <w:t xml:space="preserve">Found an R-package, </w:t>
      </w:r>
      <w:proofErr w:type="spellStart"/>
      <w:proofErr w:type="gramStart"/>
      <w:r w:rsidRPr="00BC2035">
        <w:rPr>
          <w:rFonts w:ascii="Garamond" w:eastAsia="Times New Roman" w:hAnsi="Garamond" w:cs="Times New Roman"/>
          <w:i/>
          <w:sz w:val="20"/>
          <w:szCs w:val="20"/>
        </w:rPr>
        <w:t>densratio</w:t>
      </w:r>
      <w:proofErr w:type="spellEnd"/>
      <w:r w:rsidRPr="00BC2035">
        <w:rPr>
          <w:rFonts w:ascii="Garamond" w:eastAsia="Times New Roman" w:hAnsi="Garamond" w:cs="Times New Roman"/>
          <w:i/>
          <w:sz w:val="20"/>
          <w:szCs w:val="20"/>
        </w:rPr>
        <w:t>(</w:t>
      </w:r>
      <w:r>
        <w:rPr>
          <w:rFonts w:ascii="Garamond" w:eastAsia="Times New Roman" w:hAnsi="Garamond" w:cs="Times New Roman"/>
          <w:i/>
          <w:sz w:val="20"/>
          <w:szCs w:val="20"/>
        </w:rPr>
        <w:t xml:space="preserve"> </w:t>
      </w:r>
      <w:r w:rsidRPr="00BC2035">
        <w:rPr>
          <w:rFonts w:ascii="Garamond" w:eastAsia="Times New Roman" w:hAnsi="Garamond" w:cs="Times New Roman"/>
          <w:i/>
          <w:sz w:val="20"/>
          <w:szCs w:val="20"/>
        </w:rPr>
        <w:t>)</w:t>
      </w:r>
      <w:proofErr w:type="gramEnd"/>
      <w:r w:rsidRPr="00BC2035">
        <w:rPr>
          <w:rFonts w:ascii="Garamond" w:eastAsia="Times New Roman" w:hAnsi="Garamond" w:cs="Times New Roman"/>
          <w:sz w:val="20"/>
          <w:szCs w:val="20"/>
        </w:rPr>
        <w:t xml:space="preserve">, for density-ratio estimation using </w:t>
      </w:r>
      <w:proofErr w:type="spellStart"/>
      <w:r w:rsidRPr="00BC2035">
        <w:rPr>
          <w:rFonts w:ascii="Garamond" w:eastAsia="Times New Roman" w:hAnsi="Garamond" w:cs="Times New Roman"/>
          <w:sz w:val="20"/>
          <w:szCs w:val="20"/>
        </w:rPr>
        <w:t>uLSIF</w:t>
      </w:r>
      <w:proofErr w:type="spellEnd"/>
      <w:r w:rsidRPr="00BC2035">
        <w:rPr>
          <w:rFonts w:ascii="Garamond" w:eastAsia="Times New Roman" w:hAnsi="Garamond" w:cs="Times New Roman"/>
          <w:sz w:val="20"/>
          <w:szCs w:val="20"/>
        </w:rPr>
        <w:t xml:space="preserve">, </w:t>
      </w:r>
      <w:proofErr w:type="spellStart"/>
      <w:r w:rsidRPr="00BC2035">
        <w:rPr>
          <w:rFonts w:ascii="Garamond" w:eastAsia="Times New Roman" w:hAnsi="Garamond" w:cs="Times New Roman"/>
          <w:sz w:val="20"/>
          <w:szCs w:val="20"/>
        </w:rPr>
        <w:t>RuLSIF</w:t>
      </w:r>
      <w:proofErr w:type="spellEnd"/>
      <w:r w:rsidRPr="00BC2035">
        <w:rPr>
          <w:rFonts w:ascii="Garamond" w:eastAsia="Times New Roman" w:hAnsi="Garamond" w:cs="Times New Roman"/>
          <w:sz w:val="20"/>
          <w:szCs w:val="20"/>
        </w:rPr>
        <w:t>, and KLEIP methods.</w:t>
      </w:r>
    </w:p>
    <w:p w14:paraId="596D470D" w14:textId="2B5AAD97" w:rsidR="00BC2035" w:rsidRPr="00BC2035" w:rsidRDefault="00BC2035" w:rsidP="00BC2035">
      <w:pPr>
        <w:numPr>
          <w:ilvl w:val="0"/>
          <w:numId w:val="7"/>
        </w:numPr>
        <w:pBdr>
          <w:top w:val="nil"/>
          <w:left w:val="nil"/>
          <w:bottom w:val="nil"/>
          <w:right w:val="nil"/>
          <w:between w:val="nil"/>
        </w:pBdr>
        <w:spacing w:after="160" w:line="276" w:lineRule="auto"/>
        <w:ind w:left="720"/>
        <w:rPr>
          <w:rFonts w:ascii="Garamond" w:eastAsia="Times New Roman" w:hAnsi="Garamond" w:cs="Times New Roman"/>
          <w:sz w:val="20"/>
          <w:szCs w:val="20"/>
        </w:rPr>
      </w:pPr>
      <w:r w:rsidRPr="00BC2035">
        <w:rPr>
          <w:rFonts w:ascii="Garamond" w:eastAsia="Times New Roman" w:hAnsi="Garamond" w:cs="Times New Roman"/>
          <w:sz w:val="20"/>
          <w:szCs w:val="20"/>
        </w:rPr>
        <w:t xml:space="preserve">Was able to adapt functions from </w:t>
      </w:r>
      <w:proofErr w:type="spellStart"/>
      <w:proofErr w:type="gramStart"/>
      <w:r w:rsidRPr="00BC2035">
        <w:rPr>
          <w:rFonts w:ascii="Garamond" w:eastAsia="Times New Roman" w:hAnsi="Garamond" w:cs="Times New Roman"/>
          <w:i/>
          <w:sz w:val="20"/>
          <w:szCs w:val="20"/>
        </w:rPr>
        <w:t>densration</w:t>
      </w:r>
      <w:proofErr w:type="spellEnd"/>
      <w:r w:rsidRPr="00BC2035">
        <w:rPr>
          <w:rFonts w:ascii="Garamond" w:eastAsia="Times New Roman" w:hAnsi="Garamond" w:cs="Times New Roman"/>
          <w:i/>
          <w:sz w:val="20"/>
          <w:szCs w:val="20"/>
        </w:rPr>
        <w:t>(</w:t>
      </w:r>
      <w:r>
        <w:rPr>
          <w:rFonts w:ascii="Garamond" w:eastAsia="Times New Roman" w:hAnsi="Garamond" w:cs="Times New Roman"/>
          <w:i/>
          <w:sz w:val="20"/>
          <w:szCs w:val="20"/>
        </w:rPr>
        <w:t xml:space="preserve"> </w:t>
      </w:r>
      <w:r w:rsidRPr="00BC2035">
        <w:rPr>
          <w:rFonts w:ascii="Garamond" w:eastAsia="Times New Roman" w:hAnsi="Garamond" w:cs="Times New Roman"/>
          <w:i/>
          <w:sz w:val="20"/>
          <w:szCs w:val="20"/>
        </w:rPr>
        <w:t>)</w:t>
      </w:r>
      <w:proofErr w:type="gramEnd"/>
      <w:r w:rsidRPr="00BC2035">
        <w:rPr>
          <w:rFonts w:ascii="Garamond" w:eastAsia="Times New Roman" w:hAnsi="Garamond" w:cs="Times New Roman"/>
          <w:sz w:val="20"/>
          <w:szCs w:val="20"/>
        </w:rPr>
        <w:t xml:space="preserve"> to the multi-modal data set that </w:t>
      </w:r>
      <w:proofErr w:type="spellStart"/>
      <w:r w:rsidRPr="00BC2035">
        <w:rPr>
          <w:rFonts w:ascii="Garamond" w:eastAsia="Times New Roman" w:hAnsi="Garamond" w:cs="Times New Roman"/>
          <w:sz w:val="20"/>
          <w:szCs w:val="20"/>
        </w:rPr>
        <w:t>Havisha</w:t>
      </w:r>
      <w:proofErr w:type="spellEnd"/>
      <w:r w:rsidRPr="00BC2035">
        <w:rPr>
          <w:rFonts w:ascii="Garamond" w:eastAsia="Times New Roman" w:hAnsi="Garamond" w:cs="Times New Roman"/>
          <w:sz w:val="20"/>
          <w:szCs w:val="20"/>
        </w:rPr>
        <w:t xml:space="preserve"> provided.</w:t>
      </w:r>
    </w:p>
    <w:p w14:paraId="4CC99DDB" w14:textId="77777777" w:rsidR="00BC2035" w:rsidRDefault="00BC2035" w:rsidP="00BC203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 Package for Density Ratio Estimation</w:t>
      </w:r>
    </w:p>
    <w:p w14:paraId="6DB9C973" w14:textId="77777777" w:rsidR="00BC2035" w:rsidRDefault="00BC2035" w:rsidP="00BC2035">
      <w:pPr>
        <w:numPr>
          <w:ilvl w:val="0"/>
          <w:numId w:val="8"/>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take two data samples </w:t>
      </w:r>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1</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2</w:t>
      </w:r>
      <w:r>
        <w:rPr>
          <w:rFonts w:ascii="Times New Roman" w:eastAsia="Times New Roman" w:hAnsi="Times New Roman" w:cs="Times New Roman"/>
          <w:sz w:val="20"/>
          <w:szCs w:val="20"/>
        </w:rPr>
        <w:t xml:space="preserve"> from unknown distributions </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q</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respectively, where </w:t>
      </w:r>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1</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2</w:t>
      </w:r>
      <w:r>
        <w:rPr>
          <w:rFonts w:ascii="Times New Roman" w:eastAsia="Times New Roman" w:hAnsi="Times New Roman" w:cs="Times New Roman"/>
          <w:sz w:val="20"/>
          <w:szCs w:val="20"/>
        </w:rPr>
        <w:t xml:space="preserve"> are </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-dimensional real numbers.</w:t>
      </w:r>
    </w:p>
    <w:p w14:paraId="0B723A64" w14:textId="77777777" w:rsidR="00BC2035" w:rsidRDefault="00BC2035" w:rsidP="00BC2035">
      <w:pPr>
        <w:numPr>
          <w:ilvl w:val="0"/>
          <w:numId w:val="8"/>
        </w:num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calculate the estimated density ratio, </w:t>
      </w:r>
      <w:r>
        <w:rPr>
          <w:rFonts w:ascii="Times New Roman" w:eastAsia="Times New Roman" w:hAnsi="Times New Roman" w:cs="Times New Roman"/>
          <w:i/>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w:t>
      </w:r>
    </w:p>
    <w:p w14:paraId="3836BA50" w14:textId="77777777" w:rsidR="00BC2035" w:rsidRDefault="00BC2035" w:rsidP="00BC2035">
      <w:pPr>
        <w:ind w:left="1440"/>
        <w:rPr>
          <w:rFonts w:ascii="Times New Roman" w:eastAsia="Times New Roman" w:hAnsi="Times New Roman" w:cs="Times New Roman"/>
          <w:sz w:val="28"/>
          <w:szCs w:val="2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m:oMath>
        <m:r>
          <w:rPr>
            <w:rFonts w:ascii="Cambria Math" w:eastAsia="Times New Roman" w:hAnsi="Cambria Math" w:cs="Times New Roman"/>
          </w:rPr>
          <m:t>w</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p(x)</m:t>
            </m:r>
          </m:num>
          <m:den>
            <m:r>
              <w:rPr>
                <w:rFonts w:ascii="Cambria Math" w:eastAsia="Times New Roman" w:hAnsi="Cambria Math" w:cs="Times New Roman"/>
              </w:rPr>
              <m:t>q(x)</m:t>
            </m:r>
          </m:den>
        </m:f>
      </m:oMath>
    </w:p>
    <w:p w14:paraId="26965A71" w14:textId="77777777" w:rsidR="00BC2035" w:rsidRDefault="00BC2035" w:rsidP="00BC2035">
      <w:pPr>
        <w:numPr>
          <w:ilvl w:val="0"/>
          <w:numId w:val="9"/>
        </w:num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package </w:t>
      </w:r>
      <w:proofErr w:type="spellStart"/>
      <w:r>
        <w:rPr>
          <w:rFonts w:ascii="Times New Roman" w:eastAsia="Times New Roman" w:hAnsi="Times New Roman" w:cs="Times New Roman"/>
          <w:b/>
          <w:i/>
          <w:sz w:val="20"/>
          <w:szCs w:val="20"/>
        </w:rPr>
        <w:t>densratio</w:t>
      </w:r>
      <w:proofErr w:type="spellEnd"/>
      <w:r>
        <w:rPr>
          <w:rFonts w:ascii="Times New Roman" w:eastAsia="Times New Roman" w:hAnsi="Times New Roman" w:cs="Times New Roman"/>
          <w:sz w:val="20"/>
          <w:szCs w:val="20"/>
        </w:rPr>
        <w:t xml:space="preserve"> provides a function </w:t>
      </w:r>
      <w:proofErr w:type="spellStart"/>
      <w:proofErr w:type="gramStart"/>
      <w:r>
        <w:rPr>
          <w:rFonts w:ascii="Times New Roman" w:eastAsia="Times New Roman" w:hAnsi="Times New Roman" w:cs="Times New Roman"/>
          <w:i/>
          <w:sz w:val="20"/>
          <w:szCs w:val="20"/>
        </w:rPr>
        <w:t>densratio</w:t>
      </w:r>
      <w:proofErr w:type="spellEnd"/>
      <w:r>
        <w:rPr>
          <w:rFonts w:ascii="Times New Roman" w:eastAsia="Times New Roman" w:hAnsi="Times New Roman" w:cs="Times New Roman"/>
          <w:i/>
          <w:sz w:val="20"/>
          <w:szCs w:val="20"/>
        </w:rPr>
        <w:t>(</w:t>
      </w:r>
      <w:proofErr w:type="gram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that returns an object with a method to estimate density ratio as </w:t>
      </w:r>
      <w:proofErr w:type="spellStart"/>
      <w:r>
        <w:rPr>
          <w:rFonts w:ascii="Times New Roman" w:eastAsia="Times New Roman" w:hAnsi="Times New Roman" w:cs="Times New Roman"/>
          <w:i/>
          <w:sz w:val="20"/>
          <w:szCs w:val="20"/>
        </w:rPr>
        <w:t>compute_density_ratio</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w:t>
      </w:r>
    </w:p>
    <w:p w14:paraId="7118708C" w14:textId="77777777" w:rsidR="00BC2035" w:rsidRDefault="00BC2035" w:rsidP="00BC2035">
      <w:pPr>
        <w:rPr>
          <w:rFonts w:ascii="Times New Roman" w:eastAsia="Times New Roman" w:hAnsi="Times New Roman" w:cs="Times New Roman"/>
          <w:sz w:val="20"/>
          <w:szCs w:val="20"/>
        </w:rPr>
      </w:pPr>
    </w:p>
    <w:p w14:paraId="66EE48FA" w14:textId="77777777" w:rsidR="00BC2035" w:rsidRDefault="00BC2035" w:rsidP="00BC2035">
      <w:pPr>
        <w:jc w:val="center"/>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 xml:space="preserve">Implementation of </w:t>
      </w:r>
      <w:proofErr w:type="spellStart"/>
      <w:proofErr w:type="gramStart"/>
      <w:r>
        <w:rPr>
          <w:rFonts w:ascii="Times New Roman" w:eastAsia="Times New Roman" w:hAnsi="Times New Roman" w:cs="Times New Roman"/>
          <w:b/>
          <w:i/>
          <w:sz w:val="20"/>
          <w:szCs w:val="20"/>
        </w:rPr>
        <w:t>densratio</w:t>
      </w:r>
      <w:proofErr w:type="spellEnd"/>
      <w:r>
        <w:rPr>
          <w:rFonts w:ascii="Times New Roman" w:eastAsia="Times New Roman" w:hAnsi="Times New Roman" w:cs="Times New Roman"/>
          <w:b/>
          <w:i/>
          <w:sz w:val="20"/>
          <w:szCs w:val="20"/>
        </w:rPr>
        <w:t>(</w:t>
      </w:r>
      <w:proofErr w:type="gramEnd"/>
      <w:r>
        <w:rPr>
          <w:rFonts w:ascii="Times New Roman" w:eastAsia="Times New Roman" w:hAnsi="Times New Roman" w:cs="Times New Roman"/>
          <w:b/>
          <w:i/>
          <w:sz w:val="20"/>
          <w:szCs w:val="20"/>
        </w:rPr>
        <w:t>)</w:t>
      </w:r>
    </w:p>
    <w:p w14:paraId="5E728612" w14:textId="77777777" w:rsidR="00BC2035" w:rsidRDefault="00BC2035" w:rsidP="00BC203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 for Plot 1:</w:t>
      </w:r>
    </w:p>
    <w:p w14:paraId="6A8E45EA" w14:textId="77777777" w:rsidR="00BC2035" w:rsidRPr="00064491" w:rsidRDefault="00BC2035" w:rsidP="00BC2035">
      <w:pPr>
        <w:rPr>
          <w:rFonts w:ascii="Courier" w:eastAsia="Times New Roman" w:hAnsi="Courier" w:cs="Times New Roman"/>
          <w:sz w:val="20"/>
          <w:szCs w:val="20"/>
        </w:rPr>
      </w:pPr>
      <w:r w:rsidRPr="00064491">
        <w:rPr>
          <w:rFonts w:ascii="Courier" w:eastAsia="Times New Roman" w:hAnsi="Courier" w:cs="Times New Roman"/>
          <w:sz w:val="20"/>
          <w:szCs w:val="20"/>
        </w:rPr>
        <w:t xml:space="preserve">x1 &lt;- </w:t>
      </w:r>
      <w:proofErr w:type="spellStart"/>
      <w:proofErr w:type="gramStart"/>
      <w:r w:rsidRPr="00064491">
        <w:rPr>
          <w:rFonts w:ascii="Courier" w:eastAsia="Times New Roman" w:hAnsi="Courier" w:cs="Times New Roman"/>
          <w:sz w:val="20"/>
          <w:szCs w:val="20"/>
        </w:rPr>
        <w:t>rnorm</w:t>
      </w:r>
      <w:proofErr w:type="spellEnd"/>
      <w:r w:rsidRPr="00064491">
        <w:rPr>
          <w:rFonts w:ascii="Courier" w:eastAsia="Times New Roman" w:hAnsi="Courier" w:cs="Times New Roman"/>
          <w:sz w:val="20"/>
          <w:szCs w:val="20"/>
        </w:rPr>
        <w:t>(</w:t>
      </w:r>
      <w:proofErr w:type="gramEnd"/>
      <w:r w:rsidRPr="00064491">
        <w:rPr>
          <w:rFonts w:ascii="Courier" w:eastAsia="Times New Roman" w:hAnsi="Courier" w:cs="Times New Roman"/>
          <w:sz w:val="20"/>
          <w:szCs w:val="20"/>
        </w:rPr>
        <w:t xml:space="preserve">data, mean = 1, </w:t>
      </w:r>
      <w:proofErr w:type="spellStart"/>
      <w:r w:rsidRPr="00064491">
        <w:rPr>
          <w:rFonts w:ascii="Courier" w:eastAsia="Times New Roman" w:hAnsi="Courier" w:cs="Times New Roman"/>
          <w:sz w:val="20"/>
          <w:szCs w:val="20"/>
        </w:rPr>
        <w:t>sd</w:t>
      </w:r>
      <w:proofErr w:type="spellEnd"/>
      <w:r w:rsidRPr="00064491">
        <w:rPr>
          <w:rFonts w:ascii="Courier" w:eastAsia="Times New Roman" w:hAnsi="Courier" w:cs="Times New Roman"/>
          <w:sz w:val="20"/>
          <w:szCs w:val="20"/>
        </w:rPr>
        <w:t xml:space="preserve"> = 1/8)</w:t>
      </w:r>
    </w:p>
    <w:p w14:paraId="6F1D18FE" w14:textId="77777777" w:rsidR="00BC2035" w:rsidRPr="00064491" w:rsidRDefault="00BC2035" w:rsidP="00BC2035">
      <w:pPr>
        <w:rPr>
          <w:rFonts w:ascii="Courier" w:eastAsia="Times New Roman" w:hAnsi="Courier" w:cs="Times New Roman"/>
          <w:sz w:val="20"/>
          <w:szCs w:val="20"/>
        </w:rPr>
      </w:pPr>
      <w:r w:rsidRPr="00064491">
        <w:rPr>
          <w:rFonts w:ascii="Courier" w:eastAsia="Times New Roman" w:hAnsi="Courier" w:cs="Times New Roman"/>
          <w:sz w:val="20"/>
          <w:szCs w:val="20"/>
        </w:rPr>
        <w:t xml:space="preserve">x2 &lt;- </w:t>
      </w:r>
      <w:proofErr w:type="spellStart"/>
      <w:proofErr w:type="gramStart"/>
      <w:r w:rsidRPr="00064491">
        <w:rPr>
          <w:rFonts w:ascii="Courier" w:eastAsia="Times New Roman" w:hAnsi="Courier" w:cs="Times New Roman"/>
          <w:sz w:val="20"/>
          <w:szCs w:val="20"/>
        </w:rPr>
        <w:t>rnorm</w:t>
      </w:r>
      <w:proofErr w:type="spellEnd"/>
      <w:r w:rsidRPr="00064491">
        <w:rPr>
          <w:rFonts w:ascii="Courier" w:eastAsia="Times New Roman" w:hAnsi="Courier" w:cs="Times New Roman"/>
          <w:sz w:val="20"/>
          <w:szCs w:val="20"/>
        </w:rPr>
        <w:t>(</w:t>
      </w:r>
      <w:proofErr w:type="gramEnd"/>
      <w:r w:rsidRPr="00064491">
        <w:rPr>
          <w:rFonts w:ascii="Courier" w:eastAsia="Times New Roman" w:hAnsi="Courier" w:cs="Times New Roman"/>
          <w:sz w:val="20"/>
          <w:szCs w:val="20"/>
        </w:rPr>
        <w:t xml:space="preserve">data, mean = 1, </w:t>
      </w:r>
      <w:proofErr w:type="spellStart"/>
      <w:r w:rsidRPr="00064491">
        <w:rPr>
          <w:rFonts w:ascii="Courier" w:eastAsia="Times New Roman" w:hAnsi="Courier" w:cs="Times New Roman"/>
          <w:sz w:val="20"/>
          <w:szCs w:val="20"/>
        </w:rPr>
        <w:t>sd</w:t>
      </w:r>
      <w:proofErr w:type="spellEnd"/>
      <w:r w:rsidRPr="00064491">
        <w:rPr>
          <w:rFonts w:ascii="Courier" w:eastAsia="Times New Roman" w:hAnsi="Courier" w:cs="Times New Roman"/>
          <w:sz w:val="20"/>
          <w:szCs w:val="20"/>
        </w:rPr>
        <w:t xml:space="preserve"> = 1/2)</w:t>
      </w:r>
    </w:p>
    <w:p w14:paraId="4A54B332" w14:textId="77777777" w:rsidR="00BC2035" w:rsidRPr="00064491" w:rsidRDefault="00BC2035" w:rsidP="00BC2035">
      <w:pPr>
        <w:rPr>
          <w:rFonts w:ascii="Courier" w:eastAsia="Times New Roman" w:hAnsi="Courier" w:cs="Times New Roman"/>
          <w:sz w:val="20"/>
          <w:szCs w:val="20"/>
        </w:rPr>
      </w:pPr>
    </w:p>
    <w:p w14:paraId="2E6B66CC" w14:textId="77777777" w:rsidR="00BC2035" w:rsidRPr="00064491" w:rsidRDefault="00BC2035" w:rsidP="00BC2035">
      <w:pPr>
        <w:rPr>
          <w:rFonts w:ascii="Courier" w:eastAsia="Times New Roman" w:hAnsi="Courier" w:cs="Times New Roman"/>
          <w:sz w:val="20"/>
          <w:szCs w:val="20"/>
        </w:rPr>
      </w:pPr>
      <w:r w:rsidRPr="00064491">
        <w:rPr>
          <w:rFonts w:ascii="Courier" w:eastAsia="Times New Roman" w:hAnsi="Courier" w:cs="Times New Roman"/>
          <w:sz w:val="20"/>
          <w:szCs w:val="20"/>
        </w:rPr>
        <w:t>library(</w:t>
      </w:r>
      <w:proofErr w:type="spellStart"/>
      <w:r w:rsidRPr="00064491">
        <w:rPr>
          <w:rFonts w:ascii="Courier" w:eastAsia="Times New Roman" w:hAnsi="Courier" w:cs="Times New Roman"/>
          <w:sz w:val="20"/>
          <w:szCs w:val="20"/>
        </w:rPr>
        <w:t>densratio</w:t>
      </w:r>
      <w:proofErr w:type="spellEnd"/>
      <w:r w:rsidRPr="00064491">
        <w:rPr>
          <w:rFonts w:ascii="Courier" w:eastAsia="Times New Roman" w:hAnsi="Courier" w:cs="Times New Roman"/>
          <w:sz w:val="20"/>
          <w:szCs w:val="20"/>
        </w:rPr>
        <w:t>)</w:t>
      </w:r>
    </w:p>
    <w:p w14:paraId="69536D95" w14:textId="77777777" w:rsidR="00BC2035" w:rsidRPr="00BA586B" w:rsidRDefault="00BC2035" w:rsidP="00BC2035">
      <w:pPr>
        <w:rPr>
          <w:rFonts w:ascii="Courier" w:eastAsia="Times New Roman" w:hAnsi="Courier" w:cs="Times New Roman"/>
          <w:sz w:val="20"/>
          <w:szCs w:val="20"/>
          <w:lang w:val="sv-SE"/>
        </w:rPr>
      </w:pPr>
      <w:proofErr w:type="spellStart"/>
      <w:r w:rsidRPr="00BA586B">
        <w:rPr>
          <w:rFonts w:ascii="Courier" w:eastAsia="Times New Roman" w:hAnsi="Courier" w:cs="Times New Roman"/>
          <w:sz w:val="20"/>
          <w:szCs w:val="20"/>
          <w:lang w:val="sv-SE"/>
        </w:rPr>
        <w:t>densratio_obj</w:t>
      </w:r>
      <w:proofErr w:type="spellEnd"/>
      <w:r w:rsidRPr="00BA586B">
        <w:rPr>
          <w:rFonts w:ascii="Courier" w:eastAsia="Times New Roman" w:hAnsi="Courier" w:cs="Times New Roman"/>
          <w:sz w:val="20"/>
          <w:szCs w:val="20"/>
          <w:lang w:val="sv-SE"/>
        </w:rPr>
        <w:t xml:space="preserve"> &lt;- </w:t>
      </w:r>
      <w:proofErr w:type="spellStart"/>
      <w:proofErr w:type="gramStart"/>
      <w:r w:rsidRPr="00BA586B">
        <w:rPr>
          <w:rFonts w:ascii="Courier" w:eastAsia="Times New Roman" w:hAnsi="Courier" w:cs="Times New Roman"/>
          <w:sz w:val="20"/>
          <w:szCs w:val="20"/>
          <w:lang w:val="sv-SE"/>
        </w:rPr>
        <w:t>densratio</w:t>
      </w:r>
      <w:proofErr w:type="spellEnd"/>
      <w:r w:rsidRPr="00BA586B">
        <w:rPr>
          <w:rFonts w:ascii="Courier" w:eastAsia="Times New Roman" w:hAnsi="Courier" w:cs="Times New Roman"/>
          <w:sz w:val="20"/>
          <w:szCs w:val="20"/>
          <w:lang w:val="sv-SE"/>
        </w:rPr>
        <w:t>(</w:t>
      </w:r>
      <w:proofErr w:type="gramEnd"/>
      <w:r w:rsidRPr="00BA586B">
        <w:rPr>
          <w:rFonts w:ascii="Courier" w:eastAsia="Times New Roman" w:hAnsi="Courier" w:cs="Times New Roman"/>
          <w:sz w:val="20"/>
          <w:szCs w:val="20"/>
          <w:lang w:val="sv-SE"/>
        </w:rPr>
        <w:t>x1, x2)</w:t>
      </w:r>
    </w:p>
    <w:p w14:paraId="409FE64A" w14:textId="77777777" w:rsidR="00BC2035" w:rsidRPr="00BA586B" w:rsidRDefault="00BC2035" w:rsidP="00BC2035">
      <w:pPr>
        <w:rPr>
          <w:rFonts w:ascii="Courier" w:eastAsia="Times New Roman" w:hAnsi="Courier" w:cs="Times New Roman"/>
          <w:sz w:val="20"/>
          <w:szCs w:val="20"/>
          <w:lang w:val="sv-SE"/>
        </w:rPr>
      </w:pPr>
      <w:proofErr w:type="spellStart"/>
      <w:r w:rsidRPr="00BA586B">
        <w:rPr>
          <w:rFonts w:ascii="Courier" w:eastAsia="Times New Roman" w:hAnsi="Courier" w:cs="Times New Roman"/>
          <w:sz w:val="20"/>
          <w:szCs w:val="20"/>
          <w:lang w:val="sv-SE"/>
        </w:rPr>
        <w:t>densratio_obj</w:t>
      </w:r>
      <w:proofErr w:type="spellEnd"/>
    </w:p>
    <w:p w14:paraId="515273B5" w14:textId="77777777" w:rsidR="00BC2035" w:rsidRPr="00BA586B" w:rsidRDefault="00BC2035" w:rsidP="00BC2035">
      <w:pPr>
        <w:rPr>
          <w:rFonts w:ascii="Courier" w:eastAsia="Times New Roman" w:hAnsi="Courier" w:cs="Times New Roman"/>
          <w:sz w:val="20"/>
          <w:szCs w:val="20"/>
          <w:lang w:val="sv-SE"/>
        </w:rPr>
      </w:pPr>
    </w:p>
    <w:p w14:paraId="632DC3E3" w14:textId="77777777" w:rsidR="00BC2035" w:rsidRPr="00BA586B" w:rsidRDefault="00BC2035" w:rsidP="00BC2035">
      <w:pPr>
        <w:rPr>
          <w:rFonts w:ascii="Courier" w:eastAsia="Times New Roman" w:hAnsi="Courier" w:cs="Times New Roman"/>
          <w:sz w:val="20"/>
          <w:szCs w:val="20"/>
          <w:lang w:val="sv-SE"/>
        </w:rPr>
      </w:pPr>
      <w:proofErr w:type="spellStart"/>
      <w:r w:rsidRPr="00BA586B">
        <w:rPr>
          <w:rFonts w:ascii="Courier" w:eastAsia="Times New Roman" w:hAnsi="Courier" w:cs="Times New Roman"/>
          <w:sz w:val="20"/>
          <w:szCs w:val="20"/>
          <w:lang w:val="sv-SE"/>
        </w:rPr>
        <w:t>w_hat</w:t>
      </w:r>
      <w:proofErr w:type="spellEnd"/>
      <w:r w:rsidRPr="00BA586B">
        <w:rPr>
          <w:rFonts w:ascii="Courier" w:eastAsia="Times New Roman" w:hAnsi="Courier" w:cs="Times New Roman"/>
          <w:sz w:val="20"/>
          <w:szCs w:val="20"/>
          <w:lang w:val="sv-SE"/>
        </w:rPr>
        <w:t xml:space="preserve"> &lt;- </w:t>
      </w:r>
      <w:proofErr w:type="spellStart"/>
      <w:r w:rsidRPr="00BA586B">
        <w:rPr>
          <w:rFonts w:ascii="Courier" w:eastAsia="Times New Roman" w:hAnsi="Courier" w:cs="Times New Roman"/>
          <w:sz w:val="20"/>
          <w:szCs w:val="20"/>
          <w:lang w:val="sv-SE"/>
        </w:rPr>
        <w:t>densratio_obj$compute_density_ratio</w:t>
      </w:r>
      <w:proofErr w:type="spellEnd"/>
      <w:r w:rsidRPr="00BA586B">
        <w:rPr>
          <w:rFonts w:ascii="Courier" w:eastAsia="Times New Roman" w:hAnsi="Courier" w:cs="Times New Roman"/>
          <w:sz w:val="20"/>
          <w:szCs w:val="20"/>
          <w:lang w:val="sv-SE"/>
        </w:rPr>
        <w:t>(data)</w:t>
      </w:r>
    </w:p>
    <w:p w14:paraId="6DC0D333" w14:textId="77777777" w:rsidR="00BC2035" w:rsidRPr="00BC2035" w:rsidRDefault="00BC2035" w:rsidP="00BC2035">
      <w:pPr>
        <w:rPr>
          <w:rFonts w:ascii="Courier" w:eastAsia="Times New Roman" w:hAnsi="Courier" w:cs="Times New Roman"/>
          <w:sz w:val="20"/>
          <w:szCs w:val="20"/>
          <w:lang w:val="pl-PL"/>
        </w:rPr>
      </w:pPr>
      <w:r w:rsidRPr="00BC2035">
        <w:rPr>
          <w:rFonts w:ascii="Courier" w:eastAsia="Times New Roman" w:hAnsi="Courier" w:cs="Times New Roman"/>
          <w:sz w:val="20"/>
          <w:szCs w:val="20"/>
          <w:lang w:val="pl-PL"/>
        </w:rPr>
        <w:t>#</w:t>
      </w:r>
      <w:proofErr w:type="gramStart"/>
      <w:r w:rsidRPr="00BC2035">
        <w:rPr>
          <w:rFonts w:ascii="Courier" w:eastAsia="Times New Roman" w:hAnsi="Courier" w:cs="Times New Roman"/>
          <w:sz w:val="20"/>
          <w:szCs w:val="20"/>
          <w:lang w:val="pl-PL"/>
        </w:rPr>
        <w:t>plot(</w:t>
      </w:r>
      <w:proofErr w:type="gramEnd"/>
      <w:r w:rsidRPr="00BC2035">
        <w:rPr>
          <w:rFonts w:ascii="Courier" w:eastAsia="Times New Roman" w:hAnsi="Courier" w:cs="Times New Roman"/>
          <w:sz w:val="20"/>
          <w:szCs w:val="20"/>
          <w:lang w:val="pl-PL"/>
        </w:rPr>
        <w:t xml:space="preserve">data, </w:t>
      </w:r>
      <w:proofErr w:type="spellStart"/>
      <w:r w:rsidRPr="00BC2035">
        <w:rPr>
          <w:rFonts w:ascii="Courier" w:eastAsia="Times New Roman" w:hAnsi="Courier" w:cs="Times New Roman"/>
          <w:sz w:val="20"/>
          <w:szCs w:val="20"/>
          <w:lang w:val="pl-PL"/>
        </w:rPr>
        <w:t>w_hat</w:t>
      </w:r>
      <w:proofErr w:type="spellEnd"/>
      <w:r w:rsidRPr="00BC2035">
        <w:rPr>
          <w:rFonts w:ascii="Courier" w:eastAsia="Times New Roman" w:hAnsi="Courier" w:cs="Times New Roman"/>
          <w:sz w:val="20"/>
          <w:szCs w:val="20"/>
          <w:lang w:val="pl-PL"/>
        </w:rPr>
        <w:t xml:space="preserve">, </w:t>
      </w:r>
      <w:proofErr w:type="spellStart"/>
      <w:r w:rsidRPr="00BC2035">
        <w:rPr>
          <w:rFonts w:ascii="Courier" w:eastAsia="Times New Roman" w:hAnsi="Courier" w:cs="Times New Roman"/>
          <w:sz w:val="20"/>
          <w:szCs w:val="20"/>
          <w:lang w:val="pl-PL"/>
        </w:rPr>
        <w:t>pch</w:t>
      </w:r>
      <w:proofErr w:type="spellEnd"/>
      <w:r w:rsidRPr="00BC2035">
        <w:rPr>
          <w:rFonts w:ascii="Courier" w:eastAsia="Times New Roman" w:hAnsi="Courier" w:cs="Times New Roman"/>
          <w:sz w:val="20"/>
          <w:szCs w:val="20"/>
          <w:lang w:val="pl-PL"/>
        </w:rPr>
        <w:t>=19)</w:t>
      </w:r>
    </w:p>
    <w:p w14:paraId="19732F69" w14:textId="77777777" w:rsidR="00BC2035" w:rsidRPr="00064491" w:rsidRDefault="00BC2035" w:rsidP="00BC2035">
      <w:pPr>
        <w:rPr>
          <w:rFonts w:ascii="Times New Roman" w:eastAsia="Times New Roman" w:hAnsi="Times New Roman" w:cs="Times New Roman"/>
          <w:sz w:val="20"/>
          <w:szCs w:val="20"/>
          <w:lang w:val="pl-PL"/>
        </w:rPr>
      </w:pPr>
    </w:p>
    <w:p w14:paraId="72EE8790" w14:textId="77777777" w:rsidR="00BC2035" w:rsidRPr="00064491" w:rsidRDefault="00BC2035" w:rsidP="00BC2035">
      <w:pPr>
        <w:jc w:val="center"/>
        <w:rPr>
          <w:rFonts w:ascii="Times New Roman" w:eastAsia="Times New Roman" w:hAnsi="Times New Roman" w:cs="Times New Roman"/>
          <w:sz w:val="20"/>
          <w:szCs w:val="20"/>
          <w:lang w:val="pl-PL"/>
        </w:rPr>
      </w:pPr>
    </w:p>
    <w:p w14:paraId="43D396E6" w14:textId="77777777" w:rsidR="00BC2035" w:rsidRDefault="00BC2035" w:rsidP="00BC203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Plot 1</w:t>
      </w:r>
    </w:p>
    <w:p w14:paraId="2750CB80" w14:textId="77777777" w:rsidR="00BC2035" w:rsidRDefault="00BC2035" w:rsidP="00BC2035">
      <w:pPr>
        <w:jc w:val="center"/>
        <w:rPr>
          <w:rFonts w:ascii="Times New Roman" w:eastAsia="Times New Roman" w:hAnsi="Times New Roman" w:cs="Times New Roman"/>
          <w:i/>
          <w:sz w:val="20"/>
          <w:szCs w:val="20"/>
        </w:rPr>
      </w:pPr>
      <w:r>
        <w:rPr>
          <w:rFonts w:ascii="Times New Roman" w:eastAsia="Times New Roman" w:hAnsi="Times New Roman" w:cs="Times New Roman"/>
          <w:noProof/>
          <w:sz w:val="20"/>
          <w:szCs w:val="20"/>
        </w:rPr>
        <w:lastRenderedPageBreak/>
        <w:drawing>
          <wp:inline distT="114300" distB="114300" distL="114300" distR="114300" wp14:anchorId="3B202B83" wp14:editId="5C322298">
            <wp:extent cx="5943600" cy="5232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943600" cy="5232400"/>
                    </a:xfrm>
                    <a:prstGeom prst="rect">
                      <a:avLst/>
                    </a:prstGeom>
                    <a:ln/>
                  </pic:spPr>
                </pic:pic>
              </a:graphicData>
            </a:graphic>
          </wp:inline>
        </w:drawing>
      </w:r>
      <w:r>
        <w:rPr>
          <w:rFonts w:ascii="Times New Roman" w:eastAsia="Times New Roman" w:hAnsi="Times New Roman" w:cs="Times New Roman"/>
          <w:sz w:val="20"/>
          <w:szCs w:val="20"/>
        </w:rPr>
        <w:t>Plot 1: In this case, the true density ratio</w:t>
      </w:r>
      <w:r>
        <w:rPr>
          <w:rFonts w:ascii="Times New Roman" w:eastAsia="Times New Roman" w:hAnsi="Times New Roman" w:cs="Times New Roman"/>
          <w:b/>
          <w:sz w:val="20"/>
          <w:szCs w:val="20"/>
        </w:rPr>
        <w:t xml:space="preserve"> </w:t>
      </w:r>
      <m:oMath>
        <m:r>
          <m:rPr>
            <m:sty m:val="bi"/>
          </m:rPr>
          <w:rPr>
            <w:rFonts w:ascii="Cambria Math" w:eastAsia="Times New Roman" w:hAnsi="Cambria Math" w:cs="Times New Roman"/>
            <w:sz w:val="20"/>
            <w:szCs w:val="20"/>
          </w:rPr>
          <m:t>w(x)=p(x)/q(x)=Norm(mean = 1,std = 1/8)/Norm(mean=1,std=1/2)</m:t>
        </m:r>
      </m:oMath>
      <w:r>
        <w:rPr>
          <w:rFonts w:ascii="Times New Roman" w:eastAsia="Times New Roman" w:hAnsi="Times New Roman" w:cs="Times New Roman"/>
          <w:sz w:val="20"/>
          <w:szCs w:val="20"/>
        </w:rPr>
        <w:t xml:space="preserve"> is known. </w:t>
      </w: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we can compare </w:t>
      </w:r>
      <m:oMath>
        <m:r>
          <m:rPr>
            <m:sty m:val="bi"/>
          </m:rPr>
          <w:rPr>
            <w:rFonts w:ascii="Cambria Math" w:eastAsia="Times New Roman" w:hAnsi="Cambria Math" w:cs="Times New Roman"/>
            <w:sz w:val="20"/>
            <w:szCs w:val="20"/>
          </w:rPr>
          <m:t>w(x)</m:t>
        </m:r>
      </m:oMath>
      <w:r>
        <w:rPr>
          <w:rFonts w:ascii="Times New Roman" w:eastAsia="Times New Roman" w:hAnsi="Times New Roman" w:cs="Times New Roman"/>
          <w:sz w:val="20"/>
          <w:szCs w:val="20"/>
        </w:rPr>
        <w:t xml:space="preserve"> with the estimated density ratio </w:t>
      </w:r>
      <m:oMath>
        <m:r>
          <m:rPr>
            <m:sty m:val="bi"/>
          </m:rPr>
          <w:rPr>
            <w:rFonts w:ascii="Cambria Math" w:eastAsia="Times New Roman" w:hAnsi="Cambria Math" w:cs="Times New Roman"/>
            <w:sz w:val="20"/>
            <w:szCs w:val="20"/>
          </w:rPr>
          <m:t>ŵ(x)</m:t>
        </m:r>
      </m:oMath>
      <w:r>
        <w:rPr>
          <w:rFonts w:ascii="Times New Roman" w:eastAsia="Times New Roman" w:hAnsi="Times New Roman" w:cs="Times New Roman"/>
          <w:i/>
          <w:sz w:val="20"/>
          <w:szCs w:val="20"/>
        </w:rPr>
        <w:t>.</w:t>
      </w:r>
    </w:p>
    <w:p w14:paraId="619BAE16" w14:textId="77777777" w:rsidR="00BC2035" w:rsidRDefault="00BC2035" w:rsidP="00BC2035">
      <w:pPr>
        <w:jc w:val="center"/>
        <w:rPr>
          <w:rFonts w:ascii="Times New Roman" w:eastAsia="Times New Roman" w:hAnsi="Times New Roman" w:cs="Times New Roman"/>
          <w:i/>
          <w:sz w:val="20"/>
          <w:szCs w:val="20"/>
        </w:rPr>
      </w:pPr>
      <w:r>
        <w:br w:type="page"/>
      </w:r>
    </w:p>
    <w:p w14:paraId="2C7271DD" w14:textId="77777777" w:rsidR="00BC2035" w:rsidRDefault="00BC2035" w:rsidP="00BC203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Code for Plot 2:</w:t>
      </w:r>
    </w:p>
    <w:p w14:paraId="3D86E608" w14:textId="77777777" w:rsidR="00BC2035" w:rsidRPr="00064491" w:rsidRDefault="00BC2035" w:rsidP="00BC2035">
      <w:pPr>
        <w:rPr>
          <w:rFonts w:ascii="Courier" w:eastAsia="Times New Roman" w:hAnsi="Courier" w:cs="Times New Roman"/>
          <w:sz w:val="20"/>
          <w:szCs w:val="20"/>
        </w:rPr>
      </w:pPr>
      <w:proofErr w:type="spellStart"/>
      <w:r w:rsidRPr="00064491">
        <w:rPr>
          <w:rFonts w:ascii="Courier" w:eastAsia="Times New Roman" w:hAnsi="Courier" w:cs="Times New Roman"/>
          <w:sz w:val="20"/>
          <w:szCs w:val="20"/>
        </w:rPr>
        <w:t>true_density_ratio</w:t>
      </w:r>
      <w:proofErr w:type="spellEnd"/>
      <w:r w:rsidRPr="00064491">
        <w:rPr>
          <w:rFonts w:ascii="Courier" w:eastAsia="Times New Roman" w:hAnsi="Courier" w:cs="Times New Roman"/>
          <w:sz w:val="20"/>
          <w:szCs w:val="20"/>
        </w:rPr>
        <w:t xml:space="preserve"> &lt;- function(data) </w:t>
      </w:r>
      <w:proofErr w:type="spellStart"/>
      <w:proofErr w:type="gramStart"/>
      <w:r w:rsidRPr="00064491">
        <w:rPr>
          <w:rFonts w:ascii="Courier" w:eastAsia="Times New Roman" w:hAnsi="Courier" w:cs="Times New Roman"/>
          <w:sz w:val="20"/>
          <w:szCs w:val="20"/>
        </w:rPr>
        <w:t>dnorm</w:t>
      </w:r>
      <w:proofErr w:type="spellEnd"/>
      <w:r w:rsidRPr="00064491">
        <w:rPr>
          <w:rFonts w:ascii="Courier" w:eastAsia="Times New Roman" w:hAnsi="Courier" w:cs="Times New Roman"/>
          <w:sz w:val="20"/>
          <w:szCs w:val="20"/>
        </w:rPr>
        <w:t>(</w:t>
      </w:r>
      <w:proofErr w:type="gramEnd"/>
      <w:r w:rsidRPr="00064491">
        <w:rPr>
          <w:rFonts w:ascii="Courier" w:eastAsia="Times New Roman" w:hAnsi="Courier" w:cs="Times New Roman"/>
          <w:sz w:val="20"/>
          <w:szCs w:val="20"/>
        </w:rPr>
        <w:t xml:space="preserve">data, 1, 1/8) / </w:t>
      </w:r>
      <w:proofErr w:type="spellStart"/>
      <w:r w:rsidRPr="00064491">
        <w:rPr>
          <w:rFonts w:ascii="Courier" w:eastAsia="Times New Roman" w:hAnsi="Courier" w:cs="Times New Roman"/>
          <w:sz w:val="20"/>
          <w:szCs w:val="20"/>
        </w:rPr>
        <w:t>dnorm</w:t>
      </w:r>
      <w:proofErr w:type="spellEnd"/>
      <w:r w:rsidRPr="00064491">
        <w:rPr>
          <w:rFonts w:ascii="Courier" w:eastAsia="Times New Roman" w:hAnsi="Courier" w:cs="Times New Roman"/>
          <w:sz w:val="20"/>
          <w:szCs w:val="20"/>
        </w:rPr>
        <w:t>(data, 1, 1/2)</w:t>
      </w:r>
    </w:p>
    <w:p w14:paraId="7B3383F7" w14:textId="77777777" w:rsidR="00BC2035" w:rsidRPr="00064491" w:rsidRDefault="00BC2035" w:rsidP="00BC2035">
      <w:pPr>
        <w:rPr>
          <w:rFonts w:ascii="Courier" w:eastAsia="Times New Roman" w:hAnsi="Courier" w:cs="Times New Roman"/>
          <w:sz w:val="20"/>
          <w:szCs w:val="20"/>
        </w:rPr>
      </w:pPr>
      <w:proofErr w:type="gramStart"/>
      <w:r w:rsidRPr="00064491">
        <w:rPr>
          <w:rFonts w:ascii="Courier" w:eastAsia="Times New Roman" w:hAnsi="Courier" w:cs="Times New Roman"/>
          <w:sz w:val="20"/>
          <w:szCs w:val="20"/>
        </w:rPr>
        <w:t>plot(</w:t>
      </w:r>
      <w:proofErr w:type="spellStart"/>
      <w:proofErr w:type="gramEnd"/>
      <w:r w:rsidRPr="00064491">
        <w:rPr>
          <w:rFonts w:ascii="Courier" w:eastAsia="Times New Roman" w:hAnsi="Courier" w:cs="Times New Roman"/>
          <w:sz w:val="20"/>
          <w:szCs w:val="20"/>
        </w:rPr>
        <w:t>true_density_ratio</w:t>
      </w:r>
      <w:proofErr w:type="spellEnd"/>
      <w:r w:rsidRPr="00064491">
        <w:rPr>
          <w:rFonts w:ascii="Courier" w:eastAsia="Times New Roman" w:hAnsi="Courier" w:cs="Times New Roman"/>
          <w:sz w:val="20"/>
          <w:szCs w:val="20"/>
        </w:rPr>
        <w:t xml:space="preserve">, </w:t>
      </w:r>
      <w:proofErr w:type="spellStart"/>
      <w:r w:rsidRPr="00064491">
        <w:rPr>
          <w:rFonts w:ascii="Courier" w:eastAsia="Times New Roman" w:hAnsi="Courier" w:cs="Times New Roman"/>
          <w:sz w:val="20"/>
          <w:szCs w:val="20"/>
        </w:rPr>
        <w:t>xlim</w:t>
      </w:r>
      <w:proofErr w:type="spellEnd"/>
      <w:r w:rsidRPr="00064491">
        <w:rPr>
          <w:rFonts w:ascii="Courier" w:eastAsia="Times New Roman" w:hAnsi="Courier" w:cs="Times New Roman"/>
          <w:sz w:val="20"/>
          <w:szCs w:val="20"/>
        </w:rPr>
        <w:t xml:space="preserve">=c(0, 2), </w:t>
      </w:r>
      <w:proofErr w:type="spellStart"/>
      <w:r w:rsidRPr="00064491">
        <w:rPr>
          <w:rFonts w:ascii="Courier" w:eastAsia="Times New Roman" w:hAnsi="Courier" w:cs="Times New Roman"/>
          <w:sz w:val="20"/>
          <w:szCs w:val="20"/>
        </w:rPr>
        <w:t>lwd</w:t>
      </w:r>
      <w:proofErr w:type="spellEnd"/>
      <w:r w:rsidRPr="00064491">
        <w:rPr>
          <w:rFonts w:ascii="Courier" w:eastAsia="Times New Roman" w:hAnsi="Courier" w:cs="Times New Roman"/>
          <w:sz w:val="20"/>
          <w:szCs w:val="20"/>
        </w:rPr>
        <w:t xml:space="preserve">=2, col="red", </w:t>
      </w:r>
      <w:proofErr w:type="spellStart"/>
      <w:r w:rsidRPr="00064491">
        <w:rPr>
          <w:rFonts w:ascii="Courier" w:eastAsia="Times New Roman" w:hAnsi="Courier" w:cs="Times New Roman"/>
          <w:sz w:val="20"/>
          <w:szCs w:val="20"/>
        </w:rPr>
        <w:t>xlab</w:t>
      </w:r>
      <w:proofErr w:type="spellEnd"/>
      <w:r w:rsidRPr="00064491">
        <w:rPr>
          <w:rFonts w:ascii="Courier" w:eastAsia="Times New Roman" w:hAnsi="Courier" w:cs="Times New Roman"/>
          <w:sz w:val="20"/>
          <w:szCs w:val="20"/>
        </w:rPr>
        <w:t xml:space="preserve"> = "x", </w:t>
      </w:r>
      <w:proofErr w:type="spellStart"/>
      <w:r w:rsidRPr="00064491">
        <w:rPr>
          <w:rFonts w:ascii="Courier" w:eastAsia="Times New Roman" w:hAnsi="Courier" w:cs="Times New Roman"/>
          <w:sz w:val="20"/>
          <w:szCs w:val="20"/>
        </w:rPr>
        <w:t>ylab</w:t>
      </w:r>
      <w:proofErr w:type="spellEnd"/>
      <w:r w:rsidRPr="00064491">
        <w:rPr>
          <w:rFonts w:ascii="Courier" w:eastAsia="Times New Roman" w:hAnsi="Courier" w:cs="Times New Roman"/>
          <w:sz w:val="20"/>
          <w:szCs w:val="20"/>
        </w:rPr>
        <w:t xml:space="preserve"> = "Density Ratio")</w:t>
      </w:r>
    </w:p>
    <w:p w14:paraId="025A8A61" w14:textId="77777777" w:rsidR="00BC2035" w:rsidRPr="00064491" w:rsidRDefault="00BC2035" w:rsidP="00BC2035">
      <w:pPr>
        <w:rPr>
          <w:rFonts w:ascii="Courier" w:eastAsia="Times New Roman" w:hAnsi="Courier" w:cs="Times New Roman"/>
          <w:sz w:val="20"/>
          <w:szCs w:val="20"/>
        </w:rPr>
      </w:pPr>
      <w:proofErr w:type="gramStart"/>
      <w:r w:rsidRPr="00064491">
        <w:rPr>
          <w:rFonts w:ascii="Courier" w:eastAsia="Times New Roman" w:hAnsi="Courier" w:cs="Times New Roman"/>
          <w:sz w:val="20"/>
          <w:szCs w:val="20"/>
        </w:rPr>
        <w:t>plot(</w:t>
      </w:r>
      <w:proofErr w:type="spellStart"/>
      <w:proofErr w:type="gramEnd"/>
      <w:r w:rsidRPr="00064491">
        <w:rPr>
          <w:rFonts w:ascii="Courier" w:eastAsia="Times New Roman" w:hAnsi="Courier" w:cs="Times New Roman"/>
          <w:sz w:val="20"/>
          <w:szCs w:val="20"/>
        </w:rPr>
        <w:t>densratio_obj$compute_density_ratio</w:t>
      </w:r>
      <w:proofErr w:type="spellEnd"/>
      <w:r w:rsidRPr="00064491">
        <w:rPr>
          <w:rFonts w:ascii="Courier" w:eastAsia="Times New Roman" w:hAnsi="Courier" w:cs="Times New Roman"/>
          <w:sz w:val="20"/>
          <w:szCs w:val="20"/>
        </w:rPr>
        <w:t xml:space="preserve">, </w:t>
      </w:r>
      <w:proofErr w:type="spellStart"/>
      <w:r w:rsidRPr="00064491">
        <w:rPr>
          <w:rFonts w:ascii="Courier" w:eastAsia="Times New Roman" w:hAnsi="Courier" w:cs="Times New Roman"/>
          <w:sz w:val="20"/>
          <w:szCs w:val="20"/>
        </w:rPr>
        <w:t>xlim</w:t>
      </w:r>
      <w:proofErr w:type="spellEnd"/>
      <w:r w:rsidRPr="00064491">
        <w:rPr>
          <w:rFonts w:ascii="Courier" w:eastAsia="Times New Roman" w:hAnsi="Courier" w:cs="Times New Roman"/>
          <w:sz w:val="20"/>
          <w:szCs w:val="20"/>
        </w:rPr>
        <w:t xml:space="preserve">=c(0, 2), </w:t>
      </w:r>
      <w:proofErr w:type="spellStart"/>
      <w:r w:rsidRPr="00064491">
        <w:rPr>
          <w:rFonts w:ascii="Courier" w:eastAsia="Times New Roman" w:hAnsi="Courier" w:cs="Times New Roman"/>
          <w:sz w:val="20"/>
          <w:szCs w:val="20"/>
        </w:rPr>
        <w:t>lwd</w:t>
      </w:r>
      <w:proofErr w:type="spellEnd"/>
      <w:r w:rsidRPr="00064491">
        <w:rPr>
          <w:rFonts w:ascii="Courier" w:eastAsia="Times New Roman" w:hAnsi="Courier" w:cs="Times New Roman"/>
          <w:sz w:val="20"/>
          <w:szCs w:val="20"/>
        </w:rPr>
        <w:t>=2, col="green", add=TRUE)</w:t>
      </w:r>
    </w:p>
    <w:p w14:paraId="667B513A" w14:textId="77777777" w:rsidR="00BC2035" w:rsidRPr="00064491" w:rsidRDefault="00BC2035" w:rsidP="00BC2035">
      <w:pPr>
        <w:rPr>
          <w:rFonts w:ascii="Courier" w:eastAsia="Times New Roman" w:hAnsi="Courier" w:cs="Times New Roman"/>
          <w:sz w:val="20"/>
          <w:szCs w:val="20"/>
        </w:rPr>
      </w:pPr>
      <w:proofErr w:type="gramStart"/>
      <w:r w:rsidRPr="00064491">
        <w:rPr>
          <w:rFonts w:ascii="Courier" w:eastAsia="Times New Roman" w:hAnsi="Courier" w:cs="Times New Roman"/>
          <w:sz w:val="20"/>
          <w:szCs w:val="20"/>
        </w:rPr>
        <w:t>legend(</w:t>
      </w:r>
      <w:proofErr w:type="gramEnd"/>
      <w:r w:rsidRPr="00064491">
        <w:rPr>
          <w:rFonts w:ascii="Courier" w:eastAsia="Times New Roman" w:hAnsi="Courier" w:cs="Times New Roman"/>
          <w:sz w:val="20"/>
          <w:szCs w:val="20"/>
        </w:rPr>
        <w:t>"</w:t>
      </w:r>
      <w:proofErr w:type="spellStart"/>
      <w:r w:rsidRPr="00064491">
        <w:rPr>
          <w:rFonts w:ascii="Courier" w:eastAsia="Times New Roman" w:hAnsi="Courier" w:cs="Times New Roman"/>
          <w:sz w:val="20"/>
          <w:szCs w:val="20"/>
        </w:rPr>
        <w:t>topright</w:t>
      </w:r>
      <w:proofErr w:type="spellEnd"/>
      <w:r w:rsidRPr="00064491">
        <w:rPr>
          <w:rFonts w:ascii="Courier" w:eastAsia="Times New Roman" w:hAnsi="Courier" w:cs="Times New Roman"/>
          <w:sz w:val="20"/>
          <w:szCs w:val="20"/>
        </w:rPr>
        <w:t xml:space="preserve">", legend=c(expression(w(x)), expression(hat(w)(x))), col=2:3, </w:t>
      </w:r>
      <w:proofErr w:type="spellStart"/>
      <w:r w:rsidRPr="00064491">
        <w:rPr>
          <w:rFonts w:ascii="Courier" w:eastAsia="Times New Roman" w:hAnsi="Courier" w:cs="Times New Roman"/>
          <w:sz w:val="20"/>
          <w:szCs w:val="20"/>
        </w:rPr>
        <w:t>lty</w:t>
      </w:r>
      <w:proofErr w:type="spellEnd"/>
      <w:r w:rsidRPr="00064491">
        <w:rPr>
          <w:rFonts w:ascii="Courier" w:eastAsia="Times New Roman" w:hAnsi="Courier" w:cs="Times New Roman"/>
          <w:sz w:val="20"/>
          <w:szCs w:val="20"/>
        </w:rPr>
        <w:t xml:space="preserve">=1, </w:t>
      </w:r>
      <w:proofErr w:type="spellStart"/>
      <w:r w:rsidRPr="00064491">
        <w:rPr>
          <w:rFonts w:ascii="Courier" w:eastAsia="Times New Roman" w:hAnsi="Courier" w:cs="Times New Roman"/>
          <w:sz w:val="20"/>
          <w:szCs w:val="20"/>
        </w:rPr>
        <w:t>lwd</w:t>
      </w:r>
      <w:proofErr w:type="spellEnd"/>
      <w:r w:rsidRPr="00064491">
        <w:rPr>
          <w:rFonts w:ascii="Courier" w:eastAsia="Times New Roman" w:hAnsi="Courier" w:cs="Times New Roman"/>
          <w:sz w:val="20"/>
          <w:szCs w:val="20"/>
        </w:rPr>
        <w:t xml:space="preserve">=2, </w:t>
      </w:r>
      <w:proofErr w:type="spellStart"/>
      <w:r w:rsidRPr="00064491">
        <w:rPr>
          <w:rFonts w:ascii="Courier" w:eastAsia="Times New Roman" w:hAnsi="Courier" w:cs="Times New Roman"/>
          <w:sz w:val="20"/>
          <w:szCs w:val="20"/>
        </w:rPr>
        <w:t>pch</w:t>
      </w:r>
      <w:proofErr w:type="spellEnd"/>
      <w:r w:rsidRPr="00064491">
        <w:rPr>
          <w:rFonts w:ascii="Courier" w:eastAsia="Times New Roman" w:hAnsi="Courier" w:cs="Times New Roman"/>
          <w:sz w:val="20"/>
          <w:szCs w:val="20"/>
        </w:rPr>
        <w:t>=NA)</w:t>
      </w:r>
    </w:p>
    <w:p w14:paraId="23E7FB6F" w14:textId="77777777" w:rsidR="00BC2035" w:rsidRDefault="00BC2035" w:rsidP="00BC2035">
      <w:pPr>
        <w:rPr>
          <w:rFonts w:ascii="Times New Roman" w:eastAsia="Times New Roman" w:hAnsi="Times New Roman" w:cs="Times New Roman"/>
          <w:sz w:val="20"/>
          <w:szCs w:val="20"/>
        </w:rPr>
      </w:pPr>
    </w:p>
    <w:p w14:paraId="15A5A83E" w14:textId="77777777" w:rsidR="00BC2035" w:rsidRDefault="00BC2035" w:rsidP="00BC203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Plot 2</w:t>
      </w:r>
    </w:p>
    <w:p w14:paraId="0F3420FA" w14:textId="77777777" w:rsidR="00BC2035" w:rsidRDefault="00BC2035" w:rsidP="00BC203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0A66118A" wp14:editId="08BB9954">
            <wp:extent cx="4955309" cy="428567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964239" cy="4293396"/>
                    </a:xfrm>
                    <a:prstGeom prst="rect">
                      <a:avLst/>
                    </a:prstGeom>
                    <a:ln/>
                  </pic:spPr>
                </pic:pic>
              </a:graphicData>
            </a:graphic>
          </wp:inline>
        </w:drawing>
      </w:r>
    </w:p>
    <w:p w14:paraId="5DE1D11D" w14:textId="79B3C85C" w:rsidR="00BC2035" w:rsidRDefault="00BC2035" w:rsidP="00BC2035">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Plot 2: The distribution of </w:t>
      </w:r>
      <m:oMath>
        <m:r>
          <m:rPr>
            <m:sty m:val="bi"/>
          </m:rPr>
          <w:rPr>
            <w:rFonts w:ascii="Cambria Math" w:eastAsia="Times New Roman" w:hAnsi="Cambria Math" w:cs="Times New Roman"/>
            <w:sz w:val="20"/>
            <w:szCs w:val="20"/>
          </w:rPr>
          <m:t>w(x)</m:t>
        </m:r>
      </m:oMath>
      <w:r>
        <w:rPr>
          <w:rFonts w:ascii="Times New Roman" w:eastAsia="Times New Roman" w:hAnsi="Times New Roman" w:cs="Times New Roman"/>
          <w:sz w:val="20"/>
          <w:szCs w:val="20"/>
        </w:rPr>
        <w:t xml:space="preserve"> compared to the distribution of </w:t>
      </w:r>
      <m:oMath>
        <m:r>
          <m:rPr>
            <m:sty m:val="bi"/>
          </m:rPr>
          <w:rPr>
            <w:rFonts w:ascii="Cambria Math" w:eastAsia="Times New Roman" w:hAnsi="Cambria Math" w:cs="Times New Roman"/>
            <w:sz w:val="20"/>
            <w:szCs w:val="20"/>
          </w:rPr>
          <m:t>ŵ(x)</m:t>
        </m:r>
      </m:oMath>
    </w:p>
    <w:p w14:paraId="011A60D8" w14:textId="6C01F5D7" w:rsidR="00890D7A" w:rsidRDefault="00890D7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22411BDD" w14:textId="77777777" w:rsidR="00890D7A" w:rsidRDefault="00890D7A" w:rsidP="00BC2035">
      <w:pPr>
        <w:jc w:val="center"/>
        <w:rPr>
          <w:rFonts w:ascii="Times New Roman" w:eastAsia="Times New Roman" w:hAnsi="Times New Roman" w:cs="Times New Roman"/>
          <w:sz w:val="20"/>
          <w:szCs w:val="20"/>
        </w:rPr>
      </w:pPr>
    </w:p>
    <w:p w14:paraId="46C12752" w14:textId="5E008067" w:rsidR="00935ACC" w:rsidRDefault="00890D7A" w:rsidP="00890D7A">
      <w:pPr>
        <w:jc w:val="center"/>
        <w:rPr>
          <w:rFonts w:ascii="Garamond" w:hAnsi="Garamond"/>
          <w:b/>
          <w:bCs/>
        </w:rPr>
      </w:pPr>
      <w:r w:rsidRPr="00890D7A">
        <w:rPr>
          <w:rFonts w:ascii="Garamond" w:hAnsi="Garamond"/>
          <w:b/>
          <w:bCs/>
        </w:rPr>
        <w:t>Appendix D</w:t>
      </w:r>
    </w:p>
    <w:p w14:paraId="544ADFBC" w14:textId="77777777" w:rsidR="00890D7A" w:rsidRPr="00890D7A" w:rsidRDefault="00890D7A" w:rsidP="00890D7A">
      <w:pPr>
        <w:jc w:val="center"/>
        <w:rPr>
          <w:rFonts w:ascii="Garamond" w:hAnsi="Garamond"/>
          <w:b/>
          <w:bCs/>
        </w:rPr>
      </w:pPr>
    </w:p>
    <w:p w14:paraId="080A598C" w14:textId="62DE1F43" w:rsidR="00890D7A" w:rsidRPr="00890D7A" w:rsidRDefault="00890D7A" w:rsidP="00890D7A">
      <w:pPr>
        <w:rPr>
          <w:rFonts w:ascii="Garamond" w:hAnsi="Garamond"/>
          <w:sz w:val="32"/>
          <w:szCs w:val="32"/>
        </w:rPr>
      </w:pPr>
      <w:r>
        <w:rPr>
          <w:rFonts w:ascii="Garamond" w:hAnsi="Garamond" w:cs="Times New Roman"/>
          <w:sz w:val="20"/>
          <w:szCs w:val="20"/>
        </w:rPr>
        <w:t xml:space="preserve">Comparing the evaluation of </w:t>
      </w:r>
      <w:proofErr w:type="spellStart"/>
      <w:r>
        <w:rPr>
          <w:rFonts w:ascii="Garamond" w:hAnsi="Garamond" w:cs="Times New Roman"/>
          <w:sz w:val="20"/>
          <w:szCs w:val="20"/>
        </w:rPr>
        <w:t>NaiveBayes</w:t>
      </w:r>
      <w:proofErr w:type="spellEnd"/>
      <w:r>
        <w:rPr>
          <w:rFonts w:ascii="Garamond" w:hAnsi="Garamond" w:cs="Times New Roman"/>
          <w:sz w:val="20"/>
          <w:szCs w:val="20"/>
        </w:rPr>
        <w:t xml:space="preserve">, </w:t>
      </w:r>
      <w:proofErr w:type="spellStart"/>
      <w:r>
        <w:rPr>
          <w:rFonts w:ascii="Garamond" w:hAnsi="Garamond" w:cs="Times New Roman"/>
          <w:sz w:val="20"/>
          <w:szCs w:val="20"/>
        </w:rPr>
        <w:t>HoeffdingTree</w:t>
      </w:r>
      <w:proofErr w:type="spellEnd"/>
      <w:r>
        <w:rPr>
          <w:rFonts w:ascii="Garamond" w:hAnsi="Garamond" w:cs="Times New Roman"/>
          <w:sz w:val="20"/>
          <w:szCs w:val="20"/>
        </w:rPr>
        <w:t xml:space="preserve"> and Concept Drift methods in Massive Online Analysis. The following are the results obtained.</w:t>
      </w:r>
    </w:p>
    <w:p w14:paraId="101A08CF" w14:textId="77777777" w:rsidR="00890D7A" w:rsidRDefault="00890D7A" w:rsidP="00890D7A">
      <w:pPr>
        <w:rPr>
          <w:rFonts w:ascii="Garamond" w:hAnsi="Garamond" w:cs="Times New Roman"/>
          <w:b/>
          <w:sz w:val="20"/>
          <w:szCs w:val="20"/>
        </w:rPr>
      </w:pPr>
    </w:p>
    <w:p w14:paraId="51D0A279" w14:textId="6E674D37" w:rsidR="00890D7A" w:rsidRDefault="00890D7A" w:rsidP="00890D7A">
      <w:pPr>
        <w:jc w:val="center"/>
      </w:pPr>
      <w:r w:rsidRPr="007A2E5B">
        <w:rPr>
          <w:noProof/>
        </w:rPr>
        <w:drawing>
          <wp:inline distT="0" distB="0" distL="0" distR="0" wp14:anchorId="0B924CDA" wp14:editId="1E5A2F87">
            <wp:extent cx="3556000" cy="3168591"/>
            <wp:effectExtent l="0" t="0" r="0" b="0"/>
            <wp:docPr id="13" name="Picture 13" descr="C:\Users\hna005\Documents\Havisha\Pictures\hOEFFDING TREE AND 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a005\Documents\Havisha\Pictures\hOEFFDING TREE AND NB.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26908" cy="3231773"/>
                    </a:xfrm>
                    <a:prstGeom prst="rect">
                      <a:avLst/>
                    </a:prstGeom>
                    <a:noFill/>
                    <a:ln>
                      <a:noFill/>
                    </a:ln>
                  </pic:spPr>
                </pic:pic>
              </a:graphicData>
            </a:graphic>
          </wp:inline>
        </w:drawing>
      </w:r>
    </w:p>
    <w:p w14:paraId="0C0A31F1" w14:textId="77777777" w:rsidR="00890D7A" w:rsidRDefault="00890D7A" w:rsidP="00890D7A">
      <w:pPr>
        <w:jc w:val="center"/>
      </w:pPr>
    </w:p>
    <w:p w14:paraId="4BF5DB6A" w14:textId="04DE220B" w:rsidR="00890D7A" w:rsidRPr="00890D7A" w:rsidRDefault="00890D7A" w:rsidP="00890D7A">
      <w:pPr>
        <w:jc w:val="center"/>
        <w:rPr>
          <w:rFonts w:ascii="Garamond" w:hAnsi="Garamond"/>
          <w:sz w:val="20"/>
          <w:szCs w:val="20"/>
        </w:rPr>
      </w:pPr>
      <w:r w:rsidRPr="00890D7A">
        <w:rPr>
          <w:rFonts w:ascii="Garamond" w:hAnsi="Garamond"/>
          <w:sz w:val="20"/>
          <w:szCs w:val="20"/>
        </w:rPr>
        <w:t xml:space="preserve">Figure 1: Comparison between the classifiers </w:t>
      </w:r>
      <w:proofErr w:type="spellStart"/>
      <w:r w:rsidRPr="00890D7A">
        <w:rPr>
          <w:rFonts w:ascii="Garamond" w:hAnsi="Garamond"/>
          <w:sz w:val="20"/>
          <w:szCs w:val="20"/>
        </w:rPr>
        <w:t>NaïveBayes</w:t>
      </w:r>
      <w:proofErr w:type="spellEnd"/>
      <w:r w:rsidRPr="00890D7A">
        <w:rPr>
          <w:rFonts w:ascii="Garamond" w:hAnsi="Garamond"/>
          <w:sz w:val="20"/>
          <w:szCs w:val="20"/>
        </w:rPr>
        <w:t xml:space="preserve"> and </w:t>
      </w:r>
      <w:proofErr w:type="spellStart"/>
      <w:r w:rsidRPr="00890D7A">
        <w:rPr>
          <w:rFonts w:ascii="Garamond" w:hAnsi="Garamond"/>
          <w:sz w:val="20"/>
          <w:szCs w:val="20"/>
        </w:rPr>
        <w:t>HoeffdingTree</w:t>
      </w:r>
      <w:proofErr w:type="spellEnd"/>
    </w:p>
    <w:p w14:paraId="58CCA4DC" w14:textId="77777777" w:rsidR="00890D7A" w:rsidRPr="00890D7A" w:rsidRDefault="00890D7A" w:rsidP="00890D7A">
      <w:pPr>
        <w:jc w:val="center"/>
        <w:rPr>
          <w:rFonts w:ascii="Garamond" w:hAnsi="Garamond"/>
          <w:sz w:val="20"/>
          <w:szCs w:val="20"/>
        </w:rPr>
      </w:pPr>
    </w:p>
    <w:p w14:paraId="31EF5B15" w14:textId="5394697C" w:rsidR="00890D7A" w:rsidRDefault="00890D7A" w:rsidP="00890D7A">
      <w:pPr>
        <w:jc w:val="center"/>
        <w:rPr>
          <w:rFonts w:ascii="Garamond" w:hAnsi="Garamond"/>
          <w:sz w:val="18"/>
          <w:szCs w:val="18"/>
        </w:rPr>
      </w:pPr>
      <w:r w:rsidRPr="007A2E5B">
        <w:rPr>
          <w:rFonts w:ascii="Garamond" w:hAnsi="Garamond"/>
          <w:noProof/>
          <w:sz w:val="18"/>
          <w:szCs w:val="18"/>
        </w:rPr>
        <w:drawing>
          <wp:inline distT="0" distB="0" distL="0" distR="0" wp14:anchorId="01AC5461" wp14:editId="78B5052C">
            <wp:extent cx="2909455" cy="2311622"/>
            <wp:effectExtent l="0" t="0" r="0" b="0"/>
            <wp:docPr id="17" name="Picture 17" descr="C:\Users\hna005\Documents\Havisha\Pictures\DDM M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a005\Documents\Havisha\Pictures\DDM MOA.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43415" cy="2338604"/>
                    </a:xfrm>
                    <a:prstGeom prst="rect">
                      <a:avLst/>
                    </a:prstGeom>
                    <a:noFill/>
                    <a:ln>
                      <a:noFill/>
                    </a:ln>
                  </pic:spPr>
                </pic:pic>
              </a:graphicData>
            </a:graphic>
          </wp:inline>
        </w:drawing>
      </w:r>
    </w:p>
    <w:p w14:paraId="7F9FA7AA" w14:textId="77777777" w:rsidR="00890D7A" w:rsidRDefault="00890D7A" w:rsidP="00890D7A">
      <w:pPr>
        <w:jc w:val="center"/>
        <w:rPr>
          <w:rFonts w:ascii="Garamond" w:hAnsi="Garamond"/>
          <w:sz w:val="18"/>
          <w:szCs w:val="18"/>
        </w:rPr>
      </w:pPr>
    </w:p>
    <w:p w14:paraId="46860BD8" w14:textId="77777777" w:rsidR="00890D7A" w:rsidRPr="00890D7A" w:rsidRDefault="00890D7A" w:rsidP="00890D7A">
      <w:pPr>
        <w:jc w:val="center"/>
        <w:rPr>
          <w:rFonts w:ascii="Garamond" w:hAnsi="Garamond"/>
          <w:sz w:val="20"/>
          <w:szCs w:val="20"/>
        </w:rPr>
      </w:pPr>
      <w:r w:rsidRPr="00890D7A">
        <w:rPr>
          <w:rFonts w:ascii="Garamond" w:hAnsi="Garamond"/>
          <w:sz w:val="20"/>
          <w:szCs w:val="20"/>
        </w:rPr>
        <w:t>Figure 2: Evaluation of drift deduction method.</w:t>
      </w:r>
    </w:p>
    <w:p w14:paraId="1F8147CB" w14:textId="74212B3B" w:rsidR="00890D7A" w:rsidRDefault="00890D7A" w:rsidP="00890D7A">
      <w:pPr>
        <w:jc w:val="center"/>
      </w:pPr>
      <w:r w:rsidRPr="007A2E5B">
        <w:rPr>
          <w:noProof/>
        </w:rPr>
        <w:lastRenderedPageBreak/>
        <w:drawing>
          <wp:inline distT="0" distB="0" distL="0" distR="0" wp14:anchorId="3241C0F2" wp14:editId="139271B7">
            <wp:extent cx="2521527" cy="3109794"/>
            <wp:effectExtent l="0" t="0" r="6350" b="1905"/>
            <wp:docPr id="18" name="Picture 18" descr="C:\Users\hna005\Documents\Havisha\Pictures\CUSUM M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na005\Documents\Havisha\Pictures\CUSUM MO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6223" cy="3164918"/>
                    </a:xfrm>
                    <a:prstGeom prst="rect">
                      <a:avLst/>
                    </a:prstGeom>
                    <a:noFill/>
                    <a:ln>
                      <a:noFill/>
                    </a:ln>
                  </pic:spPr>
                </pic:pic>
              </a:graphicData>
            </a:graphic>
          </wp:inline>
        </w:drawing>
      </w:r>
    </w:p>
    <w:p w14:paraId="378467A7" w14:textId="77777777" w:rsidR="00890D7A" w:rsidRDefault="00890D7A" w:rsidP="00890D7A">
      <w:pPr>
        <w:jc w:val="center"/>
      </w:pPr>
    </w:p>
    <w:p w14:paraId="3DAC06EB" w14:textId="77777777" w:rsidR="00890D7A" w:rsidRPr="00890D7A" w:rsidRDefault="00890D7A" w:rsidP="00890D7A">
      <w:pPr>
        <w:jc w:val="center"/>
        <w:rPr>
          <w:rFonts w:ascii="Garamond" w:hAnsi="Garamond"/>
          <w:sz w:val="20"/>
          <w:szCs w:val="20"/>
        </w:rPr>
      </w:pPr>
      <w:r w:rsidRPr="00890D7A">
        <w:rPr>
          <w:rFonts w:ascii="Garamond" w:hAnsi="Garamond"/>
          <w:sz w:val="20"/>
          <w:szCs w:val="20"/>
        </w:rPr>
        <w:t>Figure 3: Evaluation of CUSUM deduction method.</w:t>
      </w:r>
    </w:p>
    <w:p w14:paraId="3EDEE52A" w14:textId="77777777" w:rsidR="00890D7A" w:rsidRPr="005A01D6" w:rsidRDefault="00890D7A" w:rsidP="005A01D6">
      <w:pPr>
        <w:rPr>
          <w:rFonts w:ascii="Garamond" w:hAnsi="Garamond"/>
        </w:rPr>
      </w:pPr>
    </w:p>
    <w:sectPr w:rsidR="00890D7A" w:rsidRPr="005A01D6" w:rsidSect="004E12C1">
      <w:headerReference w:type="default" r:id="rId35"/>
      <w:footerReference w:type="even" r:id="rId36"/>
      <w:footerReference w:type="default" r:id="rId3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E8897" w14:textId="77777777" w:rsidR="004808CE" w:rsidRDefault="004808CE" w:rsidP="004815D5">
      <w:r>
        <w:separator/>
      </w:r>
    </w:p>
  </w:endnote>
  <w:endnote w:type="continuationSeparator" w:id="0">
    <w:p w14:paraId="0BF27456" w14:textId="77777777" w:rsidR="004808CE" w:rsidRDefault="004808CE" w:rsidP="0048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1539878"/>
      <w:docPartObj>
        <w:docPartGallery w:val="Page Numbers (Bottom of Page)"/>
        <w:docPartUnique/>
      </w:docPartObj>
    </w:sdtPr>
    <w:sdtEndPr>
      <w:rPr>
        <w:rStyle w:val="PageNumber"/>
      </w:rPr>
    </w:sdtEndPr>
    <w:sdtContent>
      <w:p w14:paraId="4FF34A76" w14:textId="19BFB4C7" w:rsidR="00E3568D" w:rsidRDefault="00E3568D" w:rsidP="001E5F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58C6FE" w14:textId="77777777" w:rsidR="00E3568D" w:rsidRDefault="00E3568D" w:rsidP="00E356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Garamond" w:hAnsi="Garamond"/>
        <w:sz w:val="18"/>
        <w:szCs w:val="18"/>
      </w:rPr>
      <w:id w:val="-2026853927"/>
      <w:docPartObj>
        <w:docPartGallery w:val="Page Numbers (Bottom of Page)"/>
        <w:docPartUnique/>
      </w:docPartObj>
    </w:sdtPr>
    <w:sdtEndPr>
      <w:rPr>
        <w:rStyle w:val="PageNumber"/>
      </w:rPr>
    </w:sdtEndPr>
    <w:sdtContent>
      <w:p w14:paraId="74B2FCC5" w14:textId="458DFA84" w:rsidR="00E3568D" w:rsidRPr="00E3568D" w:rsidRDefault="00E3568D" w:rsidP="001E5FEE">
        <w:pPr>
          <w:pStyle w:val="Footer"/>
          <w:framePr w:wrap="none" w:vAnchor="text" w:hAnchor="margin" w:xAlign="right" w:y="1"/>
          <w:rPr>
            <w:rStyle w:val="PageNumber"/>
            <w:rFonts w:ascii="Garamond" w:hAnsi="Garamond"/>
            <w:sz w:val="18"/>
            <w:szCs w:val="18"/>
          </w:rPr>
        </w:pPr>
        <w:r w:rsidRPr="00E3568D">
          <w:rPr>
            <w:rStyle w:val="PageNumber"/>
            <w:rFonts w:ascii="Garamond" w:hAnsi="Garamond"/>
            <w:sz w:val="18"/>
            <w:szCs w:val="18"/>
          </w:rPr>
          <w:fldChar w:fldCharType="begin"/>
        </w:r>
        <w:r w:rsidRPr="00E3568D">
          <w:rPr>
            <w:rStyle w:val="PageNumber"/>
            <w:rFonts w:ascii="Garamond" w:hAnsi="Garamond"/>
            <w:sz w:val="18"/>
            <w:szCs w:val="18"/>
          </w:rPr>
          <w:instrText xml:space="preserve"> PAGE </w:instrText>
        </w:r>
        <w:r w:rsidRPr="00E3568D">
          <w:rPr>
            <w:rStyle w:val="PageNumber"/>
            <w:rFonts w:ascii="Garamond" w:hAnsi="Garamond"/>
            <w:sz w:val="18"/>
            <w:szCs w:val="18"/>
          </w:rPr>
          <w:fldChar w:fldCharType="separate"/>
        </w:r>
        <w:r w:rsidRPr="00E3568D">
          <w:rPr>
            <w:rStyle w:val="PageNumber"/>
            <w:rFonts w:ascii="Garamond" w:hAnsi="Garamond"/>
            <w:noProof/>
            <w:sz w:val="18"/>
            <w:szCs w:val="18"/>
          </w:rPr>
          <w:t>1</w:t>
        </w:r>
        <w:r w:rsidRPr="00E3568D">
          <w:rPr>
            <w:rStyle w:val="PageNumber"/>
            <w:rFonts w:ascii="Garamond" w:hAnsi="Garamond"/>
            <w:sz w:val="18"/>
            <w:szCs w:val="18"/>
          </w:rPr>
          <w:fldChar w:fldCharType="end"/>
        </w:r>
      </w:p>
    </w:sdtContent>
  </w:sdt>
  <w:p w14:paraId="4D43740E" w14:textId="77777777" w:rsidR="00E3568D" w:rsidRPr="00E3568D" w:rsidRDefault="00E3568D" w:rsidP="00E3568D">
    <w:pPr>
      <w:pStyle w:val="Footer"/>
      <w:ind w:right="360"/>
      <w:rPr>
        <w:rFonts w:ascii="Garamond" w:hAnsi="Garamond"/>
        <w:sz w:val="18"/>
        <w:szCs w:val="18"/>
      </w:rPr>
    </w:pPr>
    <w:r w:rsidRPr="00E3568D">
      <w:rPr>
        <w:rFonts w:ascii="Garamond" w:hAnsi="Garamond"/>
        <w:sz w:val="18"/>
        <w:szCs w:val="18"/>
      </w:rPr>
      <w:t>Data Mining and Machine Learning Laboratory (DMML), Louisiana Tech University</w:t>
    </w:r>
  </w:p>
  <w:p w14:paraId="54EEBC12" w14:textId="77777777" w:rsidR="00E3568D" w:rsidRDefault="00E3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45D31" w14:textId="77777777" w:rsidR="004808CE" w:rsidRDefault="004808CE" w:rsidP="004815D5">
      <w:r>
        <w:separator/>
      </w:r>
    </w:p>
  </w:footnote>
  <w:footnote w:type="continuationSeparator" w:id="0">
    <w:p w14:paraId="7DFDA89D" w14:textId="77777777" w:rsidR="004808CE" w:rsidRDefault="004808CE" w:rsidP="004815D5">
      <w:r>
        <w:continuationSeparator/>
      </w:r>
    </w:p>
  </w:footnote>
  <w:footnote w:id="1">
    <w:p w14:paraId="5B2A15C6" w14:textId="271D6B1D" w:rsidR="00BF41D7" w:rsidRPr="00BF41D7" w:rsidRDefault="00BF41D7">
      <w:pPr>
        <w:pStyle w:val="FootnoteText"/>
        <w:rPr>
          <w:lang w:val="de-DE"/>
        </w:rPr>
      </w:pPr>
      <w:r>
        <w:rPr>
          <w:rStyle w:val="FootnoteReference"/>
        </w:rPr>
        <w:footnoteRef/>
      </w:r>
      <w:r w:rsidRPr="00BF41D7">
        <w:rPr>
          <w:lang w:val="de-DE"/>
        </w:rPr>
        <w:t xml:space="preserve"> </w:t>
      </w:r>
      <w:proofErr w:type="spellStart"/>
      <w:r w:rsidRPr="00BF41D7">
        <w:rPr>
          <w:rStyle w:val="citation-select"/>
          <w:rFonts w:ascii="Garamond" w:hAnsi="Garamond"/>
          <w:lang w:val="pt-BR"/>
        </w:rPr>
        <w:t>Keras</w:t>
      </w:r>
      <w:proofErr w:type="spellEnd"/>
      <w:r w:rsidRPr="00BF41D7">
        <w:rPr>
          <w:rStyle w:val="citation-select"/>
          <w:rFonts w:ascii="Garamond" w:hAnsi="Garamond"/>
          <w:lang w:val="pt-BR"/>
        </w:rPr>
        <w:t xml:space="preserve"> </w:t>
      </w:r>
      <w:proofErr w:type="spellStart"/>
      <w:r w:rsidRPr="00BF41D7">
        <w:rPr>
          <w:rStyle w:val="citation-select"/>
          <w:rFonts w:ascii="Garamond" w:hAnsi="Garamond"/>
          <w:lang w:val="pt-BR"/>
        </w:rPr>
        <w:t>Documentation</w:t>
      </w:r>
      <w:proofErr w:type="spellEnd"/>
      <w:r w:rsidRPr="00BF41D7">
        <w:rPr>
          <w:rStyle w:val="citation-select"/>
          <w:rFonts w:ascii="Garamond" w:hAnsi="Garamond"/>
          <w:lang w:val="pt-BR"/>
        </w:rPr>
        <w:t>. https://keras.io/</w:t>
      </w:r>
    </w:p>
  </w:footnote>
  <w:footnote w:id="2">
    <w:p w14:paraId="2614E4FE" w14:textId="117DB871" w:rsidR="00BF41D7" w:rsidRPr="00BF41D7" w:rsidRDefault="00BF41D7" w:rsidP="00BF41D7">
      <w:pPr>
        <w:rPr>
          <w:rStyle w:val="citation-select"/>
          <w:rFonts w:ascii="Garamond" w:hAnsi="Garamond"/>
          <w:sz w:val="20"/>
          <w:szCs w:val="20"/>
        </w:rPr>
      </w:pPr>
      <w:r w:rsidRPr="00BF41D7">
        <w:rPr>
          <w:rStyle w:val="FootnoteReference"/>
          <w:sz w:val="20"/>
          <w:szCs w:val="20"/>
        </w:rPr>
        <w:footnoteRef/>
      </w:r>
      <w:r w:rsidRPr="00BF41D7">
        <w:rPr>
          <w:sz w:val="20"/>
          <w:szCs w:val="20"/>
          <w:lang w:val="de-DE"/>
        </w:rPr>
        <w:t xml:space="preserve"> </w:t>
      </w:r>
      <w:proofErr w:type="spellStart"/>
      <w:r w:rsidRPr="00BF41D7">
        <w:rPr>
          <w:rStyle w:val="citation-select"/>
          <w:rFonts w:ascii="Garamond" w:hAnsi="Garamond"/>
          <w:sz w:val="20"/>
          <w:szCs w:val="20"/>
          <w:lang w:val="de-DE"/>
        </w:rPr>
        <w:t>Xiang</w:t>
      </w:r>
      <w:proofErr w:type="spellEnd"/>
      <w:r w:rsidRPr="00BF41D7">
        <w:rPr>
          <w:rStyle w:val="citation-select"/>
          <w:rFonts w:ascii="Garamond" w:hAnsi="Garamond"/>
          <w:sz w:val="20"/>
          <w:szCs w:val="20"/>
          <w:lang w:val="de-DE"/>
        </w:rPr>
        <w:t xml:space="preserve"> Li, Wei Zhang, Qian Ding (2018). </w:t>
      </w:r>
      <w:r w:rsidRPr="00BF41D7">
        <w:rPr>
          <w:rStyle w:val="citation-select"/>
          <w:rFonts w:ascii="Garamond" w:hAnsi="Garamond"/>
          <w:sz w:val="20"/>
          <w:szCs w:val="20"/>
        </w:rPr>
        <w:t>Deep learning-based remaining useful life estimation of bearings using multi-scale feature extraction</w:t>
      </w:r>
    </w:p>
    <w:p w14:paraId="026D8371" w14:textId="0AA19940" w:rsidR="00BF41D7" w:rsidRDefault="00BF41D7">
      <w:pPr>
        <w:pStyle w:val="FootnoteText"/>
      </w:pPr>
    </w:p>
  </w:footnote>
  <w:footnote w:id="3">
    <w:p w14:paraId="3C2BC602" w14:textId="7A768064" w:rsidR="00B85BBD" w:rsidRPr="00890D7A" w:rsidRDefault="00B85BBD" w:rsidP="00B85BBD">
      <w:pPr>
        <w:pStyle w:val="FootnoteText"/>
        <w:rPr>
          <w:sz w:val="18"/>
          <w:szCs w:val="18"/>
        </w:rPr>
      </w:pPr>
      <w:r w:rsidRPr="00890D7A">
        <w:rPr>
          <w:rStyle w:val="FootnoteReference"/>
          <w:sz w:val="18"/>
          <w:szCs w:val="18"/>
        </w:rPr>
        <w:footnoteRef/>
      </w:r>
      <w:r w:rsidRPr="00890D7A">
        <w:rPr>
          <w:sz w:val="18"/>
          <w:szCs w:val="18"/>
        </w:rPr>
        <w:t xml:space="preserve"> </w:t>
      </w:r>
      <w:hyperlink r:id="rId1" w:history="1">
        <w:r w:rsidRPr="00890D7A">
          <w:rPr>
            <w:rStyle w:val="Hyperlink"/>
            <w:sz w:val="18"/>
            <w:szCs w:val="18"/>
          </w:rPr>
          <w:t>https://spark.rstudio.com/</w:t>
        </w:r>
      </w:hyperlink>
    </w:p>
  </w:footnote>
  <w:footnote w:id="4">
    <w:p w14:paraId="3B5E3819" w14:textId="49BCE208" w:rsidR="00890D7A" w:rsidRPr="00890D7A" w:rsidRDefault="00890D7A" w:rsidP="00890D7A">
      <w:pPr>
        <w:pStyle w:val="FootnoteText"/>
        <w:rPr>
          <w:sz w:val="18"/>
          <w:szCs w:val="18"/>
        </w:rPr>
      </w:pPr>
      <w:r w:rsidRPr="00890D7A">
        <w:rPr>
          <w:rStyle w:val="FootnoteReference"/>
          <w:sz w:val="18"/>
          <w:szCs w:val="18"/>
        </w:rPr>
        <w:footnoteRef/>
      </w:r>
      <w:r w:rsidRPr="00890D7A">
        <w:rPr>
          <w:sz w:val="18"/>
          <w:szCs w:val="18"/>
        </w:rPr>
        <w:t xml:space="preserve"> </w:t>
      </w:r>
      <w:hyperlink r:id="rId2" w:history="1">
        <w:r w:rsidRPr="00890D7A">
          <w:rPr>
            <w:rStyle w:val="Hyperlink"/>
            <w:sz w:val="18"/>
            <w:szCs w:val="18"/>
          </w:rPr>
          <w:t>https://www.tidyverse.org/</w:t>
        </w:r>
      </w:hyperlink>
    </w:p>
  </w:footnote>
  <w:footnote w:id="5">
    <w:p w14:paraId="230F6AAC" w14:textId="0FC8BAE4" w:rsidR="00935ACC" w:rsidRPr="00890D7A" w:rsidRDefault="00935ACC" w:rsidP="00935ACC">
      <w:pPr>
        <w:pStyle w:val="FootnoteText"/>
        <w:rPr>
          <w:sz w:val="18"/>
          <w:szCs w:val="18"/>
        </w:rPr>
      </w:pPr>
      <w:r w:rsidRPr="00890D7A">
        <w:rPr>
          <w:rStyle w:val="FootnoteReference"/>
          <w:sz w:val="18"/>
          <w:szCs w:val="18"/>
        </w:rPr>
        <w:footnoteRef/>
      </w:r>
      <w:r w:rsidRPr="00890D7A">
        <w:rPr>
          <w:sz w:val="18"/>
          <w:szCs w:val="18"/>
        </w:rPr>
        <w:t xml:space="preserve"> </w:t>
      </w:r>
      <w:r w:rsidRPr="00890D7A">
        <w:rPr>
          <w:rFonts w:ascii="Garamond" w:hAnsi="Garamond"/>
          <w:sz w:val="18"/>
          <w:szCs w:val="18"/>
        </w:rPr>
        <w:t>Liu, Song &amp; Yamada, Makoto &amp; Collier, Nigel &amp; Sugiyama, Masashi. (2012). Change-Point Detection in Time-Series Data by Relative Density-Ratio Estimation. Neural Networks. 10.1016/j.neunet.2013.01.012.</w:t>
      </w:r>
    </w:p>
  </w:footnote>
  <w:footnote w:id="6">
    <w:p w14:paraId="61EB7292" w14:textId="58C15F56" w:rsidR="00B85BBD" w:rsidRPr="00890D7A" w:rsidRDefault="00B85BBD" w:rsidP="00B85BBD">
      <w:pPr>
        <w:rPr>
          <w:rFonts w:ascii="Times New Roman" w:eastAsia="Times New Roman" w:hAnsi="Times New Roman" w:cs="Times New Roman"/>
          <w:sz w:val="22"/>
          <w:szCs w:val="22"/>
        </w:rPr>
      </w:pPr>
      <w:r w:rsidRPr="00890D7A">
        <w:rPr>
          <w:rStyle w:val="FootnoteReference"/>
          <w:sz w:val="22"/>
          <w:szCs w:val="22"/>
        </w:rPr>
        <w:footnoteRef/>
      </w:r>
      <w:r w:rsidRPr="00890D7A">
        <w:rPr>
          <w:sz w:val="22"/>
          <w:szCs w:val="22"/>
        </w:rPr>
        <w:t xml:space="preserve"> </w:t>
      </w:r>
      <w:hyperlink r:id="rId3" w:history="1">
        <w:r w:rsidRPr="00890D7A">
          <w:rPr>
            <w:rFonts w:ascii="Helvetica" w:eastAsia="Times New Roman" w:hAnsi="Helvetica" w:cs="Times New Roman"/>
            <w:color w:val="0000FF"/>
            <w:sz w:val="16"/>
            <w:szCs w:val="16"/>
            <w:u w:val="single"/>
          </w:rPr>
          <w:t>https://cran.r-project.org/web/packages/densratio/vignettes/densratio.html</w:t>
        </w:r>
      </w:hyperlink>
      <w:r w:rsidRPr="00890D7A">
        <w:rPr>
          <w:rFonts w:ascii="Helvetica" w:eastAsia="Times New Roman" w:hAnsi="Helvetica" w:cs="Times New Roman"/>
          <w:color w:val="FFFFFF"/>
          <w:sz w:val="16"/>
          <w:szCs w:val="16"/>
        </w:rPr>
        <w:t> </w:t>
      </w:r>
    </w:p>
  </w:footnote>
  <w:footnote w:id="7">
    <w:p w14:paraId="51F3B1A4" w14:textId="26DE7923" w:rsidR="00935ACC" w:rsidRPr="00890D7A" w:rsidRDefault="00935ACC" w:rsidP="00935ACC">
      <w:pPr>
        <w:pStyle w:val="FootnoteText"/>
        <w:rPr>
          <w:sz w:val="18"/>
          <w:szCs w:val="18"/>
        </w:rPr>
      </w:pPr>
      <w:r w:rsidRPr="00890D7A">
        <w:rPr>
          <w:rStyle w:val="FootnoteReference"/>
          <w:sz w:val="18"/>
          <w:szCs w:val="18"/>
        </w:rPr>
        <w:footnoteRef/>
      </w:r>
      <w:r w:rsidRPr="00890D7A">
        <w:rPr>
          <w:sz w:val="18"/>
          <w:szCs w:val="18"/>
          <w:lang w:val="fi-FI"/>
        </w:rPr>
        <w:t xml:space="preserve"> </w:t>
      </w:r>
      <w:proofErr w:type="spellStart"/>
      <w:r w:rsidRPr="00890D7A">
        <w:rPr>
          <w:rFonts w:ascii="Garamond" w:hAnsi="Garamond"/>
          <w:sz w:val="18"/>
          <w:szCs w:val="18"/>
          <w:lang w:val="fi-FI"/>
        </w:rPr>
        <w:t>Sugiyama</w:t>
      </w:r>
      <w:proofErr w:type="spellEnd"/>
      <w:r w:rsidRPr="00890D7A">
        <w:rPr>
          <w:rFonts w:ascii="Garamond" w:hAnsi="Garamond"/>
          <w:sz w:val="18"/>
          <w:szCs w:val="18"/>
          <w:lang w:val="fi-FI"/>
        </w:rPr>
        <w:t xml:space="preserve">, M. &amp; Suzuki, T. &amp; </w:t>
      </w:r>
      <w:proofErr w:type="spellStart"/>
      <w:r w:rsidRPr="00890D7A">
        <w:rPr>
          <w:rFonts w:ascii="Garamond" w:hAnsi="Garamond"/>
          <w:sz w:val="18"/>
          <w:szCs w:val="18"/>
          <w:lang w:val="fi-FI"/>
        </w:rPr>
        <w:t>Kanamori</w:t>
      </w:r>
      <w:proofErr w:type="spellEnd"/>
      <w:r w:rsidRPr="00890D7A">
        <w:rPr>
          <w:rFonts w:ascii="Garamond" w:hAnsi="Garamond"/>
          <w:sz w:val="18"/>
          <w:szCs w:val="18"/>
          <w:lang w:val="fi-FI"/>
        </w:rPr>
        <w:t xml:space="preserve">, </w:t>
      </w:r>
      <w:proofErr w:type="spellStart"/>
      <w:r w:rsidRPr="00890D7A">
        <w:rPr>
          <w:rFonts w:ascii="Garamond" w:hAnsi="Garamond"/>
          <w:sz w:val="18"/>
          <w:szCs w:val="18"/>
          <w:lang w:val="fi-FI"/>
        </w:rPr>
        <w:t>Takafumi</w:t>
      </w:r>
      <w:proofErr w:type="spellEnd"/>
      <w:r w:rsidRPr="00890D7A">
        <w:rPr>
          <w:rFonts w:ascii="Garamond" w:hAnsi="Garamond"/>
          <w:sz w:val="18"/>
          <w:szCs w:val="18"/>
          <w:lang w:val="fi-FI"/>
        </w:rPr>
        <w:t xml:space="preserve">. </w:t>
      </w:r>
      <w:r w:rsidRPr="00890D7A">
        <w:rPr>
          <w:rFonts w:ascii="Garamond" w:hAnsi="Garamond"/>
          <w:sz w:val="18"/>
          <w:szCs w:val="18"/>
        </w:rPr>
        <w:t xml:space="preserve">(2010). Density Ratio Estimation: A Comprehensive Review. RIMS </w:t>
      </w:r>
      <w:proofErr w:type="spellStart"/>
      <w:r w:rsidRPr="00890D7A">
        <w:rPr>
          <w:rFonts w:ascii="Garamond" w:hAnsi="Garamond"/>
          <w:sz w:val="18"/>
          <w:szCs w:val="18"/>
        </w:rPr>
        <w:t>Kokyuroku</w:t>
      </w:r>
      <w:proofErr w:type="spellEnd"/>
      <w:r w:rsidRPr="00890D7A">
        <w:rPr>
          <w:rFonts w:ascii="Garamond" w:hAnsi="Garamond"/>
          <w:sz w:val="18"/>
          <w:szCs w:val="18"/>
        </w:rPr>
        <w:t>. 10-31.</w:t>
      </w:r>
    </w:p>
  </w:footnote>
  <w:footnote w:id="8">
    <w:p w14:paraId="54B60DF6" w14:textId="77777777" w:rsidR="00890D7A" w:rsidRPr="00890D7A" w:rsidRDefault="00890D7A" w:rsidP="00890D7A">
      <w:pPr>
        <w:pStyle w:val="FootnoteText"/>
        <w:rPr>
          <w:sz w:val="18"/>
          <w:szCs w:val="18"/>
        </w:rPr>
      </w:pPr>
      <w:r w:rsidRPr="00890D7A">
        <w:rPr>
          <w:rStyle w:val="FootnoteReference"/>
          <w:sz w:val="18"/>
          <w:szCs w:val="18"/>
        </w:rPr>
        <w:footnoteRef/>
      </w:r>
      <w:r w:rsidRPr="00890D7A">
        <w:rPr>
          <w:sz w:val="18"/>
          <w:szCs w:val="18"/>
        </w:rPr>
        <w:t xml:space="preserve"> </w:t>
      </w:r>
      <w:hyperlink r:id="rId4" w:history="1">
        <w:r w:rsidRPr="00890D7A">
          <w:rPr>
            <w:rStyle w:val="Hyperlink"/>
            <w:sz w:val="18"/>
            <w:szCs w:val="18"/>
          </w:rPr>
          <w:t>https://cran.r-project.org/web/packages/RMOA/index.html</w:t>
        </w:r>
      </w:hyperlink>
    </w:p>
    <w:p w14:paraId="2AFA2894" w14:textId="67428123" w:rsidR="00890D7A" w:rsidRDefault="00890D7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74496" w14:textId="77777777" w:rsidR="00890D7A" w:rsidRPr="009617E8" w:rsidRDefault="00890D7A" w:rsidP="00890D7A">
    <w:pPr>
      <w:jc w:val="both"/>
      <w:rPr>
        <w:rFonts w:ascii="Garamond" w:hAnsi="Garamond" w:cs="Times New Roman"/>
        <w:b/>
        <w:sz w:val="20"/>
        <w:szCs w:val="20"/>
      </w:rPr>
    </w:pPr>
    <w:bookmarkStart w:id="1" w:name="_Hlk482016249"/>
    <w:bookmarkEnd w:id="1"/>
    <w:r w:rsidRPr="009617E8">
      <w:rPr>
        <w:rFonts w:ascii="Garamond" w:hAnsi="Garamond" w:cs="Times New Roman"/>
        <w:b/>
        <w:sz w:val="20"/>
        <w:szCs w:val="20"/>
      </w:rPr>
      <w:t>Project</w:t>
    </w:r>
    <w:r>
      <w:rPr>
        <w:rFonts w:ascii="Garamond" w:hAnsi="Garamond" w:cs="Times New Roman"/>
        <w:b/>
        <w:sz w:val="20"/>
        <w:szCs w:val="20"/>
      </w:rPr>
      <w:t xml:space="preserve"> Title</w:t>
    </w:r>
    <w:r w:rsidRPr="009617E8">
      <w:rPr>
        <w:rFonts w:ascii="Garamond" w:hAnsi="Garamond" w:cs="Times New Roman"/>
        <w:b/>
        <w:sz w:val="20"/>
        <w:szCs w:val="20"/>
      </w:rPr>
      <w:t xml:space="preserve">: </w:t>
    </w:r>
    <w:r w:rsidRPr="009617E8">
      <w:rPr>
        <w:rFonts w:ascii="Garamond" w:hAnsi="Garamond" w:cs="Times New Roman"/>
        <w:sz w:val="20"/>
        <w:szCs w:val="20"/>
      </w:rPr>
      <w:t>Broad Advanced Intelligent Networked (BRAIN) System</w:t>
    </w:r>
    <w:r>
      <w:rPr>
        <w:rFonts w:ascii="Garamond" w:hAnsi="Garamond" w:cs="Times New Roman"/>
        <w:sz w:val="20"/>
        <w:szCs w:val="20"/>
      </w:rPr>
      <w:t xml:space="preserve"> (SBIR/STTR: NASA)</w:t>
    </w:r>
  </w:p>
  <w:p w14:paraId="385EFCDE" w14:textId="64A210EA" w:rsidR="00890D7A" w:rsidRDefault="00890D7A" w:rsidP="00890D7A">
    <w:pPr>
      <w:jc w:val="both"/>
      <w:rPr>
        <w:rFonts w:ascii="Garamond" w:hAnsi="Garamond" w:cs="Times New Roman"/>
        <w:sz w:val="20"/>
        <w:szCs w:val="20"/>
      </w:rPr>
    </w:pPr>
    <w:r w:rsidRPr="009617E8">
      <w:rPr>
        <w:rFonts w:ascii="Garamond" w:hAnsi="Garamond" w:cs="Times New Roman"/>
        <w:b/>
        <w:sz w:val="20"/>
        <w:szCs w:val="20"/>
      </w:rPr>
      <w:t xml:space="preserve">Date: </w:t>
    </w:r>
    <w:r w:rsidRPr="000E0BB1">
      <w:rPr>
        <w:rFonts w:ascii="Garamond" w:hAnsi="Garamond" w:cs="Times New Roman"/>
        <w:bCs/>
        <w:sz w:val="20"/>
        <w:szCs w:val="20"/>
      </w:rPr>
      <w:t>10</w:t>
    </w:r>
    <w:r>
      <w:rPr>
        <w:rFonts w:ascii="Garamond" w:hAnsi="Garamond" w:cs="Times New Roman"/>
        <w:sz w:val="20"/>
        <w:szCs w:val="20"/>
      </w:rPr>
      <w:t>/09/2019</w:t>
    </w:r>
  </w:p>
  <w:p w14:paraId="674DF867" w14:textId="194397A4" w:rsidR="004815D5" w:rsidRPr="00890D7A" w:rsidRDefault="00890D7A" w:rsidP="00890D7A">
    <w:pPr>
      <w:spacing w:after="240"/>
      <w:jc w:val="both"/>
      <w:rPr>
        <w:rFonts w:ascii="Garamond" w:hAnsi="Garamond" w:cs="Times New Roman"/>
        <w:sz w:val="20"/>
        <w:szCs w:val="20"/>
      </w:rPr>
    </w:pPr>
    <w:r w:rsidRPr="009B7DFE">
      <w:rPr>
        <w:rFonts w:ascii="Garamond" w:hAnsi="Garamond" w:cs="Times New Roman"/>
        <w:b/>
        <w:bCs/>
        <w:sz w:val="20"/>
        <w:szCs w:val="20"/>
      </w:rPr>
      <w:t>Sub-contract:</w:t>
    </w:r>
    <w:r>
      <w:rPr>
        <w:rFonts w:ascii="Garamond" w:hAnsi="Garamond" w:cs="Times New Roman"/>
        <w:sz w:val="20"/>
        <w:szCs w:val="20"/>
      </w:rPr>
      <w:t xml:space="preserve"> Dr. Pradeep Chowriappa, and Dr. Michael O’Neal in collaboration with AGNC.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2015"/>
    <w:multiLevelType w:val="hybridMultilevel"/>
    <w:tmpl w:val="F52C35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CBA7827"/>
    <w:multiLevelType w:val="hybridMultilevel"/>
    <w:tmpl w:val="C644B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B5947"/>
    <w:multiLevelType w:val="hybridMultilevel"/>
    <w:tmpl w:val="D79E6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6236"/>
    <w:multiLevelType w:val="hybridMultilevel"/>
    <w:tmpl w:val="D79E6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977D6"/>
    <w:multiLevelType w:val="multilevel"/>
    <w:tmpl w:val="18781A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9F7401C"/>
    <w:multiLevelType w:val="hybridMultilevel"/>
    <w:tmpl w:val="D79E6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07539"/>
    <w:multiLevelType w:val="hybridMultilevel"/>
    <w:tmpl w:val="8F2C0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35D72"/>
    <w:multiLevelType w:val="hybridMultilevel"/>
    <w:tmpl w:val="D79E6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9764D"/>
    <w:multiLevelType w:val="hybridMultilevel"/>
    <w:tmpl w:val="638A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E4106"/>
    <w:multiLevelType w:val="hybridMultilevel"/>
    <w:tmpl w:val="D79E6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7E5D2A"/>
    <w:multiLevelType w:val="hybridMultilevel"/>
    <w:tmpl w:val="B2C0E3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C23117E"/>
    <w:multiLevelType w:val="multilevel"/>
    <w:tmpl w:val="85BAC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337198"/>
    <w:multiLevelType w:val="multilevel"/>
    <w:tmpl w:val="522A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E25198"/>
    <w:multiLevelType w:val="multilevel"/>
    <w:tmpl w:val="02F26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10"/>
  </w:num>
  <w:num w:numId="4">
    <w:abstractNumId w:val="0"/>
  </w:num>
  <w:num w:numId="5">
    <w:abstractNumId w:val="11"/>
  </w:num>
  <w:num w:numId="6">
    <w:abstractNumId w:val="5"/>
  </w:num>
  <w:num w:numId="7">
    <w:abstractNumId w:val="4"/>
  </w:num>
  <w:num w:numId="8">
    <w:abstractNumId w:val="12"/>
  </w:num>
  <w:num w:numId="9">
    <w:abstractNumId w:val="13"/>
  </w:num>
  <w:num w:numId="10">
    <w:abstractNumId w:val="6"/>
  </w:num>
  <w:num w:numId="11">
    <w:abstractNumId w:val="1"/>
  </w:num>
  <w:num w:numId="12">
    <w:abstractNumId w:val="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D5"/>
    <w:rsid w:val="0027378C"/>
    <w:rsid w:val="002C6991"/>
    <w:rsid w:val="003025DA"/>
    <w:rsid w:val="003B2C37"/>
    <w:rsid w:val="00466A8D"/>
    <w:rsid w:val="004808CE"/>
    <w:rsid w:val="004815D5"/>
    <w:rsid w:val="004C2C39"/>
    <w:rsid w:val="004E12C1"/>
    <w:rsid w:val="00581A5E"/>
    <w:rsid w:val="005A01D6"/>
    <w:rsid w:val="00745EA2"/>
    <w:rsid w:val="00880873"/>
    <w:rsid w:val="00890D7A"/>
    <w:rsid w:val="00935ACC"/>
    <w:rsid w:val="00967E40"/>
    <w:rsid w:val="009C6114"/>
    <w:rsid w:val="00AB56F4"/>
    <w:rsid w:val="00B85BBD"/>
    <w:rsid w:val="00BA586B"/>
    <w:rsid w:val="00BC2035"/>
    <w:rsid w:val="00BD4147"/>
    <w:rsid w:val="00BF41D7"/>
    <w:rsid w:val="00E3568D"/>
    <w:rsid w:val="00EE2F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CF88"/>
  <w14:defaultImageDpi w14:val="32767"/>
  <w15:chartTrackingRefBased/>
  <w15:docId w15:val="{993BF406-DF2F-4942-B974-280F1331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D5"/>
    <w:pPr>
      <w:ind w:left="720"/>
      <w:contextualSpacing/>
    </w:pPr>
  </w:style>
  <w:style w:type="character" w:styleId="Hyperlink">
    <w:name w:val="Hyperlink"/>
    <w:basedOn w:val="DefaultParagraphFont"/>
    <w:uiPriority w:val="99"/>
    <w:unhideWhenUsed/>
    <w:rsid w:val="004815D5"/>
    <w:rPr>
      <w:color w:val="0000FF"/>
      <w:u w:val="single"/>
    </w:rPr>
  </w:style>
  <w:style w:type="character" w:styleId="UnresolvedMention">
    <w:name w:val="Unresolved Mention"/>
    <w:basedOn w:val="DefaultParagraphFont"/>
    <w:uiPriority w:val="99"/>
    <w:rsid w:val="004815D5"/>
    <w:rPr>
      <w:color w:val="605E5C"/>
      <w:shd w:val="clear" w:color="auto" w:fill="E1DFDD"/>
    </w:rPr>
  </w:style>
  <w:style w:type="paragraph" w:styleId="Header">
    <w:name w:val="header"/>
    <w:basedOn w:val="Normal"/>
    <w:link w:val="HeaderChar"/>
    <w:uiPriority w:val="99"/>
    <w:unhideWhenUsed/>
    <w:rsid w:val="004815D5"/>
    <w:pPr>
      <w:tabs>
        <w:tab w:val="center" w:pos="4680"/>
        <w:tab w:val="right" w:pos="9360"/>
      </w:tabs>
    </w:pPr>
  </w:style>
  <w:style w:type="character" w:customStyle="1" w:styleId="HeaderChar">
    <w:name w:val="Header Char"/>
    <w:basedOn w:val="DefaultParagraphFont"/>
    <w:link w:val="Header"/>
    <w:uiPriority w:val="99"/>
    <w:rsid w:val="004815D5"/>
  </w:style>
  <w:style w:type="paragraph" w:styleId="Footer">
    <w:name w:val="footer"/>
    <w:basedOn w:val="Normal"/>
    <w:link w:val="FooterChar"/>
    <w:uiPriority w:val="99"/>
    <w:unhideWhenUsed/>
    <w:rsid w:val="004815D5"/>
    <w:pPr>
      <w:tabs>
        <w:tab w:val="center" w:pos="4680"/>
        <w:tab w:val="right" w:pos="9360"/>
      </w:tabs>
    </w:pPr>
  </w:style>
  <w:style w:type="character" w:customStyle="1" w:styleId="FooterChar">
    <w:name w:val="Footer Char"/>
    <w:basedOn w:val="DefaultParagraphFont"/>
    <w:link w:val="Footer"/>
    <w:uiPriority w:val="99"/>
    <w:rsid w:val="004815D5"/>
  </w:style>
  <w:style w:type="paragraph" w:styleId="FootnoteText">
    <w:name w:val="footnote text"/>
    <w:basedOn w:val="Normal"/>
    <w:link w:val="FootnoteTextChar"/>
    <w:uiPriority w:val="99"/>
    <w:semiHidden/>
    <w:unhideWhenUsed/>
    <w:rsid w:val="00BF41D7"/>
    <w:rPr>
      <w:sz w:val="20"/>
      <w:szCs w:val="20"/>
    </w:rPr>
  </w:style>
  <w:style w:type="character" w:customStyle="1" w:styleId="FootnoteTextChar">
    <w:name w:val="Footnote Text Char"/>
    <w:basedOn w:val="DefaultParagraphFont"/>
    <w:link w:val="FootnoteText"/>
    <w:uiPriority w:val="99"/>
    <w:semiHidden/>
    <w:rsid w:val="00BF41D7"/>
    <w:rPr>
      <w:sz w:val="20"/>
      <w:szCs w:val="20"/>
    </w:rPr>
  </w:style>
  <w:style w:type="character" w:styleId="FootnoteReference">
    <w:name w:val="footnote reference"/>
    <w:basedOn w:val="DefaultParagraphFont"/>
    <w:uiPriority w:val="99"/>
    <w:semiHidden/>
    <w:unhideWhenUsed/>
    <w:rsid w:val="00BF41D7"/>
    <w:rPr>
      <w:vertAlign w:val="superscript"/>
    </w:rPr>
  </w:style>
  <w:style w:type="character" w:customStyle="1" w:styleId="citation-select">
    <w:name w:val="citation-select"/>
    <w:basedOn w:val="DefaultParagraphFont"/>
    <w:rsid w:val="00BF41D7"/>
  </w:style>
  <w:style w:type="character" w:styleId="PageNumber">
    <w:name w:val="page number"/>
    <w:basedOn w:val="DefaultParagraphFont"/>
    <w:uiPriority w:val="99"/>
    <w:semiHidden/>
    <w:unhideWhenUsed/>
    <w:rsid w:val="00E35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96576">
      <w:bodyDiv w:val="1"/>
      <w:marLeft w:val="0"/>
      <w:marRight w:val="0"/>
      <w:marTop w:val="0"/>
      <w:marBottom w:val="0"/>
      <w:divBdr>
        <w:top w:val="none" w:sz="0" w:space="0" w:color="auto"/>
        <w:left w:val="none" w:sz="0" w:space="0" w:color="auto"/>
        <w:bottom w:val="none" w:sz="0" w:space="0" w:color="auto"/>
        <w:right w:val="none" w:sz="0" w:space="0" w:color="auto"/>
      </w:divBdr>
    </w:div>
    <w:div w:id="692153897">
      <w:bodyDiv w:val="1"/>
      <w:marLeft w:val="0"/>
      <w:marRight w:val="0"/>
      <w:marTop w:val="0"/>
      <w:marBottom w:val="0"/>
      <w:divBdr>
        <w:top w:val="none" w:sz="0" w:space="0" w:color="auto"/>
        <w:left w:val="none" w:sz="0" w:space="0" w:color="auto"/>
        <w:bottom w:val="none" w:sz="0" w:space="0" w:color="auto"/>
        <w:right w:val="none" w:sz="0" w:space="0" w:color="auto"/>
      </w:divBdr>
    </w:div>
    <w:div w:id="1120874935">
      <w:bodyDiv w:val="1"/>
      <w:marLeft w:val="0"/>
      <w:marRight w:val="0"/>
      <w:marTop w:val="0"/>
      <w:marBottom w:val="0"/>
      <w:divBdr>
        <w:top w:val="none" w:sz="0" w:space="0" w:color="auto"/>
        <w:left w:val="none" w:sz="0" w:space="0" w:color="auto"/>
        <w:bottom w:val="none" w:sz="0" w:space="0" w:color="auto"/>
        <w:right w:val="none" w:sz="0" w:space="0" w:color="auto"/>
      </w:divBdr>
    </w:div>
    <w:div w:id="1649049144">
      <w:bodyDiv w:val="1"/>
      <w:marLeft w:val="0"/>
      <w:marRight w:val="0"/>
      <w:marTop w:val="0"/>
      <w:marBottom w:val="0"/>
      <w:divBdr>
        <w:top w:val="none" w:sz="0" w:space="0" w:color="auto"/>
        <w:left w:val="none" w:sz="0" w:space="0" w:color="auto"/>
        <w:bottom w:val="none" w:sz="0" w:space="0" w:color="auto"/>
        <w:right w:val="none" w:sz="0" w:space="0" w:color="auto"/>
      </w:divBdr>
    </w:div>
    <w:div w:id="1954363174">
      <w:bodyDiv w:val="1"/>
      <w:marLeft w:val="0"/>
      <w:marRight w:val="0"/>
      <w:marTop w:val="0"/>
      <w:marBottom w:val="0"/>
      <w:divBdr>
        <w:top w:val="none" w:sz="0" w:space="0" w:color="auto"/>
        <w:left w:val="none" w:sz="0" w:space="0" w:color="auto"/>
        <w:bottom w:val="none" w:sz="0" w:space="0" w:color="auto"/>
        <w:right w:val="none" w:sz="0" w:space="0" w:color="auto"/>
      </w:divBdr>
    </w:div>
    <w:div w:id="1980260654">
      <w:bodyDiv w:val="1"/>
      <w:marLeft w:val="0"/>
      <w:marRight w:val="0"/>
      <w:marTop w:val="0"/>
      <w:marBottom w:val="0"/>
      <w:divBdr>
        <w:top w:val="none" w:sz="0" w:space="0" w:color="auto"/>
        <w:left w:val="none" w:sz="0" w:space="0" w:color="auto"/>
        <w:bottom w:val="none" w:sz="0" w:space="0" w:color="auto"/>
        <w:right w:val="none" w:sz="0" w:space="0" w:color="auto"/>
      </w:divBdr>
    </w:div>
    <w:div w:id="2037537142">
      <w:bodyDiv w:val="1"/>
      <w:marLeft w:val="0"/>
      <w:marRight w:val="0"/>
      <w:marTop w:val="0"/>
      <w:marBottom w:val="0"/>
      <w:divBdr>
        <w:top w:val="none" w:sz="0" w:space="0" w:color="auto"/>
        <w:left w:val="none" w:sz="0" w:space="0" w:color="auto"/>
        <w:bottom w:val="none" w:sz="0" w:space="0" w:color="auto"/>
        <w:right w:val="none" w:sz="0" w:space="0" w:color="auto"/>
      </w:divBdr>
    </w:div>
    <w:div w:id="213471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a.cms.waikato.ac.nz/download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yosinski.com/mlss12/media/slides/MLSS-2012-Sugiyama-Density-Ratio-Estimation-in-Machine-Learning.pdf"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moa.cms.waikato.ac.nz/download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hyperlink" Target="http://yosinski.com/mlss12/media/slides/MLSS-2012-Sugiyama-Density-Ratio-Estimation-in-Machine-Learning.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cran.r-project.org/web/packages/densratio/vignettes/densratio.html" TargetMode="External"/><Relationship Id="rId2" Type="http://schemas.openxmlformats.org/officeDocument/2006/relationships/hyperlink" Target="https://www.tidyverse.org/" TargetMode="External"/><Relationship Id="rId1" Type="http://schemas.openxmlformats.org/officeDocument/2006/relationships/hyperlink" Target="https://spark.rstudio.com/" TargetMode="External"/><Relationship Id="rId4" Type="http://schemas.openxmlformats.org/officeDocument/2006/relationships/hyperlink" Target="https://cran.r-project.org/web/packages/RMO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3B0A-37AA-C945-AD8F-7842BBA5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chowriappa</dc:creator>
  <cp:keywords/>
  <dc:description/>
  <cp:lastModifiedBy>pradeep chowriappa</cp:lastModifiedBy>
  <cp:revision>3</cp:revision>
  <dcterms:created xsi:type="dcterms:W3CDTF">2019-10-09T13:26:00Z</dcterms:created>
  <dcterms:modified xsi:type="dcterms:W3CDTF">2019-10-09T20:05:00Z</dcterms:modified>
</cp:coreProperties>
</file>