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Adria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$59,077,837,325.00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$49,657,277,038.00</w:t>
            </w:r>
          </w:p>
        </w:tc>
        <w:tc>
          <w:tcPr>
            <w:tcW w:type="dxa" w:w="332"/>
          </w:tcPr>
          <w:p>
            <w:r>
              <w:t>$84,848,161,856.00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$41,607,192,687.00</w:t>
            </w:r>
          </w:p>
        </w:tc>
        <w:tc>
          <w:tcPr>
            <w:tcW w:type="dxa" w:w="332"/>
          </w:tcPr>
          <w:p>
            <w:r>
              <w:t>71085806980.0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$29,037,392,471.00</w:t>
            </w:r>
          </w:p>
        </w:tc>
        <w:tc>
          <w:tcPr>
            <w:tcW w:type="dxa" w:w="332"/>
          </w:tcPr>
          <w:p>
            <w:r>
              <w:t>4024007113711500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$77,801,127,429.00</w:t>
            </w:r>
          </w:p>
        </w:tc>
        <w:tc>
          <w:tcPr>
            <w:tcW w:type="dxa" w:w="332"/>
          </w:tcPr>
          <w:p>
            <w:r>
              <w:t>$83,065,217,353.00</w:t>
            </w:r>
          </w:p>
        </w:tc>
        <w:tc>
          <w:tcPr>
            <w:tcW w:type="dxa" w:w="332"/>
          </w:tcPr>
          <w:p>
            <w:r>
              <w:t>$68,230,190,267.00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Adria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$64,837,598,711.00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$20,107,317,298.00</w:t>
            </w:r>
          </w:p>
        </w:tc>
        <w:tc>
          <w:tcPr>
            <w:tcW w:type="dxa" w:w="332"/>
          </w:tcPr>
          <w:p>
            <w:r>
              <w:t>$3,572,432,929.00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$80,053,680,887.00</w:t>
            </w:r>
          </w:p>
        </w:tc>
        <w:tc>
          <w:tcPr>
            <w:tcW w:type="dxa" w:w="332"/>
          </w:tcPr>
          <w:p>
            <w:r>
              <w:t>74627182551.0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$70,715,140,810.00</w:t>
            </w:r>
          </w:p>
        </w:tc>
        <w:tc>
          <w:tcPr>
            <w:tcW w:type="dxa" w:w="332"/>
          </w:tcPr>
          <w:p>
            <w:r>
              <w:t>4716766641569911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$21,627,444,842.00</w:t>
            </w:r>
          </w:p>
        </w:tc>
        <w:tc>
          <w:tcPr>
            <w:tcW w:type="dxa" w:w="332"/>
          </w:tcPr>
          <w:p>
            <w:r>
              <w:t>$28,695,772,288.00</w:t>
            </w:r>
          </w:p>
        </w:tc>
        <w:tc>
          <w:tcPr>
            <w:tcW w:type="dxa" w:w="332"/>
          </w:tcPr>
          <w:p>
            <w:r>
              <w:t>$51,813,613,980.00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