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Alpha Bank London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$39,270,063,756.00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$83,490,734,994.00</w:t>
            </w:r>
          </w:p>
        </w:tc>
        <w:tc>
          <w:tcPr>
            <w:tcW w:type="dxa" w:w="332"/>
          </w:tcPr>
          <w:p>
            <w:r>
              <w:t>$58,420,881,012.00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$29,053,785,751.00</w:t>
            </w:r>
          </w:p>
        </w:tc>
        <w:tc>
          <w:tcPr>
            <w:tcW w:type="dxa" w:w="332"/>
          </w:tcPr>
          <w:p>
            <w:r>
              <w:t>69176189610.0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$5,604,160,301.00</w:t>
            </w:r>
          </w:p>
        </w:tc>
        <w:tc>
          <w:tcPr>
            <w:tcW w:type="dxa" w:w="332"/>
          </w:tcPr>
          <w:p>
            <w:r>
              <w:t>4916013135324893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$50,907,045,560.00</w:t>
            </w:r>
          </w:p>
        </w:tc>
        <w:tc>
          <w:tcPr>
            <w:tcW w:type="dxa" w:w="332"/>
          </w:tcPr>
          <w:p>
            <w:r>
              <w:t>$90,705,777,741.00</w:t>
            </w:r>
          </w:p>
        </w:tc>
        <w:tc>
          <w:tcPr>
            <w:tcW w:type="dxa" w:w="332"/>
          </w:tcPr>
          <w:p>
            <w:r>
              <w:t>$54,369,644,716.00</w:t>
            </w:r>
          </w:p>
        </w:tc>
      </w:tr>
      <w:tr>
        <w:tc>
          <w:tcPr>
            <w:tcW w:type="dxa" w:w="332"/>
          </w:tcPr>
          <w:p>
            <w:r>
              <w:t>32b7f179-da3f-4942-bc68-766f7a853cce</w:t>
            </w:r>
          </w:p>
        </w:tc>
        <w:tc>
          <w:tcPr>
            <w:tcW w:type="dxa" w:w="332"/>
          </w:tcPr>
          <w:p>
            <w:r>
              <w:t>Governor and Company of the Bank of Ireland</w:t>
            </w:r>
          </w:p>
        </w:tc>
        <w:tc>
          <w:tcPr>
            <w:tcW w:type="dxa" w:w="332"/>
          </w:tcPr>
          <w:p>
            <w:r>
              <w:t>4/23/1976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18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857-210-7051</w:t>
            </w:r>
          </w:p>
        </w:tc>
        <w:tc>
          <w:tcPr>
            <w:tcW w:type="dxa" w:w="332"/>
          </w:tcPr>
          <w:p>
            <w:r>
              <w:t>contact@governorandcompanyofthebankofireland.org</w:t>
            </w:r>
          </w:p>
        </w:tc>
        <w:tc>
          <w:tcPr>
            <w:tcW w:type="dxa" w:w="332"/>
          </w:tcPr>
          <w:p>
            <w:r>
              <w:t>Alpha Bank London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$62,691,949,877.00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$14,257,657,834.00</w:t>
            </w:r>
          </w:p>
        </w:tc>
        <w:tc>
          <w:tcPr>
            <w:tcW w:type="dxa" w:w="332"/>
          </w:tcPr>
          <w:p>
            <w:r>
              <w:t>$24,844,761,985.00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$18,397,726,959.00</w:t>
            </w:r>
          </w:p>
        </w:tc>
        <w:tc>
          <w:tcPr>
            <w:tcW w:type="dxa" w:w="332"/>
          </w:tcPr>
          <w:p>
            <w:r>
              <w:t>7628658884.0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$12,811,755,683.00</w:t>
            </w:r>
          </w:p>
        </w:tc>
        <w:tc>
          <w:tcPr>
            <w:tcW w:type="dxa" w:w="332"/>
          </w:tcPr>
          <w:p>
            <w:r>
              <w:t>4532899572254245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$68,818,888,452.00</w:t>
            </w:r>
          </w:p>
        </w:tc>
        <w:tc>
          <w:tcPr>
            <w:tcW w:type="dxa" w:w="332"/>
          </w:tcPr>
          <w:p>
            <w:r>
              <w:t>$60,552,451,836.00</w:t>
            </w:r>
          </w:p>
        </w:tc>
        <w:tc>
          <w:tcPr>
            <w:tcW w:type="dxa" w:w="332"/>
          </w:tcPr>
          <w:p>
            <w:r>
              <w:t>$20,958,658,386.00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