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Asset Banca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$75,867,026,623.00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$5,918,643,787.00</w:t>
            </w:r>
          </w:p>
        </w:tc>
        <w:tc>
          <w:tcPr>
            <w:tcW w:type="dxa" w:w="332"/>
          </w:tcPr>
          <w:p>
            <w:r>
              <w:t>$56,976,709,353.00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$81,941,736,945.00</w:t>
            </w:r>
          </w:p>
        </w:tc>
        <w:tc>
          <w:tcPr>
            <w:tcW w:type="dxa" w:w="332"/>
          </w:tcPr>
          <w:p>
            <w:r>
              <w:t>31251041336.0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$6,428,013,428.00</w:t>
            </w:r>
          </w:p>
        </w:tc>
        <w:tc>
          <w:tcPr>
            <w:tcW w:type="dxa" w:w="332"/>
          </w:tcPr>
          <w:p>
            <w:r>
              <w:t>4916307179840701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$14,419,838,431.00</w:t>
            </w:r>
          </w:p>
        </w:tc>
        <w:tc>
          <w:tcPr>
            <w:tcW w:type="dxa" w:w="332"/>
          </w:tcPr>
          <w:p>
            <w:r>
              <w:t>$37,172,302,536.00</w:t>
            </w:r>
          </w:p>
        </w:tc>
        <w:tc>
          <w:tcPr>
            <w:tcW w:type="dxa" w:w="332"/>
          </w:tcPr>
          <w:p>
            <w:r>
              <w:t>$87,866,630,492.00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Asset Banca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$31,963,082,719.00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$45,798,004,845.00</w:t>
            </w:r>
          </w:p>
        </w:tc>
        <w:tc>
          <w:tcPr>
            <w:tcW w:type="dxa" w:w="332"/>
          </w:tcPr>
          <w:p>
            <w:r>
              <w:t>$92,555,011,863.00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$55,829,035,583.00</w:t>
            </w:r>
          </w:p>
        </w:tc>
        <w:tc>
          <w:tcPr>
            <w:tcW w:type="dxa" w:w="332"/>
          </w:tcPr>
          <w:p>
            <w:r>
              <w:t>20582002548.0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$1,554,345,298.00</w:t>
            </w:r>
          </w:p>
        </w:tc>
        <w:tc>
          <w:tcPr>
            <w:tcW w:type="dxa" w:w="332"/>
          </w:tcPr>
          <w:p>
            <w:r>
              <w:t>4929988194494338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$61,313,505,061.00</w:t>
            </w:r>
          </w:p>
        </w:tc>
        <w:tc>
          <w:tcPr>
            <w:tcW w:type="dxa" w:w="332"/>
          </w:tcPr>
          <w:p>
            <w:r>
              <w:t>$10,242,120,968.00</w:t>
            </w:r>
          </w:p>
        </w:tc>
        <w:tc>
          <w:tcPr>
            <w:tcW w:type="dxa" w:w="332"/>
          </w:tcPr>
          <w:p>
            <w:r>
              <w:t>$58,862,703,804.00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