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1408fecd-c605-4008-afd9-9744314abd2d</w:t>
            </w:r>
          </w:p>
        </w:tc>
        <w:tc>
          <w:tcPr>
            <w:tcW w:type="dxa" w:w="480"/>
          </w:tcPr>
          <w:p>
            <w:r>
              <w:t>Anooraq Resources Corp.</w:t>
            </w:r>
          </w:p>
        </w:tc>
        <w:tc>
          <w:tcPr>
            <w:tcW w:type="dxa" w:w="480"/>
          </w:tcPr>
          <w:p>
            <w:r>
              <w:t>5/31/1972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357-536-6476</w:t>
            </w:r>
          </w:p>
        </w:tc>
        <w:tc>
          <w:tcPr>
            <w:tcW w:type="dxa" w:w="480"/>
          </w:tcPr>
          <w:p>
            <w:r>
              <w:t>marketing@anooraqresourcescorp.org</w:t>
            </w:r>
          </w:p>
        </w:tc>
        <w:tc>
          <w:tcPr>
            <w:tcW w:type="dxa" w:w="480"/>
          </w:tcPr>
          <w:p>
            <w:r>
              <w:t>Asset Banca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$52,917,305,160.00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de1ab2b9-0ec0-48ac-8b3d-c3f8fbb7c76a</w:t>
            </w:r>
          </w:p>
        </w:tc>
        <w:tc>
          <w:tcPr>
            <w:tcW w:type="dxa" w:w="480"/>
          </w:tcPr>
          <w:p>
            <w:r>
              <w:t>Intertape Polymer Group Inc.</w:t>
            </w:r>
          </w:p>
        </w:tc>
        <w:tc>
          <w:tcPr>
            <w:tcW w:type="dxa" w:w="480"/>
          </w:tcPr>
          <w:p>
            <w:r>
              <w:t>1/22/1981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35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704-390-1802</w:t>
            </w:r>
          </w:p>
        </w:tc>
        <w:tc>
          <w:tcPr>
            <w:tcW w:type="dxa" w:w="480"/>
          </w:tcPr>
          <w:p>
            <w:r>
              <w:t>reach@intertapepolymergroupinc.org</w:t>
            </w:r>
          </w:p>
        </w:tc>
        <w:tc>
          <w:tcPr>
            <w:tcW w:type="dxa" w:w="480"/>
          </w:tcPr>
          <w:p>
            <w:r>
              <w:t>Asset Banca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$96,920,979,511.00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