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de1ab2b9-0ec0-48ac-8b3d-c3f8fbb7c76a</w:t>
            </w:r>
          </w:p>
        </w:tc>
        <w:tc>
          <w:tcPr>
            <w:tcW w:type="dxa" w:w="480"/>
          </w:tcPr>
          <w:p>
            <w:r>
              <w:t>Intertape Polymer Group Inc.</w:t>
            </w:r>
          </w:p>
        </w:tc>
        <w:tc>
          <w:tcPr>
            <w:tcW w:type="dxa" w:w="480"/>
          </w:tcPr>
          <w:p>
            <w:r>
              <w:t>1/22/1981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35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704-390-1802</w:t>
            </w:r>
          </w:p>
        </w:tc>
        <w:tc>
          <w:tcPr>
            <w:tcW w:type="dxa" w:w="480"/>
          </w:tcPr>
          <w:p>
            <w:r>
              <w:t>reach@intertapepolymergroupinc.org</w:t>
            </w:r>
          </w:p>
        </w:tc>
        <w:tc>
          <w:tcPr>
            <w:tcW w:type="dxa" w:w="480"/>
          </w:tcPr>
          <w:p>
            <w:r>
              <w:t>BNP Paribas CIB</w:t>
            </w:r>
          </w:p>
        </w:tc>
        <w:tc>
          <w:tcPr>
            <w:tcW w:type="dxa" w:w="480"/>
          </w:tcPr>
          <w:p>
            <w:r>
              <w:t>France</w:t>
            </w:r>
          </w:p>
        </w:tc>
        <w:tc>
          <w:tcPr>
            <w:tcW w:type="dxa" w:w="480"/>
          </w:tcPr>
          <w:p>
            <w:r>
              <w:t>France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$1,469,774,815.00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c434077a-a4b9-4a2b-9c22-d59fb66af8e5</w:t>
            </w:r>
          </w:p>
        </w:tc>
        <w:tc>
          <w:tcPr>
            <w:tcW w:type="dxa" w:w="480"/>
          </w:tcPr>
          <w:p>
            <w:r>
              <w:t>China Yuchai International Ltd.</w:t>
            </w:r>
          </w:p>
        </w:tc>
        <w:tc>
          <w:tcPr>
            <w:tcW w:type="dxa" w:w="480"/>
          </w:tcPr>
          <w:p>
            <w:r>
              <w:t>6/30/1978</w:t>
            </w:r>
          </w:p>
        </w:tc>
        <w:tc>
          <w:tcPr>
            <w:tcW w:type="dxa" w:w="480"/>
          </w:tcPr>
          <w:p>
            <w:r>
              <w:t>Bermuda</w:t>
            </w:r>
          </w:p>
        </w:tc>
        <w:tc>
          <w:tcPr>
            <w:tcW w:type="dxa" w:w="480"/>
          </w:tcPr>
          <w:p>
            <w:r>
              <w:t>48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303-120-3161</w:t>
            </w:r>
          </w:p>
        </w:tc>
        <w:tc>
          <w:tcPr>
            <w:tcW w:type="dxa" w:w="480"/>
          </w:tcPr>
          <w:p>
            <w:r>
              <w:t>info@chinayuchaiinternationalltd.org</w:t>
            </w:r>
          </w:p>
        </w:tc>
        <w:tc>
          <w:tcPr>
            <w:tcW w:type="dxa" w:w="480"/>
          </w:tcPr>
          <w:p>
            <w:r>
              <w:t>BNP Paribas CIB</w:t>
            </w:r>
          </w:p>
        </w:tc>
        <w:tc>
          <w:tcPr>
            <w:tcW w:type="dxa" w:w="480"/>
          </w:tcPr>
          <w:p>
            <w:r>
              <w:t>France</w:t>
            </w:r>
          </w:p>
        </w:tc>
        <w:tc>
          <w:tcPr>
            <w:tcW w:type="dxa" w:w="480"/>
          </w:tcPr>
          <w:p>
            <w:r>
              <w:t>France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$15,618,716,803.00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7f2d17d3-13fd-4f18-a678-5805ab5fa44d</w:t>
            </w:r>
          </w:p>
        </w:tc>
        <w:tc>
          <w:tcPr>
            <w:tcW w:type="dxa" w:w="480"/>
          </w:tcPr>
          <w:p>
            <w:r>
              <w:t>Haemacure Corp.</w:t>
            </w:r>
          </w:p>
        </w:tc>
        <w:tc>
          <w:tcPr>
            <w:tcW w:type="dxa" w:w="480"/>
          </w:tcPr>
          <w:p>
            <w:r>
              <w:t>12/8/1993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29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757-765-4803</w:t>
            </w:r>
          </w:p>
        </w:tc>
        <w:tc>
          <w:tcPr>
            <w:tcW w:type="dxa" w:w="480"/>
          </w:tcPr>
          <w:p>
            <w:r>
              <w:t>info@haemacurecorp.org</w:t>
            </w:r>
          </w:p>
        </w:tc>
        <w:tc>
          <w:tcPr>
            <w:tcW w:type="dxa" w:w="480"/>
          </w:tcPr>
          <w:p>
            <w:r>
              <w:t>BNP Paribas CIB</w:t>
            </w:r>
          </w:p>
        </w:tc>
        <w:tc>
          <w:tcPr>
            <w:tcW w:type="dxa" w:w="480"/>
          </w:tcPr>
          <w:p>
            <w:r>
              <w:t>France</w:t>
            </w:r>
          </w:p>
        </w:tc>
        <w:tc>
          <w:tcPr>
            <w:tcW w:type="dxa" w:w="480"/>
          </w:tcPr>
          <w:p>
            <w:r>
              <w:t>France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$65,593,807,082.00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e6bc06b2-26b0-4fda-b718-e3ad7c81055a</w:t>
            </w:r>
          </w:p>
        </w:tc>
        <w:tc>
          <w:tcPr>
            <w:tcW w:type="dxa" w:w="480"/>
          </w:tcPr>
          <w:p>
            <w:r>
              <w:t>VI Group plc</w:t>
            </w:r>
          </w:p>
        </w:tc>
        <w:tc>
          <w:tcPr>
            <w:tcW w:type="dxa" w:w="480"/>
          </w:tcPr>
          <w:p>
            <w:r>
              <w:t>5/24/1988</w:t>
            </w:r>
          </w:p>
        </w:tc>
        <w:tc>
          <w:tcPr>
            <w:tcW w:type="dxa" w:w="480"/>
          </w:tcPr>
          <w:p>
            <w:r>
              <w:t>United Kingdom</w:t>
            </w:r>
          </w:p>
        </w:tc>
        <w:tc>
          <w:tcPr>
            <w:tcW w:type="dxa" w:w="480"/>
          </w:tcPr>
          <w:p>
            <w:r>
              <w:t>31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495-055-3444</w:t>
            </w:r>
          </w:p>
        </w:tc>
        <w:tc>
          <w:tcPr>
            <w:tcW w:type="dxa" w:w="480"/>
          </w:tcPr>
          <w:p>
            <w:r>
              <w:t>headquarters@vigroupplc.org</w:t>
            </w:r>
          </w:p>
        </w:tc>
        <w:tc>
          <w:tcPr>
            <w:tcW w:type="dxa" w:w="480"/>
          </w:tcPr>
          <w:p>
            <w:r>
              <w:t>BNP Paribas CIB</w:t>
            </w:r>
          </w:p>
        </w:tc>
        <w:tc>
          <w:tcPr>
            <w:tcW w:type="dxa" w:w="480"/>
          </w:tcPr>
          <w:p>
            <w:r>
              <w:t>France</w:t>
            </w:r>
          </w:p>
        </w:tc>
        <w:tc>
          <w:tcPr>
            <w:tcW w:type="dxa" w:w="480"/>
          </w:tcPr>
          <w:p>
            <w:r>
              <w:t>France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$96,167,002,121.00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