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BancoPosta division of Poste italiane</w:t>
            </w:r>
          </w:p>
        </w:tc>
        <w:tc>
          <w:tcPr>
            <w:tcW w:type="dxa" w:w="332"/>
          </w:tcPr>
          <w:p>
            <w:r>
              <w:t>Italy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$90,173,344,276.00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$28,415,757,129.00</w:t>
            </w:r>
          </w:p>
        </w:tc>
        <w:tc>
          <w:tcPr>
            <w:tcW w:type="dxa" w:w="332"/>
          </w:tcPr>
          <w:p>
            <w:r>
              <w:t>$73,989,392,849.00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$44,488,633,061.00</w:t>
            </w:r>
          </w:p>
        </w:tc>
        <w:tc>
          <w:tcPr>
            <w:tcW w:type="dxa" w:w="332"/>
          </w:tcPr>
          <w:p>
            <w:r>
              <w:t>79906439692.0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$64,625,759,068.00</w:t>
            </w:r>
          </w:p>
        </w:tc>
        <w:tc>
          <w:tcPr>
            <w:tcW w:type="dxa" w:w="332"/>
          </w:tcPr>
          <w:p>
            <w:r>
              <w:t>4024007120559512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$87,629,633,759.00</w:t>
            </w:r>
          </w:p>
        </w:tc>
        <w:tc>
          <w:tcPr>
            <w:tcW w:type="dxa" w:w="332"/>
          </w:tcPr>
          <w:p>
            <w:r>
              <w:t>$81,815,054,051.00</w:t>
            </w:r>
          </w:p>
        </w:tc>
        <w:tc>
          <w:tcPr>
            <w:tcW w:type="dxa" w:w="332"/>
          </w:tcPr>
          <w:p>
            <w:r>
              <w:t>$17,069,059,137.00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BancoPosta division of Poste italiane</w:t>
            </w:r>
          </w:p>
        </w:tc>
        <w:tc>
          <w:tcPr>
            <w:tcW w:type="dxa" w:w="332"/>
          </w:tcPr>
          <w:p>
            <w:r>
              <w:t>Italy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$65,739,551,044.00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$73,372,884,888.00</w:t>
            </w:r>
          </w:p>
        </w:tc>
        <w:tc>
          <w:tcPr>
            <w:tcW w:type="dxa" w:w="332"/>
          </w:tcPr>
          <w:p>
            <w:r>
              <w:t>$35,984,896,255.00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$79,105,285,294.00</w:t>
            </w:r>
          </w:p>
        </w:tc>
        <w:tc>
          <w:tcPr>
            <w:tcW w:type="dxa" w:w="332"/>
          </w:tcPr>
          <w:p>
            <w:r>
              <w:t>45298972510.0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$44,155,184,343.00</w:t>
            </w:r>
          </w:p>
        </w:tc>
        <w:tc>
          <w:tcPr>
            <w:tcW w:type="dxa" w:w="332"/>
          </w:tcPr>
          <w:p>
            <w:r>
              <w:t>4024007120420947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$69,674,408,483.00</w:t>
            </w:r>
          </w:p>
        </w:tc>
        <w:tc>
          <w:tcPr>
            <w:tcW w:type="dxa" w:w="332"/>
          </w:tcPr>
          <w:p>
            <w:r>
              <w:t>$48,590,401,028.00</w:t>
            </w:r>
          </w:p>
        </w:tc>
        <w:tc>
          <w:tcPr>
            <w:tcW w:type="dxa" w:w="332"/>
          </w:tcPr>
          <w:p>
            <w:r>
              <w:t>$56,390,516,242.00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