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0e83a8d8-b870-4565-b4c5-bdae05f42730</w:t>
            </w:r>
          </w:p>
        </w:tc>
        <w:tc>
          <w:tcPr>
            <w:tcW w:type="dxa" w:w="332"/>
          </w:tcPr>
          <w:p>
            <w:r>
              <w:t>Tele Celular Sul Participacoes S.A.</w:t>
            </w:r>
          </w:p>
        </w:tc>
        <w:tc>
          <w:tcPr>
            <w:tcW w:type="dxa" w:w="332"/>
          </w:tcPr>
          <w:p>
            <w:r>
              <w:t>12/7/1961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667-875-8361</w:t>
            </w:r>
          </w:p>
        </w:tc>
        <w:tc>
          <w:tcPr>
            <w:tcW w:type="dxa" w:w="332"/>
          </w:tcPr>
          <w:p>
            <w:r>
              <w:t>sales@telecelularsulparticipacoessa.org</w:t>
            </w:r>
          </w:p>
        </w:tc>
        <w:tc>
          <w:tcPr>
            <w:tcW w:type="dxa" w:w="332"/>
          </w:tcPr>
          <w:p>
            <w:r>
              <w:t>Banque de Luxembourg</w:t>
            </w:r>
          </w:p>
        </w:tc>
        <w:tc>
          <w:tcPr>
            <w:tcW w:type="dxa" w:w="332"/>
          </w:tcPr>
          <w:p>
            <w:r>
              <w:t>Luxemburg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$34,540,988,613.00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$10,998,822,971.00</w:t>
            </w:r>
          </w:p>
        </w:tc>
        <w:tc>
          <w:tcPr>
            <w:tcW w:type="dxa" w:w="332"/>
          </w:tcPr>
          <w:p>
            <w:r>
              <w:t>$96,479,559,608.00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$40,673,326,648.00</w:t>
            </w:r>
          </w:p>
        </w:tc>
        <w:tc>
          <w:tcPr>
            <w:tcW w:type="dxa" w:w="332"/>
          </w:tcPr>
          <w:p>
            <w:r>
              <w:t>17736288920.0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$81,913,656,116.00</w:t>
            </w:r>
          </w:p>
        </w:tc>
        <w:tc>
          <w:tcPr>
            <w:tcW w:type="dxa" w:w="332"/>
          </w:tcPr>
          <w:p>
            <w:r>
              <w:t>4916595215099395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$87,187,546,121.00</w:t>
            </w:r>
          </w:p>
        </w:tc>
        <w:tc>
          <w:tcPr>
            <w:tcW w:type="dxa" w:w="332"/>
          </w:tcPr>
          <w:p>
            <w:r>
              <w:t>$23,644,205,050.00</w:t>
            </w:r>
          </w:p>
        </w:tc>
        <w:tc>
          <w:tcPr>
            <w:tcW w:type="dxa" w:w="332"/>
          </w:tcPr>
          <w:p>
            <w:r>
              <w:t>$93,490,145,010.00</w:t>
            </w:r>
          </w:p>
        </w:tc>
      </w:tr>
      <w:tr>
        <w:tc>
          <w:tcPr>
            <w:tcW w:type="dxa" w:w="332"/>
          </w:tcPr>
          <w:p>
            <w:r>
              <w:t>de1ab2b9-0ec0-48ac-8b3d-c3f8fbb7c76a</w:t>
            </w:r>
          </w:p>
        </w:tc>
        <w:tc>
          <w:tcPr>
            <w:tcW w:type="dxa" w:w="332"/>
          </w:tcPr>
          <w:p>
            <w:r>
              <w:t>Intertape Polymer Group Inc.</w:t>
            </w:r>
          </w:p>
        </w:tc>
        <w:tc>
          <w:tcPr>
            <w:tcW w:type="dxa" w:w="332"/>
          </w:tcPr>
          <w:p>
            <w:r>
              <w:t>1/22/1981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704-390-1802</w:t>
            </w:r>
          </w:p>
        </w:tc>
        <w:tc>
          <w:tcPr>
            <w:tcW w:type="dxa" w:w="332"/>
          </w:tcPr>
          <w:p>
            <w:r>
              <w:t>reach@intertapepolymergroupinc.org</w:t>
            </w:r>
          </w:p>
        </w:tc>
        <w:tc>
          <w:tcPr>
            <w:tcW w:type="dxa" w:w="332"/>
          </w:tcPr>
          <w:p>
            <w:r>
              <w:t>Banque de Luxembourg</w:t>
            </w:r>
          </w:p>
        </w:tc>
        <w:tc>
          <w:tcPr>
            <w:tcW w:type="dxa" w:w="332"/>
          </w:tcPr>
          <w:p>
            <w:r>
              <w:t>Luxemburg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$45,791,679,819.00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$94,941,379,850.00</w:t>
            </w:r>
          </w:p>
        </w:tc>
        <w:tc>
          <w:tcPr>
            <w:tcW w:type="dxa" w:w="332"/>
          </w:tcPr>
          <w:p>
            <w:r>
              <w:t>$28,073,520,543.00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$5,553,641,068.00</w:t>
            </w:r>
          </w:p>
        </w:tc>
        <w:tc>
          <w:tcPr>
            <w:tcW w:type="dxa" w:w="332"/>
          </w:tcPr>
          <w:p>
            <w:r>
              <w:t>91211297518.0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$5,236,414,848.00</w:t>
            </w:r>
          </w:p>
        </w:tc>
        <w:tc>
          <w:tcPr>
            <w:tcW w:type="dxa" w:w="332"/>
          </w:tcPr>
          <w:p>
            <w:r>
              <w:t>4716433971484928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$76,122,019,905.00</w:t>
            </w:r>
          </w:p>
        </w:tc>
        <w:tc>
          <w:tcPr>
            <w:tcW w:type="dxa" w:w="332"/>
          </w:tcPr>
          <w:p>
            <w:r>
              <w:t>$33,475,591,929.00</w:t>
            </w:r>
          </w:p>
        </w:tc>
        <w:tc>
          <w:tcPr>
            <w:tcW w:type="dxa" w:w="332"/>
          </w:tcPr>
          <w:p>
            <w:r>
              <w:t>$69,139,636,910.00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