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0e83a8d8-b870-4565-b4c5-bdae05f42730</w:t>
            </w:r>
          </w:p>
        </w:tc>
        <w:tc>
          <w:tcPr>
            <w:tcW w:type="dxa" w:w="617"/>
          </w:tcPr>
          <w:p>
            <w:r>
              <w:t>Tele Celular Sul Participacoes S.A.</w:t>
            </w:r>
          </w:p>
        </w:tc>
        <w:tc>
          <w:tcPr>
            <w:tcW w:type="dxa" w:w="617"/>
          </w:tcPr>
          <w:p>
            <w:r>
              <w:t>12/7/1961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667-875-8361</w:t>
            </w:r>
          </w:p>
        </w:tc>
        <w:tc>
          <w:tcPr>
            <w:tcW w:type="dxa" w:w="617"/>
          </w:tcPr>
          <w:p>
            <w:r>
              <w:t>sales@telecelularsulparticipacoessa.org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348646739514462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$17,625,120,685.00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</w:tr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342142176400395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$76,826,194,381.00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