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Erste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$77,700,315,330.00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$92,652,970,932.00</w:t>
            </w:r>
          </w:p>
        </w:tc>
        <w:tc>
          <w:tcPr>
            <w:tcW w:type="dxa" w:w="332"/>
          </w:tcPr>
          <w:p>
            <w:r>
              <w:t>$30,011,529,724.00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$56,919,625,366.00</w:t>
            </w:r>
          </w:p>
        </w:tc>
        <w:tc>
          <w:tcPr>
            <w:tcW w:type="dxa" w:w="332"/>
          </w:tcPr>
          <w:p>
            <w:r>
              <w:t>93083146786.0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$46,524,801,756.00</w:t>
            </w:r>
          </w:p>
        </w:tc>
        <w:tc>
          <w:tcPr>
            <w:tcW w:type="dxa" w:w="332"/>
          </w:tcPr>
          <w:p>
            <w:r>
              <w:t>4532995386444384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$11,075,939,021.00</w:t>
            </w:r>
          </w:p>
        </w:tc>
        <w:tc>
          <w:tcPr>
            <w:tcW w:type="dxa" w:w="332"/>
          </w:tcPr>
          <w:p>
            <w:r>
              <w:t>$2,571,048,149.00</w:t>
            </w:r>
          </w:p>
        </w:tc>
        <w:tc>
          <w:tcPr>
            <w:tcW w:type="dxa" w:w="332"/>
          </w:tcPr>
          <w:p>
            <w:r>
              <w:t>$23,180,130,836.00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Erste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$88,721,437,760.00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$62,782,873,062.00</w:t>
            </w:r>
          </w:p>
        </w:tc>
        <w:tc>
          <w:tcPr>
            <w:tcW w:type="dxa" w:w="332"/>
          </w:tcPr>
          <w:p>
            <w:r>
              <w:t>$49,440,274,022.00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$30,078,069,885.00</w:t>
            </w:r>
          </w:p>
        </w:tc>
        <w:tc>
          <w:tcPr>
            <w:tcW w:type="dxa" w:w="332"/>
          </w:tcPr>
          <w:p>
            <w:r>
              <w:t>16780583019.0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$26,665,537,640.00</w:t>
            </w:r>
          </w:p>
        </w:tc>
        <w:tc>
          <w:tcPr>
            <w:tcW w:type="dxa" w:w="332"/>
          </w:tcPr>
          <w:p>
            <w:r>
              <w:t>4485459422287528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$28,477,654,967.00</w:t>
            </w:r>
          </w:p>
        </w:tc>
        <w:tc>
          <w:tcPr>
            <w:tcW w:type="dxa" w:w="332"/>
          </w:tcPr>
          <w:p>
            <w:r>
              <w:t>$16,542,947,568.00</w:t>
            </w:r>
          </w:p>
        </w:tc>
        <w:tc>
          <w:tcPr>
            <w:tcW w:type="dxa" w:w="332"/>
          </w:tcPr>
          <w:p>
            <w:r>
              <w:t>$74,443,314,120.00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