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IBM Credit</w:t>
            </w:r>
          </w:p>
        </w:tc>
        <w:tc>
          <w:tcPr>
            <w:tcW w:type="dxa" w:w="864"/>
          </w:tcPr>
          <w:p>
            <w:r>
              <w:t>Norway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