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JPMorgan Chase Bank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$19,780,083,450.00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$74,184,500,816.00</w:t>
            </w:r>
          </w:p>
        </w:tc>
        <w:tc>
          <w:tcPr>
            <w:tcW w:type="dxa" w:w="332"/>
          </w:tcPr>
          <w:p>
            <w:r>
              <w:t>$76,003,046,761.00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$89,693,988,189.00</w:t>
            </w:r>
          </w:p>
        </w:tc>
        <w:tc>
          <w:tcPr>
            <w:tcW w:type="dxa" w:w="332"/>
          </w:tcPr>
          <w:p>
            <w:r>
              <w:t>54905333170.0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$94,684,521,322.00</w:t>
            </w:r>
          </w:p>
        </w:tc>
        <w:tc>
          <w:tcPr>
            <w:tcW w:type="dxa" w:w="332"/>
          </w:tcPr>
          <w:p>
            <w:r>
              <w:t>4539204626591903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$93,624,770,927.00</w:t>
            </w:r>
          </w:p>
        </w:tc>
        <w:tc>
          <w:tcPr>
            <w:tcW w:type="dxa" w:w="332"/>
          </w:tcPr>
          <w:p>
            <w:r>
              <w:t>$76,456,350,813.00</w:t>
            </w:r>
          </w:p>
        </w:tc>
        <w:tc>
          <w:tcPr>
            <w:tcW w:type="dxa" w:w="332"/>
          </w:tcPr>
          <w:p>
            <w:r>
              <w:t>$78,408,908,491.00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JPMorgan Chase Bank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$59,719,733,362.00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$1,628,292,480.00</w:t>
            </w:r>
          </w:p>
        </w:tc>
        <w:tc>
          <w:tcPr>
            <w:tcW w:type="dxa" w:w="332"/>
          </w:tcPr>
          <w:p>
            <w:r>
              <w:t>$3,698,617,974.00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$76,339,342,291.00</w:t>
            </w:r>
          </w:p>
        </w:tc>
        <w:tc>
          <w:tcPr>
            <w:tcW w:type="dxa" w:w="332"/>
          </w:tcPr>
          <w:p>
            <w:r>
              <w:t>47403653634.0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$76,681,110,620.00</w:t>
            </w:r>
          </w:p>
        </w:tc>
        <w:tc>
          <w:tcPr>
            <w:tcW w:type="dxa" w:w="332"/>
          </w:tcPr>
          <w:p>
            <w:r>
              <w:t>4024007109406107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$24,547,825,269.00</w:t>
            </w:r>
          </w:p>
        </w:tc>
        <w:tc>
          <w:tcPr>
            <w:tcW w:type="dxa" w:w="332"/>
          </w:tcPr>
          <w:p>
            <w:r>
              <w:t>$80,057,201,673.00</w:t>
            </w:r>
          </w:p>
        </w:tc>
        <w:tc>
          <w:tcPr>
            <w:tcW w:type="dxa" w:w="332"/>
          </w:tcPr>
          <w:p>
            <w:r>
              <w:t>$83,112,621,596.00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