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28ce529c-14c6-4c54-bf63-4f5fae569fa3</w:t>
            </w:r>
          </w:p>
        </w:tc>
        <w:tc>
          <w:tcPr>
            <w:tcW w:type="dxa" w:w="332"/>
          </w:tcPr>
          <w:p>
            <w:r>
              <w:t>Elan Corp plc</w:t>
            </w:r>
          </w:p>
        </w:tc>
        <w:tc>
          <w:tcPr>
            <w:tcW w:type="dxa" w:w="332"/>
          </w:tcPr>
          <w:p>
            <w:r>
              <w:t>2/2/1991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864-511-0083</w:t>
            </w:r>
          </w:p>
        </w:tc>
        <w:tc>
          <w:tcPr>
            <w:tcW w:type="dxa" w:w="332"/>
          </w:tcPr>
          <w:p>
            <w:r>
              <w:t>contact@elancorpplc.org</w:t>
            </w:r>
          </w:p>
        </w:tc>
        <w:tc>
          <w:tcPr>
            <w:tcW w:type="dxa" w:w="332"/>
          </w:tcPr>
          <w:p>
            <w:r>
              <w:t>JP Morgan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$28,140,335,213.00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$53,874,186,893.00</w:t>
            </w:r>
          </w:p>
        </w:tc>
        <w:tc>
          <w:tcPr>
            <w:tcW w:type="dxa" w:w="332"/>
          </w:tcPr>
          <w:p>
            <w:r>
              <w:t>$93,848,764,520.00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$67,815,390,142.00</w:t>
            </w:r>
          </w:p>
        </w:tc>
        <w:tc>
          <w:tcPr>
            <w:tcW w:type="dxa" w:w="332"/>
          </w:tcPr>
          <w:p>
            <w:r>
              <w:t>33448053379.0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$3,594,579,016.00</w:t>
            </w:r>
          </w:p>
        </w:tc>
        <w:tc>
          <w:tcPr>
            <w:tcW w:type="dxa" w:w="332"/>
          </w:tcPr>
          <w:p>
            <w:r>
              <w:t>4539863128524959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$31,176,087,543.00</w:t>
            </w:r>
          </w:p>
        </w:tc>
        <w:tc>
          <w:tcPr>
            <w:tcW w:type="dxa" w:w="332"/>
          </w:tcPr>
          <w:p>
            <w:r>
              <w:t>$73,035,287,575.00</w:t>
            </w:r>
          </w:p>
        </w:tc>
        <w:tc>
          <w:tcPr>
            <w:tcW w:type="dxa" w:w="332"/>
          </w:tcPr>
          <w:p>
            <w:r>
              <w:t>$17,577,045,749.00</w:t>
            </w:r>
          </w:p>
        </w:tc>
      </w:tr>
      <w:tr>
        <w:tc>
          <w:tcPr>
            <w:tcW w:type="dxa" w:w="332"/>
          </w:tcPr>
          <w:p>
            <w:r>
              <w:t>a0321761-63aa-490c-b7d5-a3e30f4d6eae</w:t>
            </w:r>
          </w:p>
        </w:tc>
        <w:tc>
          <w:tcPr>
            <w:tcW w:type="dxa" w:w="332"/>
          </w:tcPr>
          <w:p>
            <w:r>
              <w:t>P.T. Pasifik Satelit Nusantara Tbk</w:t>
            </w:r>
          </w:p>
        </w:tc>
        <w:tc>
          <w:tcPr>
            <w:tcW w:type="dxa" w:w="332"/>
          </w:tcPr>
          <w:p>
            <w:r>
              <w:t>5/5/1963</w:t>
            </w:r>
          </w:p>
        </w:tc>
        <w:tc>
          <w:tcPr>
            <w:tcW w:type="dxa" w:w="332"/>
          </w:tcPr>
          <w:p>
            <w:r>
              <w:t>Indonesia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629-141-2587</w:t>
            </w:r>
          </w:p>
        </w:tc>
        <w:tc>
          <w:tcPr>
            <w:tcW w:type="dxa" w:w="332"/>
          </w:tcPr>
          <w:p>
            <w:r>
              <w:t>enquiries@ptpasifiksatelitnusantaratbk.org</w:t>
            </w:r>
          </w:p>
        </w:tc>
        <w:tc>
          <w:tcPr>
            <w:tcW w:type="dxa" w:w="332"/>
          </w:tcPr>
          <w:p>
            <w:r>
              <w:t>JP Morgan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$90,065,916,821.00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$63,740,852,586.00</w:t>
            </w:r>
          </w:p>
        </w:tc>
        <w:tc>
          <w:tcPr>
            <w:tcW w:type="dxa" w:w="332"/>
          </w:tcPr>
          <w:p>
            <w:r>
              <w:t>$8,148,400,038.00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$81,141,015,427.00</w:t>
            </w:r>
          </w:p>
        </w:tc>
        <w:tc>
          <w:tcPr>
            <w:tcW w:type="dxa" w:w="332"/>
          </w:tcPr>
          <w:p>
            <w:r>
              <w:t>71113971382.0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$15,184,678,138.00</w:t>
            </w:r>
          </w:p>
        </w:tc>
        <w:tc>
          <w:tcPr>
            <w:tcW w:type="dxa" w:w="332"/>
          </w:tcPr>
          <w:p>
            <w:r>
              <w:t>4539068109333020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$14,510,591,846.00</w:t>
            </w:r>
          </w:p>
        </w:tc>
        <w:tc>
          <w:tcPr>
            <w:tcW w:type="dxa" w:w="332"/>
          </w:tcPr>
          <w:p>
            <w:r>
              <w:t>$3,948,142,538.00</w:t>
            </w:r>
          </w:p>
        </w:tc>
        <w:tc>
          <w:tcPr>
            <w:tcW w:type="dxa" w:w="332"/>
          </w:tcPr>
          <w:p>
            <w:r>
              <w:t>$25,929,365,067.00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