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MedMera 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$77,533,374,861.00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$78,839,223,913.00</w:t>
            </w:r>
          </w:p>
        </w:tc>
        <w:tc>
          <w:tcPr>
            <w:tcW w:type="dxa" w:w="332"/>
          </w:tcPr>
          <w:p>
            <w:r>
              <w:t>$68,255,557,850.00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$13,610,111,079.00</w:t>
            </w:r>
          </w:p>
        </w:tc>
        <w:tc>
          <w:tcPr>
            <w:tcW w:type="dxa" w:w="332"/>
          </w:tcPr>
          <w:p>
            <w:r>
              <w:t>70915401092.0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$48,414,960,628.00</w:t>
            </w:r>
          </w:p>
        </w:tc>
        <w:tc>
          <w:tcPr>
            <w:tcW w:type="dxa" w:w="332"/>
          </w:tcPr>
          <w:p>
            <w:r>
              <w:t>4916783407988860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$8,700,881,904.00</w:t>
            </w:r>
          </w:p>
        </w:tc>
        <w:tc>
          <w:tcPr>
            <w:tcW w:type="dxa" w:w="332"/>
          </w:tcPr>
          <w:p>
            <w:r>
              <w:t>$24,508,549,811.00</w:t>
            </w:r>
          </w:p>
        </w:tc>
        <w:tc>
          <w:tcPr>
            <w:tcW w:type="dxa" w:w="332"/>
          </w:tcPr>
          <w:p>
            <w:r>
              <w:t>$93,231,576,570.00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MedMera 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$53,070,742,694.00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$25,067,085,742.00</w:t>
            </w:r>
          </w:p>
        </w:tc>
        <w:tc>
          <w:tcPr>
            <w:tcW w:type="dxa" w:w="332"/>
          </w:tcPr>
          <w:p>
            <w:r>
              <w:t>$64,674,628,704.00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$53,109,844,450.00</w:t>
            </w:r>
          </w:p>
        </w:tc>
        <w:tc>
          <w:tcPr>
            <w:tcW w:type="dxa" w:w="332"/>
          </w:tcPr>
          <w:p>
            <w:r>
              <w:t>2603355727.0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$64,152,527,915.00</w:t>
            </w:r>
          </w:p>
        </w:tc>
        <w:tc>
          <w:tcPr>
            <w:tcW w:type="dxa" w:w="332"/>
          </w:tcPr>
          <w:p>
            <w:r>
              <w:t>4556876972856655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$75,057,857,086.00</w:t>
            </w:r>
          </w:p>
        </w:tc>
        <w:tc>
          <w:tcPr>
            <w:tcW w:type="dxa" w:w="332"/>
          </w:tcPr>
          <w:p>
            <w:r>
              <w:t>$86,377,233,142.00</w:t>
            </w:r>
          </w:p>
        </w:tc>
        <w:tc>
          <w:tcPr>
            <w:tcW w:type="dxa" w:w="332"/>
          </w:tcPr>
          <w:p>
            <w:r>
              <w:t>$90,747,331,654.00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