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346051324869987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$19,739,402,146.00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346233004398830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$4,462,678,806.00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