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Netherlands Development Finance Company</w:t>
            </w:r>
          </w:p>
        </w:tc>
        <w:tc>
          <w:tcPr>
            <w:tcW w:type="dxa" w:w="332"/>
          </w:tcPr>
          <w:p>
            <w:r>
              <w:t>Netherlands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$9,123,438,298.00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$35,644,308,846.00</w:t>
            </w:r>
          </w:p>
        </w:tc>
        <w:tc>
          <w:tcPr>
            <w:tcW w:type="dxa" w:w="332"/>
          </w:tcPr>
          <w:p>
            <w:r>
              <w:t>$93,551,325,737.00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$44,089,161,747.00</w:t>
            </w:r>
          </w:p>
        </w:tc>
        <w:tc>
          <w:tcPr>
            <w:tcW w:type="dxa" w:w="332"/>
          </w:tcPr>
          <w:p>
            <w:r>
              <w:t>88150771346.0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$25,648,151,108.00</w:t>
            </w:r>
          </w:p>
        </w:tc>
        <w:tc>
          <w:tcPr>
            <w:tcW w:type="dxa" w:w="332"/>
          </w:tcPr>
          <w:p>
            <w:r>
              <w:t>4485015787247752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$16,468,814,070.00</w:t>
            </w:r>
          </w:p>
        </w:tc>
        <w:tc>
          <w:tcPr>
            <w:tcW w:type="dxa" w:w="332"/>
          </w:tcPr>
          <w:p>
            <w:r>
              <w:t>$8,293,220,509.00</w:t>
            </w:r>
          </w:p>
        </w:tc>
        <w:tc>
          <w:tcPr>
            <w:tcW w:type="dxa" w:w="332"/>
          </w:tcPr>
          <w:p>
            <w:r>
              <w:t>$51,319,291,034.00</w:t>
            </w:r>
          </w:p>
        </w:tc>
      </w:tr>
      <w:tr>
        <w:tc>
          <w:tcPr>
            <w:tcW w:type="dxa" w:w="332"/>
          </w:tcPr>
          <w:p>
            <w:r>
              <w:t>0815f288-380b-4b4e-b263-1f75dd69b72b</w:t>
            </w:r>
          </w:p>
        </w:tc>
        <w:tc>
          <w:tcPr>
            <w:tcW w:type="dxa" w:w="332"/>
          </w:tcPr>
          <w:p>
            <w:r>
              <w:t>AXA</w:t>
            </w:r>
          </w:p>
        </w:tc>
        <w:tc>
          <w:tcPr>
            <w:tcW w:type="dxa" w:w="332"/>
          </w:tcPr>
          <w:p>
            <w:r>
              <w:t>8/26/1989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409-122-5419</w:t>
            </w:r>
          </w:p>
        </w:tc>
        <w:tc>
          <w:tcPr>
            <w:tcW w:type="dxa" w:w="332"/>
          </w:tcPr>
          <w:p>
            <w:r>
              <w:t>reach@axa.org</w:t>
            </w:r>
          </w:p>
        </w:tc>
        <w:tc>
          <w:tcPr>
            <w:tcW w:type="dxa" w:w="332"/>
          </w:tcPr>
          <w:p>
            <w:r>
              <w:t>Netherlands Development Finance Company</w:t>
            </w:r>
          </w:p>
        </w:tc>
        <w:tc>
          <w:tcPr>
            <w:tcW w:type="dxa" w:w="332"/>
          </w:tcPr>
          <w:p>
            <w:r>
              <w:t>Netherlands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$24,288,964,079.00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$79,789,304,542.00</w:t>
            </w:r>
          </w:p>
        </w:tc>
        <w:tc>
          <w:tcPr>
            <w:tcW w:type="dxa" w:w="332"/>
          </w:tcPr>
          <w:p>
            <w:r>
              <w:t>$3,837,577,308.00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$70,314,161,898.00</w:t>
            </w:r>
          </w:p>
        </w:tc>
        <w:tc>
          <w:tcPr>
            <w:tcW w:type="dxa" w:w="332"/>
          </w:tcPr>
          <w:p>
            <w:r>
              <w:t>20721559648.0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$51,868,843,273.00</w:t>
            </w:r>
          </w:p>
        </w:tc>
        <w:tc>
          <w:tcPr>
            <w:tcW w:type="dxa" w:w="332"/>
          </w:tcPr>
          <w:p>
            <w:r>
              <w:t>4485968449070964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$28,776,449,448.00</w:t>
            </w:r>
          </w:p>
        </w:tc>
        <w:tc>
          <w:tcPr>
            <w:tcW w:type="dxa" w:w="332"/>
          </w:tcPr>
          <w:p>
            <w:r>
              <w:t>$90,695,232,278.00</w:t>
            </w:r>
          </w:p>
        </w:tc>
        <w:tc>
          <w:tcPr>
            <w:tcW w:type="dxa" w:w="332"/>
          </w:tcPr>
          <w:p>
            <w:r>
              <w:t>$45,474,661,119.00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