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37d3b4aa-25ae-4cd9-97e5-476c1a5234e1</w:t>
            </w:r>
          </w:p>
        </w:tc>
        <w:tc>
          <w:tcPr>
            <w:tcW w:type="dxa" w:w="332"/>
          </w:tcPr>
          <w:p>
            <w:r>
              <w:t>Olicom A/S</w:t>
            </w:r>
          </w:p>
        </w:tc>
        <w:tc>
          <w:tcPr>
            <w:tcW w:type="dxa" w:w="332"/>
          </w:tcPr>
          <w:p>
            <w:r>
              <w:t>11/23/1982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467-797-5753</w:t>
            </w:r>
          </w:p>
        </w:tc>
        <w:tc>
          <w:tcPr>
            <w:tcW w:type="dxa" w:w="332"/>
          </w:tcPr>
          <w:p>
            <w:r>
              <w:t>reach@olicomas.org</w:t>
            </w:r>
          </w:p>
        </w:tc>
        <w:tc>
          <w:tcPr>
            <w:tcW w:type="dxa" w:w="332"/>
          </w:tcPr>
          <w:p>
            <w:r>
              <w:t>Norrbärke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$70,531,221,774.00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$31,902,524,638.00</w:t>
            </w:r>
          </w:p>
        </w:tc>
        <w:tc>
          <w:tcPr>
            <w:tcW w:type="dxa" w:w="332"/>
          </w:tcPr>
          <w:p>
            <w:r>
              <w:t>$95,897,998,268.00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$54,356,585,891.00</w:t>
            </w:r>
          </w:p>
        </w:tc>
        <w:tc>
          <w:tcPr>
            <w:tcW w:type="dxa" w:w="332"/>
          </w:tcPr>
          <w:p>
            <w:r>
              <w:t>67715860402.0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$75,680,209,992.00</w:t>
            </w:r>
          </w:p>
        </w:tc>
        <w:tc>
          <w:tcPr>
            <w:tcW w:type="dxa" w:w="332"/>
          </w:tcPr>
          <w:p>
            <w:r>
              <w:t>4485943144095012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$55,645,351,689.00</w:t>
            </w:r>
          </w:p>
        </w:tc>
        <w:tc>
          <w:tcPr>
            <w:tcW w:type="dxa" w:w="332"/>
          </w:tcPr>
          <w:p>
            <w:r>
              <w:t>$6,763,611,271.00</w:t>
            </w:r>
          </w:p>
        </w:tc>
        <w:tc>
          <w:tcPr>
            <w:tcW w:type="dxa" w:w="332"/>
          </w:tcPr>
          <w:p>
            <w:r>
              <w:t>$41,258,887,206.00</w:t>
            </w:r>
          </w:p>
        </w:tc>
      </w:tr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Norrbärke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$22,969,839,893.00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$36,445,572,878.00</w:t>
            </w:r>
          </w:p>
        </w:tc>
        <w:tc>
          <w:tcPr>
            <w:tcW w:type="dxa" w:w="332"/>
          </w:tcPr>
          <w:p>
            <w:r>
              <w:t>$42,684,971,213.00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$67,721,493,530.00</w:t>
            </w:r>
          </w:p>
        </w:tc>
        <w:tc>
          <w:tcPr>
            <w:tcW w:type="dxa" w:w="332"/>
          </w:tcPr>
          <w:p>
            <w:r>
              <w:t>67512285480.0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$37,453,555,974.00</w:t>
            </w:r>
          </w:p>
        </w:tc>
        <w:tc>
          <w:tcPr>
            <w:tcW w:type="dxa" w:w="332"/>
          </w:tcPr>
          <w:p>
            <w:r>
              <w:t>4024007140700427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$33,592,711,635.00</w:t>
            </w:r>
          </w:p>
        </w:tc>
        <w:tc>
          <w:tcPr>
            <w:tcW w:type="dxa" w:w="332"/>
          </w:tcPr>
          <w:p>
            <w:r>
              <w:t>$13,518,126,133.00</w:t>
            </w:r>
          </w:p>
        </w:tc>
        <w:tc>
          <w:tcPr>
            <w:tcW w:type="dxa" w:w="332"/>
          </w:tcPr>
          <w:p>
            <w:r>
              <w:t>$62,915,232,343.00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