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Piraeus Bank</w:t>
            </w:r>
          </w:p>
        </w:tc>
        <w:tc>
          <w:tcPr>
            <w:tcW w:type="dxa" w:w="332"/>
          </w:tcPr>
          <w:p>
            <w:r>
              <w:t>Greece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$73,443,982,402.00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$4,024,147,883.00</w:t>
            </w:r>
          </w:p>
        </w:tc>
        <w:tc>
          <w:tcPr>
            <w:tcW w:type="dxa" w:w="332"/>
          </w:tcPr>
          <w:p>
            <w:r>
              <w:t>$72,417,482,538.00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$330,271,687.00</w:t>
            </w:r>
          </w:p>
        </w:tc>
        <w:tc>
          <w:tcPr>
            <w:tcW w:type="dxa" w:w="332"/>
          </w:tcPr>
          <w:p>
            <w:r>
              <w:t>76453522024.0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$99,653,975,413.00</w:t>
            </w:r>
          </w:p>
        </w:tc>
        <w:tc>
          <w:tcPr>
            <w:tcW w:type="dxa" w:w="332"/>
          </w:tcPr>
          <w:p>
            <w:r>
              <w:t>4532520533957706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$49,736,425,060.00</w:t>
            </w:r>
          </w:p>
        </w:tc>
        <w:tc>
          <w:tcPr>
            <w:tcW w:type="dxa" w:w="332"/>
          </w:tcPr>
          <w:p>
            <w:r>
              <w:t>$17,966,604,203.00</w:t>
            </w:r>
          </w:p>
        </w:tc>
        <w:tc>
          <w:tcPr>
            <w:tcW w:type="dxa" w:w="332"/>
          </w:tcPr>
          <w:p>
            <w:r>
              <w:t>$64,036,433,967.00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Piraeus Bank</w:t>
            </w:r>
          </w:p>
        </w:tc>
        <w:tc>
          <w:tcPr>
            <w:tcW w:type="dxa" w:w="332"/>
          </w:tcPr>
          <w:p>
            <w:r>
              <w:t>Greece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$37,015,033,512.00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$87,870,739,689.00</w:t>
            </w:r>
          </w:p>
        </w:tc>
        <w:tc>
          <w:tcPr>
            <w:tcW w:type="dxa" w:w="332"/>
          </w:tcPr>
          <w:p>
            <w:r>
              <w:t>$33,384,830,306.00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$17,587,804,185.00</w:t>
            </w:r>
          </w:p>
        </w:tc>
        <w:tc>
          <w:tcPr>
            <w:tcW w:type="dxa" w:w="332"/>
          </w:tcPr>
          <w:p>
            <w:r>
              <w:t>35372388945.0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$40,979,078,401.00</w:t>
            </w:r>
          </w:p>
        </w:tc>
        <w:tc>
          <w:tcPr>
            <w:tcW w:type="dxa" w:w="332"/>
          </w:tcPr>
          <w:p>
            <w:r>
              <w:t>4024007144567327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$64,920,974,130.00</w:t>
            </w:r>
          </w:p>
        </w:tc>
        <w:tc>
          <w:tcPr>
            <w:tcW w:type="dxa" w:w="332"/>
          </w:tcPr>
          <w:p>
            <w:r>
              <w:t>$13,838,477,920.00</w:t>
            </w:r>
          </w:p>
        </w:tc>
        <w:tc>
          <w:tcPr>
            <w:tcW w:type="dxa" w:w="332"/>
          </w:tcPr>
          <w:p>
            <w:r>
              <w:t>$47,672,876,135.00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