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Sparbanken Boken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$37,918,707,739.00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$38,097,485,570.00</w:t>
            </w:r>
          </w:p>
        </w:tc>
        <w:tc>
          <w:tcPr>
            <w:tcW w:type="dxa" w:w="332"/>
          </w:tcPr>
          <w:p>
            <w:r>
              <w:t>$80,622,977,276.00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$88,303,050,917.00</w:t>
            </w:r>
          </w:p>
        </w:tc>
        <w:tc>
          <w:tcPr>
            <w:tcW w:type="dxa" w:w="332"/>
          </w:tcPr>
          <w:p>
            <w:r>
              <w:t>6288228856.0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$87,928,652,824.00</w:t>
            </w:r>
          </w:p>
        </w:tc>
        <w:tc>
          <w:tcPr>
            <w:tcW w:type="dxa" w:w="332"/>
          </w:tcPr>
          <w:p>
            <w:r>
              <w:t>4923106597440693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$33,485,921,994.00</w:t>
            </w:r>
          </w:p>
        </w:tc>
        <w:tc>
          <w:tcPr>
            <w:tcW w:type="dxa" w:w="332"/>
          </w:tcPr>
          <w:p>
            <w:r>
              <w:t>$40,598,697,102.00</w:t>
            </w:r>
          </w:p>
        </w:tc>
        <w:tc>
          <w:tcPr>
            <w:tcW w:type="dxa" w:w="332"/>
          </w:tcPr>
          <w:p>
            <w:r>
              <w:t>$85,846,470,376.00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Sparbanken Boken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$24,661,158,017.00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$76,510,328,249.00</w:t>
            </w:r>
          </w:p>
        </w:tc>
        <w:tc>
          <w:tcPr>
            <w:tcW w:type="dxa" w:w="332"/>
          </w:tcPr>
          <w:p>
            <w:r>
              <w:t>$36,570,826,800.00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$13,561,254,479.00</w:t>
            </w:r>
          </w:p>
        </w:tc>
        <w:tc>
          <w:tcPr>
            <w:tcW w:type="dxa" w:w="332"/>
          </w:tcPr>
          <w:p>
            <w:r>
              <w:t>89364448474.0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$33,603,636,329.00</w:t>
            </w:r>
          </w:p>
        </w:tc>
        <w:tc>
          <w:tcPr>
            <w:tcW w:type="dxa" w:w="332"/>
          </w:tcPr>
          <w:p>
            <w:r>
              <w:t>4532861307713341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$8,526,108,935.00</w:t>
            </w:r>
          </w:p>
        </w:tc>
        <w:tc>
          <w:tcPr>
            <w:tcW w:type="dxa" w:w="332"/>
          </w:tcPr>
          <w:p>
            <w:r>
              <w:t>$90,506,440,983.00</w:t>
            </w:r>
          </w:p>
        </w:tc>
        <w:tc>
          <w:tcPr>
            <w:tcW w:type="dxa" w:w="332"/>
          </w:tcPr>
          <w:p>
            <w:r>
              <w:t>$28,012,458,185.00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