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1408fecd-c605-4008-afd9-9744314abd2d</w:t>
            </w:r>
          </w:p>
        </w:tc>
        <w:tc>
          <w:tcPr>
            <w:tcW w:type="dxa" w:w="540"/>
          </w:tcPr>
          <w:p>
            <w:r>
              <w:t>Anooraq Resources Corp.</w:t>
            </w:r>
          </w:p>
        </w:tc>
        <w:tc>
          <w:tcPr>
            <w:tcW w:type="dxa" w:w="540"/>
          </w:tcPr>
          <w:p>
            <w:r>
              <w:t>5/31/1972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357-536-6476</w:t>
            </w:r>
          </w:p>
        </w:tc>
        <w:tc>
          <w:tcPr>
            <w:tcW w:type="dxa" w:w="540"/>
          </w:tcPr>
          <w:p>
            <w:r>
              <w:t>marketing@anooraqresourcescorp.org</w:t>
            </w:r>
          </w:p>
        </w:tc>
        <w:tc>
          <w:tcPr>
            <w:tcW w:type="dxa" w:w="540"/>
          </w:tcPr>
          <w:p>
            <w:r>
              <w:t>Sweden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$17,682,024,635.00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6a05f98f-100f-42d9-86b7-a0d589eccbb5</w:t>
            </w:r>
          </w:p>
        </w:tc>
        <w:tc>
          <w:tcPr>
            <w:tcW w:type="dxa" w:w="540"/>
          </w:tcPr>
          <w:p>
            <w:r>
              <w:t>Verena Minerals Corp.</w:t>
            </w:r>
          </w:p>
        </w:tc>
        <w:tc>
          <w:tcPr>
            <w:tcW w:type="dxa" w:w="540"/>
          </w:tcPr>
          <w:p>
            <w:r>
              <w:t>10/10/1981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46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266-884-5949</w:t>
            </w:r>
          </w:p>
        </w:tc>
        <w:tc>
          <w:tcPr>
            <w:tcW w:type="dxa" w:w="540"/>
          </w:tcPr>
          <w:p>
            <w:r>
              <w:t>sales@verenamineralscorp.org</w:t>
            </w:r>
          </w:p>
        </w:tc>
        <w:tc>
          <w:tcPr>
            <w:tcW w:type="dxa" w:w="540"/>
          </w:tcPr>
          <w:p>
            <w:r>
              <w:t>Sweden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$45,443,672,087.00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