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$81,088,391,763.00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$4,247,276,677.00</w:t>
            </w:r>
          </w:p>
        </w:tc>
        <w:tc>
          <w:tcPr>
            <w:tcW w:type="dxa" w:w="332"/>
          </w:tcPr>
          <w:p>
            <w:r>
              <w:t>$39,969,539,627.00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$19,087,542,195.00</w:t>
            </w:r>
          </w:p>
        </w:tc>
        <w:tc>
          <w:tcPr>
            <w:tcW w:type="dxa" w:w="332"/>
          </w:tcPr>
          <w:p>
            <w:r>
              <w:t>4254122678.0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$57,169,638,357.00</w:t>
            </w:r>
          </w:p>
        </w:tc>
        <w:tc>
          <w:tcPr>
            <w:tcW w:type="dxa" w:w="332"/>
          </w:tcPr>
          <w:p>
            <w:r>
              <w:t>4539630722895170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$39,417,299,261.00</w:t>
            </w:r>
          </w:p>
        </w:tc>
        <w:tc>
          <w:tcPr>
            <w:tcW w:type="dxa" w:w="332"/>
          </w:tcPr>
          <w:p>
            <w:r>
              <w:t>$9,976,760,227.00</w:t>
            </w:r>
          </w:p>
        </w:tc>
        <w:tc>
          <w:tcPr>
            <w:tcW w:type="dxa" w:w="332"/>
          </w:tcPr>
          <w:p>
            <w:r>
              <w:t>$43,387,525,581.00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$16,269,362,851.00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$41,219,226,993.00</w:t>
            </w:r>
          </w:p>
        </w:tc>
        <w:tc>
          <w:tcPr>
            <w:tcW w:type="dxa" w:w="332"/>
          </w:tcPr>
          <w:p>
            <w:r>
              <w:t>$30,951,733,469.00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$25,779,833,008.00</w:t>
            </w:r>
          </w:p>
        </w:tc>
        <w:tc>
          <w:tcPr>
            <w:tcW w:type="dxa" w:w="332"/>
          </w:tcPr>
          <w:p>
            <w:r>
              <w:t>65182295452.0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$97,609,997,374.00</w:t>
            </w:r>
          </w:p>
        </w:tc>
        <w:tc>
          <w:tcPr>
            <w:tcW w:type="dxa" w:w="332"/>
          </w:tcPr>
          <w:p>
            <w:r>
              <w:t>4532764361178098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$398,888,949.00</w:t>
            </w:r>
          </w:p>
        </w:tc>
        <w:tc>
          <w:tcPr>
            <w:tcW w:type="dxa" w:w="332"/>
          </w:tcPr>
          <w:p>
            <w:r>
              <w:t>$68,254,398,710.00</w:t>
            </w:r>
          </w:p>
        </w:tc>
        <w:tc>
          <w:tcPr>
            <w:tcW w:type="dxa" w:w="332"/>
          </w:tcPr>
          <w:p>
            <w:r>
              <w:t>$47,532,856,764.00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