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b2219b0e-a525-4f22-b9ff-f780c01b6d00</w:t>
            </w:r>
          </w:p>
        </w:tc>
        <w:tc>
          <w:tcPr>
            <w:tcW w:type="dxa" w:w="332"/>
          </w:tcPr>
          <w:p>
            <w:r>
              <w:t>Rhodia</w:t>
            </w:r>
          </w:p>
        </w:tc>
        <w:tc>
          <w:tcPr>
            <w:tcW w:type="dxa" w:w="332"/>
          </w:tcPr>
          <w:p>
            <w:r>
              <w:t>6/21/1975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583-692-6929</w:t>
            </w:r>
          </w:p>
        </w:tc>
        <w:tc>
          <w:tcPr>
            <w:tcW w:type="dxa" w:w="332"/>
          </w:tcPr>
          <w:p>
            <w:r>
              <w:t>contact@rhodia.org</w:t>
            </w:r>
          </w:p>
        </w:tc>
        <w:tc>
          <w:tcPr>
            <w:tcW w:type="dxa" w:w="332"/>
          </w:tcPr>
          <w:p>
            <w:r>
              <w:t>Vontobel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$6,872,546,852.00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$39,275,377,969.00</w:t>
            </w:r>
          </w:p>
        </w:tc>
        <w:tc>
          <w:tcPr>
            <w:tcW w:type="dxa" w:w="332"/>
          </w:tcPr>
          <w:p>
            <w:r>
              <w:t>$15,500,018,908.00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$19,851,197,840.00</w:t>
            </w:r>
          </w:p>
        </w:tc>
        <w:tc>
          <w:tcPr>
            <w:tcW w:type="dxa" w:w="332"/>
          </w:tcPr>
          <w:p>
            <w:r>
              <w:t>88732833764.0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$63,518,805,093.00</w:t>
            </w:r>
          </w:p>
        </w:tc>
        <w:tc>
          <w:tcPr>
            <w:tcW w:type="dxa" w:w="332"/>
          </w:tcPr>
          <w:p>
            <w:r>
              <w:t>4485610834415848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$8,028,606,443.00</w:t>
            </w:r>
          </w:p>
        </w:tc>
        <w:tc>
          <w:tcPr>
            <w:tcW w:type="dxa" w:w="332"/>
          </w:tcPr>
          <w:p>
            <w:r>
              <w:t>$40,125,969,718.00</w:t>
            </w:r>
          </w:p>
        </w:tc>
        <w:tc>
          <w:tcPr>
            <w:tcW w:type="dxa" w:w="332"/>
          </w:tcPr>
          <w:p>
            <w:r>
              <w:t>$14,033,746,915.00</w:t>
            </w:r>
          </w:p>
        </w:tc>
      </w:tr>
      <w:tr>
        <w:tc>
          <w:tcPr>
            <w:tcW w:type="dxa" w:w="332"/>
          </w:tcPr>
          <w:p>
            <w:r>
              <w:t>37d3b4aa-25ae-4cd9-97e5-476c1a5234e1</w:t>
            </w:r>
          </w:p>
        </w:tc>
        <w:tc>
          <w:tcPr>
            <w:tcW w:type="dxa" w:w="332"/>
          </w:tcPr>
          <w:p>
            <w:r>
              <w:t>Olicom A/S</w:t>
            </w:r>
          </w:p>
        </w:tc>
        <w:tc>
          <w:tcPr>
            <w:tcW w:type="dxa" w:w="332"/>
          </w:tcPr>
          <w:p>
            <w:r>
              <w:t>11/23/1982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467-797-5753</w:t>
            </w:r>
          </w:p>
        </w:tc>
        <w:tc>
          <w:tcPr>
            <w:tcW w:type="dxa" w:w="332"/>
          </w:tcPr>
          <w:p>
            <w:r>
              <w:t>reach@olicomas.org</w:t>
            </w:r>
          </w:p>
        </w:tc>
        <w:tc>
          <w:tcPr>
            <w:tcW w:type="dxa" w:w="332"/>
          </w:tcPr>
          <w:p>
            <w:r>
              <w:t>Vontobel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$1,004,012,418.00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$59,657,692,943.00</w:t>
            </w:r>
          </w:p>
        </w:tc>
        <w:tc>
          <w:tcPr>
            <w:tcW w:type="dxa" w:w="332"/>
          </w:tcPr>
          <w:p>
            <w:r>
              <w:t>$92,245,834,388.00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$45,933,751,200.00</w:t>
            </w:r>
          </w:p>
        </w:tc>
        <w:tc>
          <w:tcPr>
            <w:tcW w:type="dxa" w:w="332"/>
          </w:tcPr>
          <w:p>
            <w:r>
              <w:t>30905661769.0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$4,242,447,058.00</w:t>
            </w:r>
          </w:p>
        </w:tc>
        <w:tc>
          <w:tcPr>
            <w:tcW w:type="dxa" w:w="332"/>
          </w:tcPr>
          <w:p>
            <w:r>
              <w:t>4485507356788885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$63,987,486,050.00</w:t>
            </w:r>
          </w:p>
        </w:tc>
        <w:tc>
          <w:tcPr>
            <w:tcW w:type="dxa" w:w="332"/>
          </w:tcPr>
          <w:p>
            <w:r>
              <w:t>$90,284,671,825.00</w:t>
            </w:r>
          </w:p>
        </w:tc>
        <w:tc>
          <w:tcPr>
            <w:tcW w:type="dxa" w:w="332"/>
          </w:tcPr>
          <w:p>
            <w:r>
              <w:t>$68,797,468,203.00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