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Obiettivi del progetto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Esaminando le richieste del cliente, si è scelto di realizzare un database mysql, normalizzato in terza forma normale e basato sul modello logico-relazionale, con due stored procedures che permettano di svolgere in modo semplice le richieste del cliente.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8"/>
          <w:szCs w:val="48"/>
          <w:rtl w:val="0"/>
        </w:rPr>
        <w:t xml:space="preserve">Ipotesi aggiuntive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Nessuna rete è preesistente.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un sistema distribuito di tipo client-server di topologia a stella estesa.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database è di tipo OLTP.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Specifiche del progetto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è scelto di utilizzare lo standard europeo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(ISO/IEC IS 11801) .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protocolli utilizzati sono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TCP, </w:t>
      </w:r>
      <w:r w:rsidDel="00000000" w:rsidR="00000000" w:rsidRPr="00000000">
        <w:rPr>
          <w:sz w:val="24"/>
          <w:szCs w:val="24"/>
          <w:rtl w:val="0"/>
        </w:rPr>
        <w:t xml:space="preserve">IPv4, NAT cioè  Port Forwarding per l’uscita in internet, IMAP4 per il server mail.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inoltre utilizzato lo standard S/MIME per la gestione della sicurezza della posta elettronica.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connessione al router viene effettuata tramite SSH.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Le ACL implementate sono di tipo Time Based, cioe permetteranno l’accesso ai pc della filiale solamente durante l’ orario di lavoro.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L’ ACL per l’accesso al database invece sarà statica di tipo extended, con strategia DENY ALL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center" w:pos="4819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rete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suddivisa nel seguente modo: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nell’azienda principale 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composta da </w:t>
      </w:r>
      <w:r w:rsidDel="00000000" w:rsidR="00000000" w:rsidRPr="00000000">
        <w:rPr>
          <w:sz w:val="24"/>
          <w:szCs w:val="24"/>
          <w:rtl w:val="0"/>
        </w:rPr>
        <w:t xml:space="preserve">un router con collegamento ad internet 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firewall tra i quattro switch a 16 porte</w:t>
      </w:r>
      <w:r w:rsidDel="00000000" w:rsidR="00000000" w:rsidRPr="00000000">
        <w:rPr>
          <w:sz w:val="24"/>
          <w:szCs w:val="24"/>
          <w:rtl w:val="0"/>
        </w:rPr>
        <w:t xml:space="preserve">, con la seguente disposizione: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</w:t>
      </w:r>
      <w:r w:rsidDel="00000000" w:rsidR="00000000" w:rsidRPr="00000000">
        <w:rPr>
          <w:sz w:val="24"/>
          <w:szCs w:val="24"/>
          <w:rtl w:val="0"/>
        </w:rPr>
        <w:t xml:space="preserve">o per 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 PC ,un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la VoIP LAN, uno per il database  ed uno per </w:t>
      </w:r>
      <w:r w:rsidDel="00000000" w:rsidR="00000000" w:rsidRPr="00000000">
        <w:rPr>
          <w:sz w:val="24"/>
          <w:szCs w:val="24"/>
          <w:rtl w:val="0"/>
        </w:rPr>
        <w:t xml:space="preserve">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DMZ;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nelle N filiali  sono composte da un router con collegamento ad internet, due switch a 16 porte: uno per la VoIP LAN e uno per la PC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Ci sono un totale di 11 prese utente per </w:t>
      </w:r>
      <w:r w:rsidDel="00000000" w:rsidR="00000000" w:rsidRPr="00000000">
        <w:rPr>
          <w:sz w:val="24"/>
          <w:szCs w:val="24"/>
          <w:rtl w:val="0"/>
        </w:rPr>
        <w:t xml:space="preserve">ciascuna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filial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14 per l’azienda.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Viene utilizzata la fibra ottica per l’accesso ad internet, </w:t>
      </w:r>
      <w:r w:rsidDel="00000000" w:rsidR="00000000" w:rsidRPr="00000000">
        <w:rPr>
          <w:sz w:val="24"/>
          <w:szCs w:val="24"/>
          <w:rtl w:val="0"/>
        </w:rPr>
        <w:t xml:space="preserve">dato che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permette di avere un collegamento veloce e costante alla rete web, ed il cavo STP cat 6 per le LAN, </w:t>
      </w:r>
      <w:r w:rsidDel="00000000" w:rsidR="00000000" w:rsidRPr="00000000">
        <w:rPr>
          <w:sz w:val="24"/>
          <w:szCs w:val="24"/>
          <w:rtl w:val="0"/>
        </w:rPr>
        <w:t xml:space="preserve">dato che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non </w:t>
      </w: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troppo costoso e</w:t>
      </w:r>
      <w:r w:rsidDel="00000000" w:rsidR="00000000" w:rsidRPr="00000000">
        <w:rPr>
          <w:sz w:val="24"/>
          <w:szCs w:val="24"/>
          <w:rtl w:val="0"/>
        </w:rPr>
        <w:t xml:space="preserve">d è comunque efficiente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Dominio di collisione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(Server SMTP, Interfaccia DB) </w:t>
      </w:r>
      <w:r w:rsidDel="00000000" w:rsidR="00000000" w:rsidRPr="00000000">
        <w:rPr>
          <w:sz w:val="24"/>
          <w:szCs w:val="24"/>
          <w:rtl w:val="0"/>
        </w:rPr>
        <w:t xml:space="preserve">per DMZ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(DB Generale, DB Mail) </w:t>
      </w:r>
      <w:r w:rsidDel="00000000" w:rsidR="00000000" w:rsidRPr="00000000">
        <w:rPr>
          <w:sz w:val="24"/>
          <w:szCs w:val="24"/>
          <w:rtl w:val="0"/>
        </w:rPr>
        <w:t xml:space="preserve">per DB LAN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VoIP) </w:t>
      </w:r>
      <w:r w:rsidDel="00000000" w:rsidR="00000000" w:rsidRPr="00000000">
        <w:rPr>
          <w:sz w:val="24"/>
          <w:szCs w:val="24"/>
          <w:rtl w:val="0"/>
        </w:rPr>
        <w:t xml:space="preserve">per VoIP LAN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PC, 5 stampanti) </w:t>
      </w:r>
      <w:r w:rsidDel="00000000" w:rsidR="00000000" w:rsidRPr="00000000">
        <w:rPr>
          <w:sz w:val="24"/>
          <w:szCs w:val="24"/>
          <w:rtl w:val="0"/>
        </w:rPr>
        <w:t xml:space="preserve"> per LAN PC (Azienda)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Host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(5 PC, 5 stampanti,  Server Mail) </w:t>
      </w:r>
      <w:r w:rsidDel="00000000" w:rsidR="00000000" w:rsidRPr="00000000">
        <w:rPr>
          <w:sz w:val="24"/>
          <w:szCs w:val="24"/>
          <w:rtl w:val="0"/>
        </w:rPr>
        <w:t xml:space="preserve">per LAN PC (Filiale)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Schema Logico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0" distT="0" distL="114300" distR="114300">
            <wp:extent cx="54292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4676" cy="4305473"/>
            <wp:effectExtent b="0" l="0" r="0" t="0"/>
            <wp:docPr descr="C:\Users\Alexandru1768\AppData\Local\Microsoft\Windows\INetCache\Content.Word\Schema logico filiale.png" id="3" name="image3.png"/>
            <a:graphic>
              <a:graphicData uri="http://schemas.openxmlformats.org/drawingml/2006/picture">
                <pic:pic>
                  <pic:nvPicPr>
                    <pic:cNvPr descr="C:\Users\Alexandru1768\AppData\Local\Microsoft\Windows\INetCache\Content.Word\Schema logico filiale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676" cy="4305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Schema Fisico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7419975" cy="4352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FILIALI(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,Nome,IDLocalità*)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,Nome,Cognome,Indirizzo,IDLocalità*,IDFilialeDiAppartenenza*,IDAssicurazione*)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,Città,Provincia)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TELEFONO(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,Numero,IDProprietario*)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ASSICURAZIONE(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,FasciaAssicurativa,Tipo,Descrizione,Valore)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STORED PROCEDURES: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TUTTI I CLIENTI DI UNA STESSA FILIALE,CHE APPARTENGONO AD UNA FASCIA ASSICURATIVA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FilFasc ( @filiale VARCHAR(30) ,@fa VARCHAR(30)  ) AS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(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SELECT C.Nome,C.Cognome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FROM  (CLIENTI AS C INNER JOIN FILIALI AS F ON C.IDLocalità=F.IDFilialeDiAppartenenza)INNER JOIN ASSICURAZIONE AS A ON C.IDAssicurazione = A.ID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WHERE (F.Nome = @filiale) AND (A.FasciaAssicurativa = @fa)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2)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TUTTI I CLIENTI DI UNA STESSA PROVINCIA,CHE HANNO UN' ASSICURAZIONE MOLTO ALTA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</w:t>
      </w:r>
      <w:r w:rsidDel="00000000" w:rsidR="00000000" w:rsidRPr="00000000">
        <w:rPr>
          <w:sz w:val="24"/>
          <w:szCs w:val="24"/>
          <w:rtl w:val="0"/>
        </w:rPr>
        <w:t xml:space="preserve">ProvAss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@ValoreConsideratoMoltoAlto INT ) AS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SELECT C.Nome,C.Cognome,L.Provincia,A.Valore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FROM  (CLIENTI AS C INNER JOIN LOCALITA AS L ON C.IDLocalità=L.ID)INNER JOIN ASSICURAZIONE AS A ON C.IDAssicurazione = A.ID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WHERE A.Valore &gt; @ValoreConsideratoMoltoAlto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GROUP BY(L.Provincia)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</w:t>
      </w:r>
      <w:r w:rsidDel="00000000" w:rsidR="00000000" w:rsidRPr="00000000">
        <w:rPr>
          <w:b w:val="1"/>
          <w:sz w:val="44"/>
          <w:szCs w:val="44"/>
          <w:rtl w:val="0"/>
        </w:rPr>
        <w:t xml:space="preserve">Indirizzamento IP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FILIALI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voip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192.168.0.0/28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192.168.0.15/28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192.168.0.1/28 router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192.168.0.2/28 ufficio 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192.168.0.3/28 ufficio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192.168.0.4/28 ufficio 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192.168.0.5/28 ufficio 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192.168.0.6/28 ufficio 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pc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192.168.0.16/28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192.168.0.31/28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192.168.0.17/28  router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PER I PC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stampante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rete: 192.168.1.32/28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broadcast: 192.168.1.47/28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192.168.0.33/28  router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192.168.0.34/28  ufficio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192.168.0.35/28  ufficio 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192.168.0.36/28  ufficio 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192.168.0.37/28  ufficio 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192.168.0.38/28  ufficio 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server mail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192.168.1.48 /29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192.168.1.55 /29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192.168.1.49 /29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Mail:192.168.1.50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SEDE CENTRALE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voip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192.168.0.0/28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192.168.0.15/28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192.168.0.1/28 router 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192.168.0.2/28 ufficio 1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192.168.0.3/28 ufficio 2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192.168.0.4/28 ufficio 3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192.168.0.5/28 ufficio 4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yl15rdqzs2nj" w:id="1"/>
      <w:bookmarkEnd w:id="1"/>
      <w:r w:rsidDel="00000000" w:rsidR="00000000" w:rsidRPr="00000000">
        <w:rPr>
          <w:sz w:val="24"/>
          <w:szCs w:val="24"/>
          <w:rtl w:val="0"/>
        </w:rPr>
        <w:t xml:space="preserve">192.168.0.6/28 ufficio 5</w:t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w32b4yibm26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pc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192.168.0.16/28</w:t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192.168.0.31/28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192.168.0.17/28  router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bookmarkStart w:colFirst="0" w:colLast="0" w:name="_jlr3nsx4h2mh" w:id="3"/>
      <w:bookmarkEnd w:id="3"/>
      <w:r w:rsidDel="00000000" w:rsidR="00000000" w:rsidRPr="00000000">
        <w:rPr>
          <w:sz w:val="24"/>
          <w:szCs w:val="24"/>
          <w:rtl w:val="0"/>
        </w:rPr>
        <w:t xml:space="preserve">DHCP PER I PC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3fouqc9b71j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stampante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192.168.1.32/28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192.168.1.47/28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192.168.0.33/28  router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192.168.0.34/28  ufficio 1</w:t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192.168.0.35/28  ufficio 2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192.168.0.36/28  ufficio 3</w:t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192.168.0.37/28  ufficio 4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bookmarkStart w:colFirst="0" w:colLast="0" w:name="_qzk9ts9w8xlx" w:id="5"/>
      <w:bookmarkEnd w:id="5"/>
      <w:r w:rsidDel="00000000" w:rsidR="00000000" w:rsidRPr="00000000">
        <w:rPr>
          <w:sz w:val="24"/>
          <w:szCs w:val="24"/>
          <w:rtl w:val="0"/>
        </w:rPr>
        <w:t xml:space="preserve">192.168.0.38/28  ufficio 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jdvqq9nsuj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server mail e database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192.168.1.48 /29</w:t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192.168.1.55 /29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192.168.1.49 /29</w:t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ho6rf4u54c2" w:id="7"/>
      <w:bookmarkEnd w:id="7"/>
      <w:r w:rsidDel="00000000" w:rsidR="00000000" w:rsidRPr="00000000">
        <w:rPr>
          <w:sz w:val="24"/>
          <w:szCs w:val="24"/>
          <w:rtl w:val="0"/>
        </w:rPr>
        <w:t xml:space="preserve">Server Mail: 192.168.1.50/29</w:t>
      </w:r>
    </w:p>
    <w:p w:rsidR="00000000" w:rsidDel="00000000" w:rsidP="00000000" w:rsidRDefault="00000000" w:rsidRPr="00000000" w14:paraId="000000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xcnwxdx22ltr" w:id="8"/>
      <w:bookmarkEnd w:id="8"/>
      <w:r w:rsidDel="00000000" w:rsidR="00000000" w:rsidRPr="00000000">
        <w:rPr>
          <w:sz w:val="24"/>
          <w:szCs w:val="24"/>
          <w:rtl w:val="0"/>
        </w:rPr>
        <w:t xml:space="preserve">Database: 192.168.1.51/29</w:t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xjj7tiy7tyh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 DMZ</w:t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rete: 192.168.1.56 /29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broadcast: 192.168.1.63 /29</w:t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router: 192.168.1.57 /29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bookmarkStart w:colFirst="0" w:colLast="0" w:name="_it2lfcli70do" w:id="10"/>
      <w:bookmarkEnd w:id="10"/>
      <w:r w:rsidDel="00000000" w:rsidR="00000000" w:rsidRPr="00000000">
        <w:rPr>
          <w:sz w:val="24"/>
          <w:szCs w:val="24"/>
          <w:rtl w:val="0"/>
        </w:rPr>
        <w:t xml:space="preserve">Server SMTP:192.168.1.58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/29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bookmarkStart w:colFirst="0" w:colLast="0" w:name="_x2qp1x8n8lz1" w:id="11"/>
      <w:bookmarkEnd w:id="11"/>
      <w:r w:rsidDel="00000000" w:rsidR="00000000" w:rsidRPr="00000000">
        <w:rPr>
          <w:sz w:val="24"/>
          <w:szCs w:val="24"/>
          <w:rtl w:val="0"/>
        </w:rPr>
        <w:t xml:space="preserve">Interfaccia DB :192.168.1.59  /29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ped05hqpsyj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6k7a4v2xekx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j1im16h76jh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wadka621ogx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rp2hj7xuu2l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afww074ob8n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tfg4zicxig6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97vvd1bxtp8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lm26upnotu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evyvvsktm32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ybu03d5qw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s0zp6nogzv2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rkmg1qkt8vt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njrt1etuah3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r13gw33xgcp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ynhpphhhcyu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5q7eihiornr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53mj15yds85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l4bfzqlr1ou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bookmarkStart w:colFirst="0" w:colLast="0" w:name="_cmq1wtxvzvq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bookmarkStart w:colFirst="0" w:colLast="0" w:name="_q66n97ulpam" w:id="32"/>
      <w:bookmarkEnd w:id="32"/>
      <w:r w:rsidDel="00000000" w:rsidR="00000000" w:rsidRPr="00000000"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  <w:rtl w:val="0"/>
        </w:rPr>
        <w:t xml:space="preserve">•Strategie di backup</w:t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b w:val="1"/>
          <w:color w:val="222222"/>
          <w:sz w:val="44"/>
          <w:szCs w:val="4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Verrà effettuato un backup completo su server remoto ogni venerdì a mezzanotte.</w:t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Verrà inoltre effettuato un backup differenziale non in linea ogni giorno durante la pausa pranzo.</w:t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                                             Alexandru G. Nechifor,Maurizio P. De Marchi, Alex De Boni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