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sz w:val="24"/>
        </w:rPr>
        <w:t>Slovenská technická univerzita v Bratislave</w:t>
        <w:br/>
        <w:t>Stavebná fakulta</w:t>
        <w:br/>
        <w:t>Katedra geodézie</w:t>
      </w:r>
    </w:p>
    <w:p/>
    <w:p/>
    <w:p/>
    <w:p/>
    <w:p/>
    <w:p/>
    <w:p/>
    <w:p/>
    <w:p>
      <w:pPr>
        <w:spacing w:before="1100"/>
        <w:jc w:val="center"/>
      </w:pPr>
      <w:r>
        <w:rPr>
          <w:b/>
          <w:sz w:val="30"/>
        </w:rPr>
        <w:t>Zadanie č. 5</w:t>
      </w:r>
    </w:p>
    <w:p>
      <w:pPr>
        <w:jc w:val="center"/>
      </w:pPr>
      <w:r>
        <w:rPr>
          <w:sz w:val="28"/>
        </w:rPr>
        <w:t>Zákon hromadenia stredných chýb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15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t>VYHOTOVIL</w:t>
              <w:br/>
              <w:t>Paula Mikolášová</w:t>
            </w:r>
          </w:p>
        </w:tc>
        <w:tc>
          <w:tcPr>
            <w:tcW w:type="dxa" w:w="3515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t>KONTROLOVAL</w:t>
              <w:br/>
              <w:t>doc. Ing. Marián MARČIŠ, PhD.</w:t>
            </w:r>
          </w:p>
        </w:tc>
        <w:tc>
          <w:tcPr>
            <w:tcW w:type="dxa" w:w="2835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t>KATEDRA GEODÉZIE</w:t>
              <w:br/>
              <w:t>STAVEBNÁ FAKULTA STU</w:t>
              <w:br/>
              <w:t>RADLINSKÉHO 11</w:t>
              <w:br/>
              <w:t>810 05 BRATISLAVA</w:t>
            </w:r>
          </w:p>
        </w:tc>
      </w:tr>
      <w:tr>
        <w:tc>
          <w:tcPr>
            <w:tcW w:type="dxa" w:w="7030"/>
            <w:gridSpan w:val="2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32"/>
              </w:rPr>
              <w:t>NÁZOV:</w:t>
              <w:br/>
              <w:br/>
              <w:t>OSOVÉ PODMIENKY TEODOLITU</w:t>
            </w:r>
          </w:p>
        </w:tc>
        <w:tc>
          <w:tcPr>
            <w:tcW w:type="dxa" w:w="2835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1417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FORMÁT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6"/>
                    </w:rPr>
                    <w:t>A4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POČET STRÁN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6"/>
                    </w:rPr>
                    <w:t>8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POČET PRÍLOH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6"/>
                    </w:rPr>
                    <w:t>4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ZADANÉ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6"/>
                    </w:rPr>
                    <w:t>5. 10. 2026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ODOVZDANÉ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6"/>
                    </w:rPr>
                    <w:t>18. 10. 2026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HODNOTENIE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6"/>
                    </w:rPr>
                    <w:t>KONTROLOVAL</w:t>
                  </w:r>
                </w:p>
              </w:tc>
            </w:tr>
          </w:tbl>
          <w:p/>
        </w:tc>
      </w:tr>
      <w:tr>
        <w:tc>
          <w:tcPr>
            <w:tcW w:type="dxa" w:w="7030"/>
            <w:gridSpan w:val="2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GEODÉZIA 1</w:t>
            </w:r>
          </w:p>
        </w:tc>
        <w:tc>
          <w:tcPr>
            <w:tcW w:type="dxa" w:w="2835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1417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HODNOTENIE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/>
                      <w:sz w:val="14"/>
                    </w:rPr>
                    <w:t>KONTROLOVAL</w:t>
                  </w:r>
                </w:p>
              </w:tc>
            </w:tr>
          </w:tbl>
          <w:p/>
        </w:tc>
      </w:tr>
    </w:tbl>
    <w:p>
      <w:pPr>
        <w:sectPr>
          <w:pgSz w:w="11906" w:h="16838"/>
          <w:pgMar w:top="1417" w:right="1134" w:bottom="1134" w:left="1417" w:header="720" w:footer="720" w:gutter="0"/>
          <w:cols w:space="720"/>
          <w:docGrid w:linePitch="360"/>
        </w:sectPr>
      </w:pP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-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40" w:after="100"/>
      </w:pPr>
      <w:r>
        <w:rPr>
          <w:b/>
          <w:sz w:val="28"/>
        </w:rPr>
        <w:t>VÝPOČTOVÝ PROTOKOL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Aritmetický priemer meraných polomerov</w:t>
              <w:br/>
              <w:t>r̄ = (Σ rᵢ) / n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Oprava jednotlivého merania</w:t>
              <w:br/>
              <w:t>vᵢ = r̄ − rᵢ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Jednotková stredná chyba</w:t>
              <w:br/>
              <w:t>m₀ = √[Σ(vᵢ²) / (n − 1)]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Stredná chyba aritmetického priemeru</w:t>
              <w:br/>
              <w:t>mᵣ̄ = m₀ / √n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Pomerná chyba</w:t>
              <w:br/>
              <w:t>γ = 1 : (r̄ / mᵣ̄)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Obvod kruhovej plochy</w:t>
              <w:br/>
              <w:t>O = 2πr̄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Stredná chyba obvodu</w:t>
              <w:br/>
              <w:t>mO = 2πmᵣ̄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Obsah kruhovej plochy</w:t>
              <w:br/>
              <w:t>P = πr̄²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Stredná chyba obsahu</w:t>
              <w:br/>
              <w:t>mP = 2πr̄mᵣ̄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(9)</w:t>
            </w:r>
          </w:p>
        </w:tc>
      </w:tr>
    </w:tbl>
    <w:p>
      <w:pPr>
        <w:spacing w:before="40" w:after="100"/>
      </w:pPr>
      <w:r>
        <w:rPr>
          <w:b/>
          <w:sz w:val="28"/>
        </w:rPr>
        <w:t>ÚLOHA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417"/>
            <w:vAlign w:val="center"/>
            <w:shd w:fill="D9EAF2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Číslo</w:t>
              <w:br/>
              <w:t>merania</w:t>
            </w:r>
          </w:p>
        </w:tc>
        <w:tc>
          <w:tcPr>
            <w:tcW w:type="dxa" w:w="1304"/>
            <w:vAlign w:val="center"/>
            <w:shd w:fill="D9EAF2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rᵢ [m]</w:t>
            </w:r>
          </w:p>
        </w:tc>
        <w:tc>
          <w:tcPr>
            <w:tcW w:type="dxa" w:w="1304"/>
            <w:vAlign w:val="center"/>
            <w:shd w:fill="D9EAF2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r̄ [m]</w:t>
            </w:r>
          </w:p>
        </w:tc>
        <w:tc>
          <w:tcPr>
            <w:tcW w:type="dxa" w:w="1814"/>
            <w:vAlign w:val="center"/>
            <w:shd w:fill="D9EAF2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vᵢ [mm] +</w:t>
            </w:r>
          </w:p>
        </w:tc>
        <w:tc>
          <w:tcPr>
            <w:tcW w:type="dxa" w:w="1814"/>
            <w:vAlign w:val="center"/>
            <w:shd w:fill="D9EAF2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vᵢ [mm] −</w:t>
            </w:r>
          </w:p>
        </w:tc>
        <w:tc>
          <w:tcPr>
            <w:tcW w:type="dxa" w:w="1417"/>
            <w:vAlign w:val="center"/>
            <w:shd w:fill="D9EAF2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vᵢ² [mm²]</w:t>
            </w:r>
          </w:p>
        </w:tc>
      </w:tr>
      <w:tr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131,29</w:t>
            </w:r>
          </w:p>
        </w:tc>
        <w:tc>
          <w:tcPr>
            <w:tcW w:type="dxa" w:w="1304"/>
            <w:vAlign w:val="center"/>
            <w:vMerge w:val="restart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131,232</w:t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3364</w:t>
            </w:r>
          </w:p>
        </w:tc>
      </w:tr>
      <w:tr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131,24</w:t>
            </w:r>
          </w:p>
        </w:tc>
        <w:tc>
          <w:tcPr>
            <w:tcW w:type="dxa" w:w="1304"/>
            <w:vAlign w:val="center"/>
            <w:vMerge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/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</w:tr>
      <w:tr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131,12</w:t>
            </w:r>
          </w:p>
        </w:tc>
        <w:tc>
          <w:tcPr>
            <w:tcW w:type="dxa" w:w="1304"/>
            <w:vAlign w:val="center"/>
            <w:vMerge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/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</w:t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12544</w:t>
            </w:r>
          </w:p>
        </w:tc>
      </w:tr>
      <w:tr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131,13</w:t>
            </w:r>
          </w:p>
        </w:tc>
        <w:tc>
          <w:tcPr>
            <w:tcW w:type="dxa" w:w="1304"/>
            <w:vAlign w:val="center"/>
            <w:vMerge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/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102</w:t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10404</w:t>
            </w:r>
          </w:p>
        </w:tc>
      </w:tr>
      <w:tr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131,37</w:t>
            </w:r>
          </w:p>
        </w:tc>
        <w:tc>
          <w:tcPr>
            <w:tcW w:type="dxa" w:w="1304"/>
            <w:vAlign w:val="center"/>
            <w:vMerge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/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138</w:t>
            </w:r>
          </w:p>
        </w:tc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19044</w:t>
            </w:r>
          </w:p>
        </w:tc>
      </w:tr>
      <w:tr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131,24</w:t>
            </w:r>
          </w:p>
        </w:tc>
        <w:tc>
          <w:tcPr>
            <w:tcW w:type="dxa" w:w="1304"/>
            <w:vAlign w:val="center"/>
            <w:vMerge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/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</w:tr>
      <w:tr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Σ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787,39</w:t>
            </w:r>
          </w:p>
        </w:tc>
        <w:tc>
          <w:tcPr>
            <w:tcW w:type="dxa" w:w="130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214</w:t>
            </w:r>
          </w:p>
        </w:tc>
        <w:tc>
          <w:tcPr>
            <w:tcW w:type="dxa" w:w="181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212</w:t>
            </w:r>
          </w:p>
        </w:tc>
        <w:tc>
          <w:tcPr>
            <w:tcW w:type="dxa" w:w="1417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45484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shd w:fill="FCE4D6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m₀</w:t>
            </w:r>
          </w:p>
        </w:tc>
        <w:tc>
          <w:tcPr>
            <w:tcW w:type="dxa" w:w="4989"/>
            <w:vAlign w:val="center"/>
            <w:shd w:fill="FCE4D6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 mm = 0,095 m</w:t>
            </w:r>
          </w:p>
        </w:tc>
      </w:tr>
      <w:tr>
        <w:tc>
          <w:tcPr>
            <w:tcW w:type="dxa" w:w="4989"/>
            <w:vAlign w:val="center"/>
            <w:shd w:fill="FCE4D6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mᵣ̄</w:t>
            </w:r>
          </w:p>
        </w:tc>
        <w:tc>
          <w:tcPr>
            <w:tcW w:type="dxa" w:w="4989"/>
            <w:vAlign w:val="center"/>
            <w:shd w:fill="FCE4D6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 mm = 0,039 m</w:t>
            </w:r>
          </w:p>
        </w:tc>
      </w:tr>
      <w:tr>
        <w:tc>
          <w:tcPr>
            <w:tcW w:type="dxa" w:w="4989"/>
            <w:vAlign w:val="center"/>
            <w:shd w:fill="FCE4D6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γ</w:t>
            </w:r>
          </w:p>
        </w:tc>
        <w:tc>
          <w:tcPr>
            <w:tcW w:type="dxa" w:w="4989"/>
            <w:vAlign w:val="center"/>
            <w:shd w:fill="FCE4D6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1:3365 = 1:3300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4988"/>
            <w:vAlign w:val="center"/>
            <w:gridSpan w:val="2"/>
            <w:shd w:fill="C6E6F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OBVOD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988"/>
            <w:vAlign w:val="center"/>
            <w:gridSpan w:val="2"/>
            <w:shd w:fill="C6E6F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PLOCHA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</w:t>
            </w:r>
          </w:p>
        </w:tc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824,555 m</w:t>
            </w:r>
          </w:p>
        </w:tc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</w:t>
            </w:r>
          </w:p>
        </w:tc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54 104 m²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mO</w:t>
            </w:r>
          </w:p>
        </w:tc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0,245 m</w:t>
            </w:r>
          </w:p>
        </w:tc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mP</w:t>
            </w:r>
          </w:p>
        </w:tc>
        <w:tc>
          <w:tcPr>
            <w:tcW w:type="dxa" w:w="2494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 m²</w:t>
            </w:r>
          </w:p>
        </w:tc>
      </w:tr>
    </w:tbl>
    <w:p>
      <w:pPr>
        <w:pageBreakBefore/>
      </w:pPr>
    </w:p>
    <w:p>
      <w:pPr>
        <w:spacing w:before="40" w:after="100"/>
      </w:pPr>
      <w:r>
        <w:rPr>
          <w:b/>
          <w:sz w:val="28"/>
        </w:rPr>
        <w:t>ÚLOHA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Výškový rozdiel</w:t>
              <w:br/>
              <w:t>Δh = dAB · tan β + hp − hc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(10)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4989"/>
            <w:vAlign w:val="center"/>
          </w:tcPr>
          <w:p>
            <w:pPr>
              <w:spacing w:after="0" w:before="0"/>
              <w:jc w:val="center"/>
            </w:pPr>
            <w:r>
              <w:t>Stredná chyba výškového rozdielu</w:t>
              <w:br/>
              <w:t>mΔh = √[(tan β · md)² + (dAB · mβ / (ρcc · cos² β))² + mhp² + mhc²]</w:t>
            </w:r>
            <w:r>
              <w:rPr>
                <w:rFonts w:ascii="Times New Roman" w:hAnsi="Times New Roman"/>
                <w:b w:val="0"/>
                <w:sz w:val="20"/>
              </w:rPr>
              <w:t>Stredná chyba výškového rozdielu</w:t>
              <w:br/>
              <w:t>mΔh = √[(tan β · md)² + (dAB · mβ / cos² β)² + mhp² + mhc²]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(11)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9528"/>
            <w:gridSpan w:val="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ÚLOHA B</w:t>
            </w:r>
          </w:p>
        </w:tc>
      </w:tr>
      <w:tr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dAB</w:t>
            </w:r>
          </w:p>
        </w:tc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md</w:t>
            </w:r>
          </w:p>
        </w:tc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β</w:t>
            </w:r>
          </w:p>
        </w:tc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mβ</w:t>
            </w:r>
          </w:p>
        </w:tc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hp</w:t>
            </w:r>
          </w:p>
        </w:tc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mhp</w:t>
            </w:r>
          </w:p>
        </w:tc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hc</w:t>
            </w:r>
          </w:p>
        </w:tc>
        <w:tc>
          <w:tcPr>
            <w:tcW w:type="dxa" w:w="1191"/>
            <w:vAlign w:val="center"/>
            <w:shd w:fill="F4C7AB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mhc</w:t>
            </w:r>
          </w:p>
        </w:tc>
      </w:tr>
      <w:tr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201,11</w:t>
            </w:r>
          </w:p>
        </w:tc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0,04</w:t>
            </w:r>
          </w:p>
        </w:tc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19,5197</w:t>
            </w:r>
          </w:p>
        </w:tc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2,22</w:t>
            </w:r>
          </w:p>
        </w:tc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0,02</w:t>
            </w:r>
          </w:p>
        </w:tc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2,35</w:t>
            </w:r>
          </w:p>
        </w:tc>
        <w:tc>
          <w:tcPr>
            <w:tcW w:type="dxa" w:w="1191"/>
            <w:vAlign w:val="center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shd w:fill="D9EAF7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Δh =</w:t>
            </w:r>
          </w:p>
        </w:tc>
        <w:tc>
          <w:tcPr>
            <w:tcW w:type="dxa" w:w="4989"/>
            <w:vAlign w:val="center"/>
            <w:shd w:fill="D9EAF7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63,54 m</w:t>
            </w:r>
          </w:p>
        </w:tc>
      </w:tr>
      <w:tr>
        <w:tc>
          <w:tcPr>
            <w:tcW w:type="dxa" w:w="4989"/>
            <w:vAlign w:val="center"/>
            <w:shd w:fill="D9EAF7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mΔh =</w:t>
            </w:r>
          </w:p>
        </w:tc>
        <w:tc>
          <w:tcPr>
            <w:tcW w:type="dxa" w:w="4989"/>
            <w:vAlign w:val="center"/>
            <w:shd w:fill="D9EAF7"/>
            <w:tcBorders>
              <w:top w:val="single" w:sz="5" w:color="000000"/>
              <w:bottom w:val="single" w:sz="5" w:color="000000"/>
              <w:left w:val="single" w:sz="5" w:color="000000"/>
              <w:right w:val="single" w:sz="5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0,026 m</w:t>
            </w:r>
          </w:p>
        </w:tc>
      </w:tr>
    </w:tbl>
    <w:sectPr w:rsidR="00FC693F" w:rsidRPr="0006063C" w:rsidSect="00034616">
      <w:pgSz w:w="11906" w:h="16838"/>
      <w:pgMar w:top="1020" w:right="964" w:bottom="850" w:left="96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