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E781E" w14:textId="77777777" w:rsidR="00DA5D6F" w:rsidRDefault="00C56E3E">
      <w:pPr>
        <w:jc w:val="center"/>
        <w:rPr>
          <w:sz w:val="28"/>
          <w:szCs w:val="28"/>
        </w:rPr>
      </w:pPr>
    </w:p>
    <w:p w14:paraId="73A2C8A6" w14:textId="77777777" w:rsidR="00DA5D6F" w:rsidRDefault="00000000">
      <w:pPr>
        <w:jc w:val="center"/>
        <w:rPr>
          <w:sz w:val="28"/>
          <w:szCs w:val="28"/>
        </w:rPr>
      </w:pPr>
    </w:p>
    <w:p w14:paraId="46F87985" w14:textId="77777777" w:rsidR="00DA5D6F" w:rsidRDefault="00000000">
      <w:pPr>
        <w:jc w:val="center"/>
        <w:rPr>
          <w:sz w:val="28"/>
          <w:szCs w:val="28"/>
        </w:rPr>
      </w:pPr>
    </w:p>
    <w:p w14:paraId="455ACED7" w14:textId="77777777" w:rsidR="00DA5D6F" w:rsidRDefault="00DA5D6F">
      <w:pPr>
        <w:spacing w:before="3402"/>
      </w:pPr>
    </w:p>
    <w:p w14:paraId="47BDDAAF" w14:textId="77777777" w:rsidR="00DA5D6F" w:rsidRDefault="00000000">
      <w:pPr>
        <w:spacing w:after="120"/>
        <w:jc w:val="center"/>
        <w:rPr>
          <w:sz w:val="32"/>
          <w:szCs w:val="32"/>
        </w:rPr>
      </w:pPr>
    </w:p>
    <w:p w14:paraId="597B377A" w14:textId="77777777" w:rsidR="00DA5D6F" w:rsidRDefault="00000000">
      <w:pPr>
        <w:jc w:val="center"/>
        <w:rPr>
          <w:sz w:val="32"/>
          <w:szCs w:val="32"/>
        </w:rPr>
      </w:pPr>
    </w:p>
    <w:p w14:paraId="670C1D3B" w14:textId="77777777" w:rsidR="00DA5D6F" w:rsidRDefault="00DA5D6F">
      <w:pPr>
        <w:spacing w:before="4800"/>
      </w:pPr>
    </w:p>
    <w:tbl>
      <w:tblPr>
        <w:tblW w:w="9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44"/>
        <w:gridCol w:w="3543"/>
        <w:gridCol w:w="1417"/>
        <w:gridCol w:w="1417"/>
      </w:tblGrid>
      <w:tr w:rsidR="00DA5D6F" w14:paraId="27E19902" w14:textId="77777777">
        <w:trPr>
          <w:trHeight w:hRule="exact" w:val="850"/>
        </w:trPr>
        <w:tc>
          <w:tcPr>
            <w:tcW w:w="3543"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56CA5F70" w14:textId="77777777" w:rsidR="005C2C01" w:rsidRDefault="00000000">
            <w:r>
              <w:t>VYHOTOVIL</w:t>
            </w:r>
            <w:r>
              <w:br/>
              <w:t>Paula Mikolasova, 1. GAK / ... krúž.</w:t>
            </w:r>
          </w:p>
        </w:tc>
        <w:tc>
          <w:tcPr>
            <w:tcW w:w="3543"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2CBC20F5" w14:textId="77777777" w:rsidR="00DA5D6F" w:rsidRDefault="00000000">
            <w:r>
              <w:rPr>
                <w:rFonts w:ascii="Arial" w:eastAsia="Arial" w:hAnsi="Arial" w:cs="Arial"/>
                <w:sz w:val="17"/>
                <w:szCs w:val="17"/>
              </w:rPr>
              <w:t>KONTROLOVAL</w:t>
            </w:r>
          </w:p>
          <w:p w14:paraId="4849259A" w14:textId="77777777" w:rsidR="00DA5D6F" w:rsidRDefault="00000000">
            <w:pPr>
              <w:jc w:val="center"/>
            </w:pPr>
            <w:r>
              <w:rPr>
                <w:sz w:val="20"/>
                <w:szCs w:val="20"/>
              </w:rPr>
              <w:t>doc. Ing. Marián MARČIŠ, PhD.</w:t>
            </w:r>
          </w:p>
        </w:tc>
        <w:tc>
          <w:tcPr>
            <w:tcW w:w="2834" w:type="dxa"/>
            <w:gridSpan w:val="2"/>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3934738A" w14:textId="77777777" w:rsidR="00DA5D6F" w:rsidRDefault="00000000">
            <w:pPr>
              <w:jc w:val="center"/>
            </w:pPr>
            <w:r>
              <w:rPr>
                <w:rFonts w:ascii="Arial" w:eastAsia="Arial" w:hAnsi="Arial" w:cs="Arial"/>
                <w:sz w:val="16"/>
                <w:szCs w:val="16"/>
              </w:rPr>
              <w:t>KATEDRA GEODÉZIE</w:t>
            </w:r>
          </w:p>
          <w:p w14:paraId="2C4152DF" w14:textId="77777777" w:rsidR="00DA5D6F" w:rsidRDefault="00000000">
            <w:pPr>
              <w:jc w:val="center"/>
            </w:pPr>
            <w:r>
              <w:rPr>
                <w:rFonts w:ascii="Arial" w:eastAsia="Arial" w:hAnsi="Arial" w:cs="Arial"/>
                <w:sz w:val="16"/>
                <w:szCs w:val="16"/>
              </w:rPr>
              <w:t>STAVEBNÁ FAKULTA STU</w:t>
            </w:r>
          </w:p>
          <w:p w14:paraId="6114F167" w14:textId="77777777" w:rsidR="00DA5D6F" w:rsidRDefault="00000000">
            <w:pPr>
              <w:jc w:val="center"/>
            </w:pPr>
            <w:r>
              <w:rPr>
                <w:rFonts w:ascii="Arial" w:eastAsia="Arial" w:hAnsi="Arial" w:cs="Arial"/>
                <w:sz w:val="16"/>
                <w:szCs w:val="16"/>
              </w:rPr>
              <w:t>RADLINSKÉHO 11</w:t>
            </w:r>
          </w:p>
          <w:p w14:paraId="7B7DE5B0" w14:textId="77777777" w:rsidR="00DA5D6F" w:rsidRDefault="00000000">
            <w:pPr>
              <w:jc w:val="center"/>
            </w:pPr>
            <w:r>
              <w:rPr>
                <w:rFonts w:ascii="Arial" w:eastAsia="Arial" w:hAnsi="Arial" w:cs="Arial"/>
                <w:sz w:val="16"/>
                <w:szCs w:val="16"/>
              </w:rPr>
              <w:t>810 05  BRATISLAVA</w:t>
            </w:r>
          </w:p>
        </w:tc>
      </w:tr>
      <w:tr w:rsidR="00DA5D6F" w14:paraId="3F599ED5" w14:textId="77777777">
        <w:trPr>
          <w:trHeight w:hRule="exact" w:val="340"/>
        </w:trPr>
        <w:tc>
          <w:tcPr>
            <w:tcW w:w="7086" w:type="dxa"/>
            <w:gridSpan w:val="2"/>
            <w:vMerge w:val="restart"/>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14B7B62C" w14:textId="77777777" w:rsidR="005C2C01" w:rsidRDefault="00000000">
            <w:r>
              <w:t>NÁZOV: MERANIE VODOROVNÝCH SMEROV</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66D484A8" w14:textId="77777777" w:rsidR="00DA5D6F" w:rsidRDefault="00000000">
            <w:r>
              <w:rPr>
                <w:rFonts w:ascii="Arial" w:eastAsia="Arial" w:hAnsi="Arial" w:cs="Arial"/>
                <w:sz w:val="17"/>
                <w:szCs w:val="17"/>
              </w:rPr>
              <w:t>FORMÁT</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01F21699" w14:textId="77777777" w:rsidR="00DA5D6F" w:rsidRDefault="00000000">
            <w:pPr>
              <w:jc w:val="center"/>
            </w:pPr>
            <w:r>
              <w:rPr>
                <w:sz w:val="20"/>
                <w:szCs w:val="20"/>
              </w:rPr>
              <w:t>A4</w:t>
            </w:r>
          </w:p>
        </w:tc>
      </w:tr>
      <w:tr w:rsidR="00DA5D6F" w14:paraId="636F8924" w14:textId="77777777">
        <w:trPr>
          <w:trHeight w:hRule="exact" w:val="340"/>
        </w:trPr>
        <w:tc>
          <w:tcPr>
            <w:tcW w:w="7086" w:type="dxa"/>
            <w:gridSpan w:val="2"/>
            <w:vMerge/>
            <w:tcBorders>
              <w:top w:val="single" w:sz="8" w:space="0" w:color="000000"/>
              <w:left w:val="single" w:sz="8" w:space="0" w:color="000000"/>
              <w:bottom w:val="single" w:sz="8" w:space="0" w:color="000000"/>
              <w:right w:val="single" w:sz="8" w:space="0" w:color="000000"/>
            </w:tcBorders>
          </w:tcPr>
          <w:p w14:paraId="6C2F3482" w14:textId="77777777" w:rsidR="00DA5D6F" w:rsidRDefault="00DA5D6F"/>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69FE5BFB" w14:textId="77777777" w:rsidR="005C2C01" w:rsidRDefault="00000000">
            <w:r>
              <w:t>POČET STRÁN</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5E1B96A8" w14:textId="77777777" w:rsidR="005C2C01" w:rsidRDefault="00000000">
            <w:r>
              <w:t>5</w:t>
            </w:r>
          </w:p>
        </w:tc>
      </w:tr>
      <w:tr w:rsidR="00DA5D6F" w14:paraId="1A0575CB" w14:textId="77777777">
        <w:trPr>
          <w:trHeight w:hRule="exact" w:val="340"/>
        </w:trPr>
        <w:tc>
          <w:tcPr>
            <w:tcW w:w="7086" w:type="dxa"/>
            <w:gridSpan w:val="2"/>
            <w:vMerge/>
            <w:tcBorders>
              <w:top w:val="single" w:sz="8" w:space="0" w:color="000000"/>
              <w:left w:val="single" w:sz="8" w:space="0" w:color="000000"/>
              <w:bottom w:val="single" w:sz="8" w:space="0" w:color="000000"/>
              <w:right w:val="single" w:sz="8" w:space="0" w:color="000000"/>
            </w:tcBorders>
          </w:tcPr>
          <w:p w14:paraId="48ED0950" w14:textId="77777777" w:rsidR="00DA5D6F" w:rsidRDefault="00DA5D6F"/>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488B16BB" w14:textId="77777777" w:rsidR="005C2C01" w:rsidRDefault="00000000">
            <w:r>
              <w:t>POČET PRÍLOH</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1AF3E784" w14:textId="77777777" w:rsidR="005C2C01" w:rsidRDefault="00000000">
            <w:r>
              <w:t>1</w:t>
            </w:r>
          </w:p>
        </w:tc>
      </w:tr>
      <w:tr w:rsidR="00DA5D6F" w14:paraId="2E7FA726" w14:textId="77777777">
        <w:trPr>
          <w:trHeight w:hRule="exact" w:val="340"/>
        </w:trPr>
        <w:tc>
          <w:tcPr>
            <w:tcW w:w="7086" w:type="dxa"/>
            <w:gridSpan w:val="2"/>
            <w:vMerge/>
            <w:tcBorders>
              <w:top w:val="single" w:sz="8" w:space="0" w:color="000000"/>
              <w:left w:val="single" w:sz="8" w:space="0" w:color="000000"/>
              <w:bottom w:val="single" w:sz="8" w:space="0" w:color="000000"/>
              <w:right w:val="single" w:sz="8" w:space="0" w:color="000000"/>
            </w:tcBorders>
          </w:tcPr>
          <w:p w14:paraId="5E84A11F" w14:textId="77777777" w:rsidR="00DA5D6F" w:rsidRDefault="00DA5D6F"/>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2125FAD4" w14:textId="77777777" w:rsidR="00DA5D6F" w:rsidRDefault="00000000">
            <w:r>
              <w:rPr>
                <w:rFonts w:ascii="Arial" w:eastAsia="Arial" w:hAnsi="Arial" w:cs="Arial"/>
                <w:sz w:val="17"/>
                <w:szCs w:val="17"/>
              </w:rPr>
              <w:t>ZADANÉ</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49146551" w14:textId="77777777" w:rsidR="005C2C01" w:rsidRDefault="00000000">
            <w:r>
              <w:t>28. 9. 2026</w:t>
            </w:r>
          </w:p>
        </w:tc>
      </w:tr>
      <w:tr w:rsidR="00DA5D6F" w14:paraId="4A84C3E6" w14:textId="77777777">
        <w:trPr>
          <w:trHeight w:hRule="exact" w:val="340"/>
        </w:trPr>
        <w:tc>
          <w:tcPr>
            <w:tcW w:w="7086" w:type="dxa"/>
            <w:gridSpan w:val="2"/>
            <w:vMerge/>
            <w:tcBorders>
              <w:top w:val="single" w:sz="8" w:space="0" w:color="000000"/>
              <w:left w:val="single" w:sz="8" w:space="0" w:color="000000"/>
              <w:bottom w:val="single" w:sz="8" w:space="0" w:color="000000"/>
              <w:right w:val="single" w:sz="8" w:space="0" w:color="000000"/>
            </w:tcBorders>
          </w:tcPr>
          <w:p w14:paraId="723C24A8" w14:textId="77777777" w:rsidR="00DA5D6F" w:rsidRDefault="00DA5D6F"/>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085748A8" w14:textId="77777777" w:rsidR="00DA5D6F" w:rsidRDefault="00000000">
            <w:r>
              <w:rPr>
                <w:rFonts w:ascii="Arial" w:eastAsia="Arial" w:hAnsi="Arial" w:cs="Arial"/>
                <w:sz w:val="17"/>
                <w:szCs w:val="17"/>
              </w:rPr>
              <w:t>ODOVZDANÉ</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178AFFD1" w14:textId="77777777" w:rsidR="005C2C01" w:rsidRDefault="00000000">
            <w:r>
              <w:t>13. 10. 2026</w:t>
            </w:r>
          </w:p>
        </w:tc>
      </w:tr>
      <w:tr w:rsidR="00DA5D6F" w14:paraId="3F57FC36" w14:textId="77777777">
        <w:trPr>
          <w:trHeight w:hRule="exact" w:val="850"/>
        </w:trPr>
        <w:tc>
          <w:tcPr>
            <w:tcW w:w="7086" w:type="dxa"/>
            <w:gridSpan w:val="2"/>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625C39A0" w14:textId="77777777" w:rsidR="00DA5D6F" w:rsidRDefault="00000000">
            <w:pPr>
              <w:jc w:val="center"/>
            </w:pPr>
            <w:r>
              <w:rPr>
                <w:rFonts w:ascii="Arial" w:eastAsia="Arial" w:hAnsi="Arial" w:cs="Arial"/>
                <w:sz w:val="36"/>
                <w:szCs w:val="36"/>
              </w:rPr>
              <w:t>GEODÉZIA 1</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071B9E9F" w14:textId="77777777" w:rsidR="00DA5D6F" w:rsidRDefault="00000000">
            <w:r>
              <w:rPr>
                <w:rFonts w:ascii="Arial" w:eastAsia="Arial" w:hAnsi="Arial" w:cs="Arial"/>
                <w:sz w:val="17"/>
                <w:szCs w:val="17"/>
              </w:rPr>
              <w:t>HODNOTENIE</w:t>
            </w:r>
          </w:p>
        </w:tc>
        <w:tc>
          <w:tcPr>
            <w:tcW w:w="1417" w:type="dxa"/>
            <w:tcBorders>
              <w:top w:val="single" w:sz="8" w:space="0" w:color="000000"/>
              <w:left w:val="single" w:sz="8" w:space="0" w:color="000000"/>
              <w:bottom w:val="single" w:sz="8" w:space="0" w:color="000000"/>
              <w:right w:val="single" w:sz="8" w:space="0" w:color="000000"/>
            </w:tcBorders>
            <w:tcMar>
              <w:top w:w="45" w:type="dxa"/>
              <w:left w:w="34" w:type="dxa"/>
              <w:bottom w:w="45" w:type="dxa"/>
              <w:right w:w="34" w:type="dxa"/>
            </w:tcMar>
            <w:vAlign w:val="center"/>
          </w:tcPr>
          <w:p w14:paraId="49A0F807" w14:textId="77777777" w:rsidR="00DA5D6F" w:rsidRDefault="00000000">
            <w:r>
              <w:rPr>
                <w:rFonts w:ascii="Arial" w:eastAsia="Arial" w:hAnsi="Arial" w:cs="Arial"/>
                <w:sz w:val="17"/>
                <w:szCs w:val="17"/>
              </w:rPr>
              <w:t>KONTROLOVAL</w:t>
            </w:r>
          </w:p>
        </w:tc>
      </w:tr>
    </w:tbl>
    <w:p w14:paraId="2D736B06" w14:textId="77777777" w:rsidR="00DA5D6F" w:rsidRDefault="00DA5D6F">
      <w:pPr>
        <w:sectPr w:rsidR="00DA5D6F">
          <w:headerReference w:type="default" r:id="rId8"/>
          <w:footerReference w:type="default" r:id="rId9"/>
          <w:pgSz w:w="11906" w:h="16838"/>
          <w:pgMar w:top="1134" w:right="850" w:bottom="680" w:left="1134" w:header="708" w:footer="708" w:gutter="0"/>
          <w:cols w:space="720"/>
          <w:docGrid w:linePitch="360"/>
        </w:sectPr>
      </w:pPr>
    </w:p>
    <w:p w14:paraId="3FDDA2FE" w14:textId="77777777" w:rsidR="00DA5D6F" w:rsidRDefault="00000000">
      <w:pPr>
        <w:spacing w:after="360"/>
        <w:jc w:val="center"/>
      </w:pPr>
      <w:r>
        <w:rPr>
          <w:b/>
          <w:sz w:val="32"/>
        </w:rPr>
        <w:lastRenderedPageBreak/>
        <w:t>Technická správa</w:t>
      </w:r>
    </w:p>
    <w:p w14:paraId="34C2ADA3" w14:textId="77777777" w:rsidR="00DA5D6F" w:rsidRDefault="00000000">
      <w:pPr>
        <w:keepNext/>
        <w:spacing w:before="240" w:after="120"/>
      </w:pPr>
      <w:r>
        <w:rPr>
          <w:b/>
        </w:rPr>
        <w:t>1  Definícia úlohy</w:t>
      </w:r>
    </w:p>
    <w:p w14:paraId="2B8C0502" w14:textId="77777777" w:rsidR="00DA5D6F" w:rsidRDefault="00145B2E">
      <w:pPr>
        <w:spacing w:after="140" w:line="252" w:lineRule="auto"/>
      </w:pPr>
      <w:r>
        <w:t>Cieľom úlohy bolo odmerať dva vodorovné smery v troch skupinách a v dvoch polohách ďalekohľadu prístrojmi Nivel System DT-2 a Zeiss THEO 010A.</w:t>
      </w:r>
    </w:p>
    <w:p w14:paraId="35A8D972" w14:textId="77777777" w:rsidR="00DA5D6F" w:rsidRDefault="00000000">
      <w:pPr>
        <w:keepNext/>
        <w:spacing w:before="240" w:after="120"/>
      </w:pPr>
      <w:r>
        <w:rPr>
          <w:b/>
        </w:rPr>
        <w:t>2  Postup merania</w:t>
      </w:r>
    </w:p>
    <w:p w14:paraId="29AABB57" w14:textId="77777777" w:rsidR="00B47A6F" w:rsidRDefault="00000000">
      <w:pPr>
        <w:spacing w:after="140" w:line="252" w:lineRule="auto"/>
        <w:rPr>
          <w:color w:val="000000"/>
          <w:sz w:val="22"/>
        </w:rPr>
      </w:pPr>
      <w:r>
        <w:t>Prístroj sme zcentrovali nad stanoviskom a presne zhorizontovali.</w:t>
      </w:r>
    </w:p>
    <w:p w14:paraId="15E1B2AE" w14:textId="77777777" w:rsidR="00B47A6F" w:rsidRDefault="00000000">
      <w:pPr>
        <w:spacing w:after="140" w:line="252" w:lineRule="auto"/>
        <w:rPr>
          <w:color w:val="000000"/>
          <w:sz w:val="22"/>
        </w:rPr>
      </w:pPr>
      <w:r>
        <w:t>V I. polohe ďalekohľadu sme zacielili na bod 1 a potom na bod 2. Po preložení ďalekohľadu do II. polohy sme merali v opačnom poradí, najprv bod 2 a potom bod 1. Tým vznikla jedna skupina.</w:t>
      </w:r>
    </w:p>
    <w:p w14:paraId="0E9067EC" w14:textId="77777777" w:rsidR="00B47A6F" w:rsidRDefault="00000000">
      <w:pPr>
        <w:spacing w:after="140" w:line="252" w:lineRule="auto"/>
        <w:rPr>
          <w:color w:val="000000"/>
          <w:sz w:val="22"/>
        </w:rPr>
      </w:pPr>
      <w:r>
        <w:t>Meranie sme zopakovali v troch skupinách. Počiatočné čítanie na bod 1 bolo v jednotlivých skupinách nastavené mierne nad 0ᵍ, 70ᵍ a 140ᵍ.</w:t>
      </w:r>
    </w:p>
    <w:p w14:paraId="54EF90BD" w14:textId="77777777" w:rsidR="00B47A6F" w:rsidRDefault="00000000">
      <w:pPr>
        <w:spacing w:after="140" w:line="252" w:lineRule="auto"/>
        <w:rPr>
          <w:color w:val="000000"/>
          <w:sz w:val="22"/>
        </w:rPr>
      </w:pPr>
      <w:r>
        <w:t>Pri Niveli sme sa po zacielení na bod 1 najprv otočili tak, aby sme na displeji našli nulu. Keď sa čítanie ustálilo, podržali sme tlačidlo HOLD, aby hodnota ostala zachytená. Potom sme začiatok skupiny nastavili mierne nad 0ᵍ. Pri druhej a tretej skupine sme rovnakým spôsobom začínali mierne nad 70ᵍ a 140ᵍ.</w:t>
      </w:r>
    </w:p>
    <w:p w14:paraId="059091DC" w14:textId="77777777" w:rsidR="00B47A6F" w:rsidRDefault="00000000">
      <w:pPr>
        <w:spacing w:after="140" w:line="252" w:lineRule="auto"/>
        <w:rPr>
          <w:color w:val="000000"/>
          <w:sz w:val="22"/>
        </w:rPr>
      </w:pPr>
      <w:r>
        <w:t>Pri Zeisse sme po zacielení na bod 1 najprv reiteračnou skrutkou nastavili približnú nulu. Keď sa v odčítacom mikroskope ukázala hodnota blízka 0ᵍ, pohyb sme zaistili. Mikrometrickou skrutkou sme potom pomaly doladili dvojrysky, aby sa kryli. Začiatok skupiny sme nechali mierne nad 0ᵍ, 70ᵍ a 140ᵍ.</w:t>
      </w:r>
    </w:p>
    <w:p w14:paraId="16384751" w14:textId="77777777" w:rsidR="00B47A6F" w:rsidRDefault="00000000">
      <w:pPr>
        <w:spacing w:after="140" w:line="252" w:lineRule="auto"/>
        <w:jc w:val="center"/>
        <w:rPr>
          <w:color w:val="000000"/>
          <w:sz w:val="22"/>
        </w:rPr>
      </w:pPr>
      <w:r>
        <w:rPr>
          <w:noProof/>
        </w:rPr>
        <w:drawing>
          <wp:inline distT="0" distB="0" distL="0" distR="0" wp14:anchorId="786600A2" wp14:editId="7C3350B7">
            <wp:extent cx="1980000" cy="20913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d405f76d-d361-4f13-b064-03408772c3e5.png"/>
                    <pic:cNvPicPr/>
                  </pic:nvPicPr>
                  <pic:blipFill>
                    <a:blip r:embed="rId10"/>
                    <a:stretch>
                      <a:fillRect/>
                    </a:stretch>
                  </pic:blipFill>
                  <pic:spPr>
                    <a:xfrm>
                      <a:off x="0" y="0"/>
                      <a:ext cx="1980000" cy="2091374"/>
                    </a:xfrm>
                    <a:prstGeom prst="rect">
                      <a:avLst/>
                    </a:prstGeom>
                  </pic:spPr>
                </pic:pic>
              </a:graphicData>
            </a:graphic>
          </wp:inline>
        </w:drawing>
      </w:r>
    </w:p>
    <w:p w14:paraId="0814B037" w14:textId="77777777" w:rsidR="00B47A6F" w:rsidRDefault="00000000">
      <w:pPr>
        <w:spacing w:after="140" w:line="252" w:lineRule="auto"/>
        <w:jc w:val="center"/>
        <w:rPr>
          <w:color w:val="000000"/>
          <w:sz w:val="22"/>
        </w:rPr>
      </w:pPr>
      <w:r>
        <w:rPr>
          <w:sz w:val="20"/>
        </w:rPr>
        <w:t>Obr. 1  Schéma merania vodorovných smerov v dvoch polohách ďalekohľadu</w:t>
      </w:r>
    </w:p>
    <w:p w14:paraId="1CB8F3E4" w14:textId="77777777" w:rsidR="00DA5D6F" w:rsidRDefault="00000000">
      <w:pPr>
        <w:spacing w:after="140" w:line="252" w:lineRule="auto"/>
      </w:pPr>
      <w:r>
        <w:rPr>
          <w:b/>
        </w:rPr>
        <w:t>3  Postup riešenia úlohy</w:t>
      </w:r>
    </w:p>
    <w:p w14:paraId="7E71375C" w14:textId="77777777" w:rsidR="00DA5D6F" w:rsidRDefault="00000000">
      <w:pPr>
        <w:keepNext/>
        <w:spacing w:before="240" w:after="120"/>
      </w:pPr>
      <w:r>
        <w:t>Pre každý smer sme určili priemer z I. a II. polohy. Priemerné smery sme v každej skupine zredukovali na prvý bod a výsledný smer sme vypočítali ako priemer z troch skupín. Výpočet je uvedený v prílohe A.1.</w:t>
      </w:r>
    </w:p>
    <w:p w14:paraId="5865B3D7" w14:textId="77777777" w:rsidR="00DA5D6F" w:rsidRDefault="00000000">
      <w:pPr>
        <w:spacing w:after="140" w:line="252" w:lineRule="auto"/>
      </w:pPr>
      <w:r>
        <w:rPr>
          <w:b/>
        </w:rPr>
        <w:t>4  Zhodnotenie výsledkov</w:t>
      </w:r>
    </w:p>
    <w:p w14:paraId="50B11CD7" w14:textId="77777777" w:rsidR="00DA5D6F" w:rsidRDefault="00000000">
      <w:pPr>
        <w:keepNext/>
        <w:spacing w:before="240" w:after="120"/>
      </w:pPr>
      <w:r>
        <w:t>Meraním v dvoch polohách sa obmedzil vplyv prístrojových chýb. Posunutím počiatočného čítania medzi skupinami sa zmenšil vplyv chýb delenia vodorovného kruhu. Merania z oboch prístrojov sa vyhodnotili samostatne.</w:t>
      </w:r>
    </w:p>
    <w:p w14:paraId="35AC46DD" w14:textId="77777777" w:rsidR="00DA5D6F" w:rsidRDefault="00DA5D6F">
      <w:pPr>
        <w:spacing w:after="140" w:line="252" w:lineRule="auto"/>
      </w:pPr>
    </w:p>
    <w:p w14:paraId="2D274F33" w14:textId="77777777" w:rsidR="00DA5D6F" w:rsidRDefault="00000000">
      <w:pPr>
        <w:spacing w:after="480"/>
      </w:pPr>
      <w:r>
        <w:t>V Bratislave, dňa 10. 10. 2026</w:t>
      </w:r>
    </w:p>
    <w:p w14:paraId="581612DF" w14:textId="77777777" w:rsidR="00DA5D6F" w:rsidRDefault="00000000">
      <w:pPr>
        <w:tabs>
          <w:tab w:val="right" w:pos="9354"/>
        </w:tabs>
        <w:spacing w:after="140" w:line="252" w:lineRule="auto"/>
      </w:pPr>
      <w:r>
        <w:t>Vypracovala: Paula Mikolasova</w:t>
      </w:r>
    </w:p>
    <w:p w14:paraId="61DEC974" w14:textId="77777777" w:rsidR="00DA5D6F" w:rsidRDefault="00DA5D6F">
      <w:pPr>
        <w:tabs>
          <w:tab w:val="right" w:pos="8957"/>
        </w:tabs>
      </w:pPr>
    </w:p>
    <w:p w14:paraId="3AE35C2E" w14:textId="77777777" w:rsidR="005C2C01" w:rsidRDefault="00000000">
      <w:pPr>
        <w:pageBreakBefore/>
      </w:pPr>
      <w:r>
        <w:lastRenderedPageBreak/>
        <w:t xml:space="preserve"> </w:t>
      </w:r>
    </w:p>
    <w:p w14:paraId="3F541FE9" w14:textId="77777777" w:rsidR="005C2C01" w:rsidRDefault="00000000">
      <w:r>
        <w:t xml:space="preserve"> </w:t>
      </w:r>
    </w:p>
    <w:p w14:paraId="19590743" w14:textId="77777777" w:rsidR="005C2C01" w:rsidRDefault="00000000">
      <w:r>
        <w:t xml:space="preserve"> </w:t>
      </w:r>
    </w:p>
    <w:p w14:paraId="0778521C" w14:textId="77777777" w:rsidR="005C2C01" w:rsidRDefault="00000000">
      <w:r>
        <w:t xml:space="preserve"> </w:t>
      </w:r>
    </w:p>
    <w:p w14:paraId="2DF2BB90" w14:textId="77777777" w:rsidR="005C2C01" w:rsidRDefault="00000000">
      <w:r>
        <w:t xml:space="preserve"> </w:t>
      </w:r>
    </w:p>
    <w:p w14:paraId="5412506A" w14:textId="77777777" w:rsidR="005C2C01" w:rsidRDefault="00000000">
      <w:r>
        <w:t xml:space="preserve"> </w:t>
      </w:r>
    </w:p>
    <w:p w14:paraId="5DA3C8D3" w14:textId="77777777" w:rsidR="005C2C01" w:rsidRDefault="00000000">
      <w:r>
        <w:t xml:space="preserve"> </w:t>
      </w:r>
    </w:p>
    <w:p w14:paraId="6F5C2A14" w14:textId="77777777" w:rsidR="005C2C01" w:rsidRDefault="00000000">
      <w:r>
        <w:t xml:space="preserve"> </w:t>
      </w:r>
    </w:p>
    <w:p w14:paraId="3DC742E4" w14:textId="77777777" w:rsidR="005C2C01" w:rsidRDefault="00000000">
      <w:r>
        <w:t xml:space="preserve"> </w:t>
      </w:r>
    </w:p>
    <w:p w14:paraId="205E07F6" w14:textId="77777777" w:rsidR="005C2C01" w:rsidRDefault="00000000">
      <w:r>
        <w:t xml:space="preserve"> </w:t>
      </w:r>
    </w:p>
    <w:p w14:paraId="526427C1" w14:textId="77777777" w:rsidR="005C2C01" w:rsidRDefault="00000000">
      <w:r>
        <w:t xml:space="preserve"> </w:t>
      </w:r>
    </w:p>
    <w:p w14:paraId="67560A93" w14:textId="77777777" w:rsidR="005C2C01" w:rsidRDefault="00000000">
      <w:r>
        <w:t xml:space="preserve"> </w:t>
      </w:r>
    </w:p>
    <w:p w14:paraId="6AE0A615" w14:textId="77777777" w:rsidR="005C2C01" w:rsidRDefault="00000000">
      <w:r>
        <w:t xml:space="preserve"> </w:t>
      </w:r>
    </w:p>
    <w:p w14:paraId="4750570F" w14:textId="77777777" w:rsidR="005C2C01" w:rsidRDefault="00000000">
      <w:r>
        <w:t xml:space="preserve"> </w:t>
      </w:r>
    </w:p>
    <w:p w14:paraId="7028B5C9" w14:textId="77777777" w:rsidR="005C2C01" w:rsidRDefault="00000000">
      <w:r>
        <w:t xml:space="preserve"> </w:t>
      </w:r>
    </w:p>
    <w:p w14:paraId="64D2C9F7" w14:textId="77777777" w:rsidR="005C2C01" w:rsidRDefault="00000000">
      <w:r>
        <w:t xml:space="preserve"> </w:t>
      </w:r>
    </w:p>
    <w:p w14:paraId="059B02F1" w14:textId="77777777" w:rsidR="005C2C01" w:rsidRDefault="00000000">
      <w:r>
        <w:t xml:space="preserve"> </w:t>
      </w:r>
    </w:p>
    <w:p w14:paraId="26CC94D8" w14:textId="77777777" w:rsidR="005C2C01" w:rsidRDefault="00000000">
      <w:r>
        <w:t xml:space="preserve"> </w:t>
      </w:r>
    </w:p>
    <w:p w14:paraId="1176EC47" w14:textId="77777777" w:rsidR="005C2C01" w:rsidRDefault="00000000">
      <w:r>
        <w:t xml:space="preserve"> </w:t>
      </w:r>
    </w:p>
    <w:p w14:paraId="1A53100D" w14:textId="77777777" w:rsidR="005C2C01" w:rsidRDefault="00000000">
      <w:r>
        <w:t xml:space="preserve"> </w:t>
      </w:r>
    </w:p>
    <w:p w14:paraId="7F9B754C" w14:textId="77777777" w:rsidR="005C2C01" w:rsidRDefault="00000000">
      <w:r>
        <w:t xml:space="preserve"> </w:t>
      </w:r>
    </w:p>
    <w:p w14:paraId="09EFD5C1" w14:textId="77777777" w:rsidR="005C2C01" w:rsidRDefault="00000000">
      <w:r>
        <w:t xml:space="preserve"> </w:t>
      </w:r>
    </w:p>
    <w:p w14:paraId="50E80B61" w14:textId="77777777" w:rsidR="005C2C01" w:rsidRDefault="00000000">
      <w:r>
        <w:t xml:space="preserve"> </w:t>
      </w:r>
    </w:p>
    <w:p w14:paraId="71095FE7" w14:textId="77777777" w:rsidR="005C2C01" w:rsidRDefault="00000000">
      <w:r>
        <w:t xml:space="preserve"> </w:t>
      </w:r>
    </w:p>
    <w:p w14:paraId="0FB10EB1" w14:textId="77777777" w:rsidR="005C2C01" w:rsidRDefault="00000000">
      <w:r>
        <w:t xml:space="preserve"> </w:t>
      </w:r>
    </w:p>
    <w:p w14:paraId="168D53D3" w14:textId="77777777" w:rsidR="005C2C01" w:rsidRDefault="00000000">
      <w:r>
        <w:t xml:space="preserve"> </w:t>
      </w:r>
    </w:p>
    <w:p w14:paraId="46D58FFB" w14:textId="77777777" w:rsidR="005C2C01" w:rsidRDefault="00000000">
      <w:pPr>
        <w:jc w:val="center"/>
      </w:pPr>
      <w:r>
        <w:rPr>
          <w:b/>
          <w:sz w:val="32"/>
        </w:rPr>
        <w:t>PRÍLOHY</w:t>
      </w:r>
    </w:p>
    <w:p w14:paraId="0A017138" w14:textId="77777777" w:rsidR="005C2C01" w:rsidRDefault="00000000">
      <w:r>
        <w:t xml:space="preserve"> </w:t>
      </w:r>
    </w:p>
    <w:p w14:paraId="74612D6F" w14:textId="77777777" w:rsidR="005C2C01" w:rsidRDefault="00000000">
      <w:r>
        <w:t xml:space="preserve"> </w:t>
      </w:r>
    </w:p>
    <w:p w14:paraId="4F18EF16" w14:textId="77777777" w:rsidR="005C2C01" w:rsidRDefault="00000000">
      <w:r>
        <w:t xml:space="preserve"> </w:t>
      </w:r>
    </w:p>
    <w:p w14:paraId="0A991143" w14:textId="77777777" w:rsidR="005C2C01" w:rsidRDefault="00000000">
      <w:r>
        <w:t xml:space="preserve"> </w:t>
      </w:r>
    </w:p>
    <w:p w14:paraId="2D37EAE4" w14:textId="77777777" w:rsidR="005C2C01" w:rsidRDefault="00000000">
      <w:r>
        <w:t xml:space="preserve"> </w:t>
      </w:r>
    </w:p>
    <w:p w14:paraId="553B0578" w14:textId="77777777" w:rsidR="005C2C01" w:rsidRDefault="00000000">
      <w:r>
        <w:t xml:space="preserve"> </w:t>
      </w:r>
    </w:p>
    <w:p w14:paraId="544DA1DC" w14:textId="77777777" w:rsidR="005C2C01" w:rsidRDefault="00000000">
      <w:r>
        <w:t xml:space="preserve"> </w:t>
      </w:r>
    </w:p>
    <w:p w14:paraId="414769E3" w14:textId="77777777" w:rsidR="005C2C01" w:rsidRDefault="00000000">
      <w:r>
        <w:t xml:space="preserve"> </w:t>
      </w:r>
    </w:p>
    <w:p w14:paraId="6BB5F1B2" w14:textId="77777777" w:rsidR="005C2C01" w:rsidRDefault="00000000">
      <w:r>
        <w:t xml:space="preserve"> </w:t>
      </w:r>
    </w:p>
    <w:p w14:paraId="3E061766" w14:textId="77777777" w:rsidR="005C2C01" w:rsidRDefault="00000000">
      <w:r>
        <w:t xml:space="preserve"> </w:t>
      </w:r>
    </w:p>
    <w:p w14:paraId="0ABC86E4" w14:textId="77777777" w:rsidR="005C2C01" w:rsidRDefault="00000000">
      <w:r>
        <w:t xml:space="preserve"> </w:t>
      </w:r>
    </w:p>
    <w:p w14:paraId="7D8F7C57" w14:textId="77777777" w:rsidR="005C2C01" w:rsidRDefault="00000000">
      <w:r>
        <w:t xml:space="preserve"> </w:t>
      </w:r>
    </w:p>
    <w:p w14:paraId="04A2198F" w14:textId="77777777" w:rsidR="005C2C01" w:rsidRDefault="00000000">
      <w:r>
        <w:t xml:space="preserve"> </w:t>
      </w:r>
    </w:p>
    <w:p w14:paraId="59BB317A" w14:textId="77777777" w:rsidR="005C2C01" w:rsidRDefault="00000000">
      <w:r>
        <w:t xml:space="preserve"> </w:t>
      </w:r>
    </w:p>
    <w:p w14:paraId="155FBE85" w14:textId="77777777" w:rsidR="00362144" w:rsidRDefault="00362144"/>
    <w:p w14:paraId="09D08C3B" w14:textId="77777777" w:rsidR="00362144" w:rsidRDefault="00362144"/>
    <w:p w14:paraId="422066C5" w14:textId="77777777" w:rsidR="00362144" w:rsidRDefault="00362144"/>
    <w:p w14:paraId="322B598B" w14:textId="77777777" w:rsidR="00362144" w:rsidRDefault="00362144"/>
    <w:p w14:paraId="40EAD74C" w14:textId="77777777" w:rsidR="00362144" w:rsidRDefault="00362144"/>
    <w:p w14:paraId="4AE1EA70" w14:textId="046A33DC" w:rsidR="00362144" w:rsidRDefault="00362144"/>
    <w:p w14:paraId="2D778C3B" w14:textId="77777777" w:rsidR="00362144" w:rsidRDefault="00362144"/>
    <w:p w14:paraId="0EF9BBD6" w14:textId="77777777" w:rsidR="00362144" w:rsidRDefault="00362144"/>
    <w:p w14:paraId="457A5CDC" w14:textId="77777777" w:rsidR="00362144" w:rsidRDefault="00362144"/>
    <w:p w14:paraId="773D43E8" w14:textId="77777777" w:rsidR="00362144" w:rsidRDefault="00362144"/>
    <w:p w14:paraId="7D660DCD" w14:textId="77777777" w:rsidR="005C2C01" w:rsidRDefault="00000000">
      <w:r>
        <w:rPr>
          <w:b/>
        </w:rPr>
        <w:t>Zoznam príloh:</w:t>
      </w:r>
    </w:p>
    <w:p w14:paraId="4F2C74AC" w14:textId="77777777" w:rsidR="005C2C01" w:rsidRDefault="00000000">
      <w:r>
        <w:t>Príloha A.1   Meračský zápisník a výpočtový protokol</w:t>
      </w:r>
    </w:p>
    <w:p w14:paraId="7784C66B" w14:textId="77777777" w:rsidR="005C2C01" w:rsidRDefault="005C2C01">
      <w:pPr>
        <w:sectPr w:rsidR="005C2C01">
          <w:headerReference w:type="default" r:id="rId11"/>
          <w:footerReference w:type="default" r:id="rId12"/>
          <w:pgSz w:w="11906" w:h="16838"/>
          <w:pgMar w:top="794" w:right="680" w:bottom="794" w:left="680" w:header="708" w:footer="708" w:gutter="0"/>
          <w:cols w:space="720"/>
          <w:docGrid w:linePitch="360"/>
        </w:sectPr>
      </w:pPr>
    </w:p>
    <w:p w14:paraId="3BBCF234" w14:textId="77777777" w:rsidR="005C2C01" w:rsidRDefault="00000000">
      <w:pPr>
        <w:spacing w:after="160"/>
        <w:jc w:val="right"/>
      </w:pPr>
      <w:r>
        <w:rPr>
          <w:sz w:val="22"/>
        </w:rPr>
        <w:lastRenderedPageBreak/>
        <w:t>Príloha A.1</w:t>
      </w:r>
    </w:p>
    <w:p w14:paraId="5AA48E21" w14:textId="77777777" w:rsidR="005C2C01" w:rsidRDefault="00000000">
      <w:pPr>
        <w:spacing w:after="120"/>
        <w:jc w:val="center"/>
      </w:pPr>
      <w:r>
        <w:rPr>
          <w:b/>
          <w:sz w:val="32"/>
        </w:rPr>
        <w:t>Meračský zápisník a výpočtový protokol</w:t>
      </w:r>
    </w:p>
    <w:p w14:paraId="75ED6EA3" w14:textId="77777777" w:rsidR="005C2C01" w:rsidRDefault="00000000">
      <w:pPr>
        <w:spacing w:after="40"/>
      </w:pPr>
      <w:r>
        <w:t>Zápis vodorovných uhlov v I. a II. polohe ďalekohľadu</w:t>
      </w:r>
    </w:p>
    <w:p w14:paraId="30BA5D93" w14:textId="77777777" w:rsidR="005C2C01" w:rsidRDefault="00000000">
      <w:r>
        <w:t>Merala: Paula Mikolasova</w:t>
      </w:r>
    </w:p>
    <w:p w14:paraId="78A49BB4" w14:textId="77777777" w:rsidR="005C2C01" w:rsidRDefault="00000000">
      <w:r>
        <w:t>Zapisoval: Adam Molnár</w:t>
      </w:r>
    </w:p>
    <w:p w14:paraId="5DF63748" w14:textId="77777777" w:rsidR="005C2C01" w:rsidRDefault="00000000">
      <w:r>
        <w:t>Dátum merania: 28. 9. 2026</w:t>
      </w:r>
    </w:p>
    <w:p w14:paraId="49B3BEC4" w14:textId="77777777" w:rsidR="005C2C01" w:rsidRDefault="00000000">
      <w:r>
        <w:t>Prístroje: Nivel System DT-2 a Zeiss THEO 010A</w:t>
      </w:r>
    </w:p>
    <w:p w14:paraId="0FAA377A" w14:textId="77777777" w:rsidR="005C2C01" w:rsidRDefault="00000000">
      <w:r>
        <w:t>Spôsob merania: tri skupiny v I. a II. polohe ďalekohľadu</w:t>
      </w:r>
    </w:p>
    <w:p w14:paraId="101F07BC" w14:textId="77777777" w:rsidR="005C2C01" w:rsidRDefault="005C2C01">
      <w:pPr>
        <w:spacing w:after="80"/>
      </w:pPr>
    </w:p>
    <w:p w14:paraId="1178648F" w14:textId="77777777" w:rsidR="005C2C01" w:rsidRDefault="00000000">
      <w:pPr>
        <w:spacing w:after="60"/>
      </w:pPr>
      <w:r>
        <w:rPr>
          <w:b/>
        </w:rPr>
        <w:t>Tab. 1 Meračský zápisník vodorovných uhlov</w:t>
      </w:r>
    </w:p>
    <w:p w14:paraId="52B66A56" w14:textId="77777777" w:rsidR="005C2C01" w:rsidRDefault="00000000">
      <w:pPr>
        <w:jc w:val="center"/>
      </w:pPr>
      <w:r>
        <w:rPr>
          <w:noProof/>
        </w:rPr>
        <w:drawing>
          <wp:inline distT="0" distB="0" distL="0" distR="0" wp14:anchorId="57AC8513" wp14:editId="107A08D7">
            <wp:extent cx="6480000" cy="2550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_cropped.png"/>
                    <pic:cNvPicPr/>
                  </pic:nvPicPr>
                  <pic:blipFill>
                    <a:blip r:embed="rId13"/>
                    <a:stretch>
                      <a:fillRect/>
                    </a:stretch>
                  </pic:blipFill>
                  <pic:spPr>
                    <a:xfrm>
                      <a:off x="0" y="0"/>
                      <a:ext cx="6480000" cy="2550481"/>
                    </a:xfrm>
                    <a:prstGeom prst="rect">
                      <a:avLst/>
                    </a:prstGeom>
                  </pic:spPr>
                </pic:pic>
              </a:graphicData>
            </a:graphic>
          </wp:inline>
        </w:drawing>
      </w:r>
    </w:p>
    <w:p w14:paraId="3B1A3B69" w14:textId="77777777" w:rsidR="005C2C01" w:rsidRDefault="00000000">
      <w:pPr>
        <w:spacing w:before="80"/>
      </w:pPr>
      <w:r>
        <w:rPr>
          <w:sz w:val="20"/>
        </w:rPr>
        <w:t>Výpočet: čítanie v II. polohe sa prevedie o 200ᵍ k I. polohe. Z oboch polôh sa určí priemer, smery sa zredukujú na bod 1 a výsledok sa spriemeruje z troch skupín.</w:t>
      </w:r>
    </w:p>
    <w:sectPr w:rsidR="005C2C01">
      <w:headerReference w:type="default" r:id="rId14"/>
      <w:pgSz w:w="11906" w:h="16838"/>
      <w:pgMar w:top="794" w:right="680" w:bottom="794" w:left="6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CFBCC" w14:textId="77777777" w:rsidR="00AE097C" w:rsidRDefault="00AE097C">
      <w:r>
        <w:separator/>
      </w:r>
    </w:p>
  </w:endnote>
  <w:endnote w:type="continuationSeparator" w:id="0">
    <w:p w14:paraId="64301C5C" w14:textId="77777777" w:rsidR="00AE097C" w:rsidRDefault="00AE0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5448" w14:textId="77777777" w:rsidR="00DA5D6F" w:rsidRDefault="00DA5D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8858" w14:textId="77777777" w:rsidR="00DA5D6F" w:rsidRDefault="00000000">
    <w:pPr>
      <w:jc w:val="right"/>
    </w:pPr>
    <w:r>
      <w:rPr>
        <w:sz w:val="22"/>
        <w:szCs w:val="22"/>
      </w:rPr>
      <w:fldChar w:fldCharType="begin"/>
    </w:r>
    <w:r>
      <w:rPr>
        <w:sz w:val="22"/>
        <w:szCs w:val="22"/>
      </w:rPr>
      <w:instrText>PAGE</w:instrText>
    </w:r>
    <w:r>
      <w:rPr>
        <w:sz w:val="22"/>
        <w:szCs w:val="22"/>
      </w:rPr>
      <w:fldChar w:fldCharType="separate"/>
    </w:r>
    <w:r w:rsidR="00C56E3E">
      <w:rPr>
        <w:noProof/>
        <w:sz w:val="22"/>
        <w:szCs w:val="22"/>
      </w:rPr>
      <w:t>6</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B9F31" w14:textId="77777777" w:rsidR="00AE097C" w:rsidRDefault="00AE097C">
      <w:r>
        <w:separator/>
      </w:r>
    </w:p>
  </w:footnote>
  <w:footnote w:type="continuationSeparator" w:id="0">
    <w:p w14:paraId="3D5FCAF3" w14:textId="77777777" w:rsidR="00AE097C" w:rsidRDefault="00AE0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D22F" w14:textId="77777777" w:rsidR="00DA5D6F" w:rsidRDefault="00DA5D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9D24" w14:textId="77777777" w:rsidR="00DA5D6F" w:rsidRDefault="00DA5D6F">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F0B5B" w14:textId="77777777" w:rsidR="005C2C01" w:rsidRDefault="005C2C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067EE"/>
    <w:multiLevelType w:val="hybridMultilevel"/>
    <w:tmpl w:val="4CDC0114"/>
    <w:lvl w:ilvl="0" w:tplc="BB961A14">
      <w:start w:val="1"/>
      <w:numFmt w:val="bullet"/>
      <w:lvlText w:val="●"/>
      <w:lvlJc w:val="left"/>
      <w:pPr>
        <w:ind w:left="720" w:hanging="360"/>
      </w:pPr>
    </w:lvl>
    <w:lvl w:ilvl="1" w:tplc="B16E4DD2">
      <w:start w:val="1"/>
      <w:numFmt w:val="bullet"/>
      <w:lvlText w:val="○"/>
      <w:lvlJc w:val="left"/>
      <w:pPr>
        <w:ind w:left="1440" w:hanging="360"/>
      </w:pPr>
    </w:lvl>
    <w:lvl w:ilvl="2" w:tplc="F4CE04B4">
      <w:start w:val="1"/>
      <w:numFmt w:val="bullet"/>
      <w:lvlText w:val="■"/>
      <w:lvlJc w:val="left"/>
      <w:pPr>
        <w:ind w:left="2160" w:hanging="360"/>
      </w:pPr>
    </w:lvl>
    <w:lvl w:ilvl="3" w:tplc="A516E628">
      <w:start w:val="1"/>
      <w:numFmt w:val="bullet"/>
      <w:lvlText w:val="●"/>
      <w:lvlJc w:val="left"/>
      <w:pPr>
        <w:ind w:left="2880" w:hanging="360"/>
      </w:pPr>
    </w:lvl>
    <w:lvl w:ilvl="4" w:tplc="2FAC55D6">
      <w:start w:val="1"/>
      <w:numFmt w:val="bullet"/>
      <w:lvlText w:val="○"/>
      <w:lvlJc w:val="left"/>
      <w:pPr>
        <w:ind w:left="3600" w:hanging="360"/>
      </w:pPr>
    </w:lvl>
    <w:lvl w:ilvl="5" w:tplc="84321446">
      <w:start w:val="1"/>
      <w:numFmt w:val="bullet"/>
      <w:lvlText w:val="■"/>
      <w:lvlJc w:val="left"/>
      <w:pPr>
        <w:ind w:left="4320" w:hanging="360"/>
      </w:pPr>
    </w:lvl>
    <w:lvl w:ilvl="6" w:tplc="30AEC80A">
      <w:start w:val="1"/>
      <w:numFmt w:val="bullet"/>
      <w:lvlText w:val="●"/>
      <w:lvlJc w:val="left"/>
      <w:pPr>
        <w:ind w:left="5040" w:hanging="360"/>
      </w:pPr>
    </w:lvl>
    <w:lvl w:ilvl="7" w:tplc="AA82B730">
      <w:start w:val="1"/>
      <w:numFmt w:val="bullet"/>
      <w:lvlText w:val="●"/>
      <w:lvlJc w:val="left"/>
      <w:pPr>
        <w:ind w:left="5760" w:hanging="360"/>
      </w:pPr>
    </w:lvl>
    <w:lvl w:ilvl="8" w:tplc="242866A8">
      <w:start w:val="1"/>
      <w:numFmt w:val="bullet"/>
      <w:lvlText w:val="●"/>
      <w:lvlJc w:val="left"/>
      <w:pPr>
        <w:ind w:left="6480" w:hanging="360"/>
      </w:pPr>
    </w:lvl>
  </w:abstractNum>
  <w:num w:numId="1" w16cid:durableId="2876661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D6F"/>
    <w:rsid w:val="0000386D"/>
    <w:rsid w:val="000C0A70"/>
    <w:rsid w:val="00145B2E"/>
    <w:rsid w:val="00164F84"/>
    <w:rsid w:val="001B74D2"/>
    <w:rsid w:val="00362144"/>
    <w:rsid w:val="005C2C01"/>
    <w:rsid w:val="00616E85"/>
    <w:rsid w:val="006B5DE9"/>
    <w:rsid w:val="008B68A7"/>
    <w:rsid w:val="00AE097C"/>
    <w:rsid w:val="00B47A6F"/>
    <w:rsid w:val="00C56E3E"/>
    <w:rsid w:val="00DA5D6F"/>
    <w:rsid w:val="00DE665E"/>
    <w:rsid w:val="00DF2801"/>
    <w:rsid w:val="00F55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93C9"/>
  <w15:docId w15:val="{2DA8687F-53A7-441B-A615-11C549FB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uiPriority w:val="9"/>
    <w:qFormat/>
    <w:pPr>
      <w:outlineLvl w:val="0"/>
    </w:pPr>
    <w:rPr>
      <w:color w:val="2E74B5"/>
      <w:sz w:val="32"/>
      <w:szCs w:val="32"/>
    </w:rPr>
  </w:style>
  <w:style w:type="paragraph" w:styleId="Nadpis2">
    <w:name w:val="heading 2"/>
    <w:uiPriority w:val="9"/>
    <w:semiHidden/>
    <w:unhideWhenUsed/>
    <w:qFormat/>
    <w:pPr>
      <w:outlineLvl w:val="1"/>
    </w:pPr>
    <w:rPr>
      <w:color w:val="2E74B5"/>
      <w:sz w:val="26"/>
      <w:szCs w:val="26"/>
    </w:rPr>
  </w:style>
  <w:style w:type="paragraph" w:styleId="Nadpis3">
    <w:name w:val="heading 3"/>
    <w:uiPriority w:val="9"/>
    <w:semiHidden/>
    <w:unhideWhenUsed/>
    <w:qFormat/>
    <w:pPr>
      <w:outlineLvl w:val="2"/>
    </w:pPr>
    <w:rPr>
      <w:color w:val="1F4D78"/>
    </w:rPr>
  </w:style>
  <w:style w:type="paragraph" w:styleId="Nadpis4">
    <w:name w:val="heading 4"/>
    <w:uiPriority w:val="9"/>
    <w:semiHidden/>
    <w:unhideWhenUsed/>
    <w:qFormat/>
    <w:pPr>
      <w:outlineLvl w:val="3"/>
    </w:pPr>
    <w:rPr>
      <w:i/>
      <w:iCs/>
      <w:color w:val="2E74B5"/>
    </w:rPr>
  </w:style>
  <w:style w:type="paragraph" w:styleId="Nadpis5">
    <w:name w:val="heading 5"/>
    <w:uiPriority w:val="9"/>
    <w:semiHidden/>
    <w:unhideWhenUsed/>
    <w:qFormat/>
    <w:pPr>
      <w:outlineLvl w:val="4"/>
    </w:pPr>
    <w:rPr>
      <w:color w:val="2E74B5"/>
    </w:rPr>
  </w:style>
  <w:style w:type="paragraph" w:styleId="Nadpis6">
    <w:name w:val="heading 6"/>
    <w:uiPriority w:val="9"/>
    <w:semiHidden/>
    <w:unhideWhenUsed/>
    <w:qFormat/>
    <w:pPr>
      <w:outlineLvl w:val="5"/>
    </w:pPr>
    <w:rPr>
      <w:color w:val="1F4D78"/>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Nzov">
    <w:name w:val="Title"/>
    <w:uiPriority w:val="10"/>
    <w:qFormat/>
    <w:rPr>
      <w:sz w:val="56"/>
      <w:szCs w:val="56"/>
    </w:rPr>
  </w:style>
  <w:style w:type="paragraph" w:customStyle="1" w:styleId="Strong1">
    <w:name w:val="Strong1"/>
    <w:qFormat/>
    <w:rPr>
      <w:b/>
      <w:bCs/>
    </w:rPr>
  </w:style>
  <w:style w:type="paragraph" w:styleId="Odsekzoznamu">
    <w:name w:val="List Paragraph"/>
    <w:qFormat/>
  </w:style>
  <w:style w:type="character" w:styleId="Hypertextovprepojenie">
    <w:name w:val="Hyperlink"/>
    <w:uiPriority w:val="99"/>
    <w:unhideWhenUsed/>
    <w:rPr>
      <w:color w:val="0563C1"/>
      <w:u w:val="single"/>
    </w:rPr>
  </w:style>
  <w:style w:type="character" w:styleId="Odkaznapoznmkupodiarou">
    <w:name w:val="footnote reference"/>
    <w:uiPriority w:val="99"/>
    <w:semiHidden/>
    <w:unhideWhenUsed/>
    <w:rPr>
      <w:vertAlign w:val="superscript"/>
    </w:rPr>
  </w:style>
  <w:style w:type="paragraph" w:styleId="Textpoznmkypodiarou">
    <w:name w:val="footnote text"/>
    <w:link w:val="TextpoznmkypodiarouChar"/>
    <w:uiPriority w:val="99"/>
    <w:semiHidden/>
    <w:unhideWhenUsed/>
    <w:rPr>
      <w:sz w:val="20"/>
      <w:szCs w:val="20"/>
    </w:rPr>
  </w:style>
  <w:style w:type="character" w:customStyle="1" w:styleId="TextpoznmkypodiarouChar">
    <w:name w:val="Text poznámky pod čiarou Char"/>
    <w:link w:val="Textpoznmkypodiarou"/>
    <w:uiPriority w:val="99"/>
    <w:semiHidden/>
    <w:unhideWhenUsed/>
    <w:rPr>
      <w:sz w:val="20"/>
      <w:szCs w:val="20"/>
    </w:rPr>
  </w:style>
  <w:style w:type="character" w:styleId="Odkaznavysvetlivku">
    <w:name w:val="endnote reference"/>
    <w:uiPriority w:val="99"/>
    <w:semiHidden/>
    <w:unhideWhenUsed/>
    <w:rPr>
      <w:vertAlign w:val="superscript"/>
    </w:rPr>
  </w:style>
  <w:style w:type="paragraph" w:styleId="Textvysvetlivky">
    <w:name w:val="endnote text"/>
    <w:link w:val="TextvysvetlivkyChar"/>
    <w:uiPriority w:val="99"/>
    <w:semiHidden/>
    <w:unhideWhenUsed/>
    <w:rPr>
      <w:sz w:val="20"/>
      <w:szCs w:val="20"/>
    </w:rPr>
  </w:style>
  <w:style w:type="character" w:customStyle="1" w:styleId="TextvysvetlivkyChar">
    <w:name w:val="Text vysvetlivky Char"/>
    <w:link w:val="Textvysvetlivky"/>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E7B52-74DF-4E5A-B4DD-A49A2E769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6276</TotalTime>
  <Pages>4</Pages>
  <Words>433</Words>
  <Characters>2472</Characters>
  <Application>Microsoft Office Word</Application>
  <DocSecurity>0</DocSecurity>
  <Lines>20</Lines>
  <Paragraphs>5</Paragraphs>
  <ScaleCrop>false</ScaleCrop>
  <HeadingPairs>
    <vt:vector size="2" baseType="variant">
      <vt:variant>
        <vt:lpstr>Názov</vt:lpstr>
      </vt:variant>
      <vt:variant>
        <vt:i4>1</vt:i4>
      </vt:variant>
    </vt:vector>
  </HeadingPairs>
  <TitlesOfParts>
    <vt:vector size="1" baseType="lpstr">
      <vt:lpstr>Teodolit</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Teodolit</dc:title>
  <dc:creator>Paula Mikolasova</dc:creator>
  <cp:lastModifiedBy>STUD - Paula Mikolášová</cp:lastModifiedBy>
  <cp:revision>5</cp:revision>
  <dcterms:created xsi:type="dcterms:W3CDTF">2026-09-21T13:49:00Z</dcterms:created>
  <dcterms:modified xsi:type="dcterms:W3CDTF">2026-10-11T21:34:00Z</dcterms:modified>
</cp:coreProperties>
</file>