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F77F2" w14:textId="29770D46" w:rsidR="00727350" w:rsidRPr="008A15C9" w:rsidRDefault="00727350" w:rsidP="007839BB">
      <w:pPr>
        <w:pStyle w:val="Title"/>
      </w:pPr>
      <w:bookmarkStart w:id="0" w:name="header-n0"/>
      <w:bookmarkEnd w:id="0"/>
      <w:proofErr w:type="spellStart"/>
      <w:r w:rsidRPr="008A15C9">
        <w:t>UGent</w:t>
      </w:r>
      <w:proofErr w:type="spellEnd"/>
      <w:r w:rsidRPr="008A15C9">
        <w:t xml:space="preserve"> GDPR Record template</w:t>
      </w:r>
    </w:p>
    <w:p w14:paraId="07585F08" w14:textId="47E7526D" w:rsidR="006612AF" w:rsidRDefault="00727350" w:rsidP="007839BB">
      <w:pPr>
        <w:pStyle w:val="Heading1"/>
      </w:pPr>
      <w:bookmarkStart w:id="1" w:name="header-n2628"/>
      <w:bookmarkEnd w:id="1"/>
      <w:r w:rsidRPr="008A15C9">
        <w:t xml:space="preserve">Template </w:t>
      </w:r>
      <w:r w:rsidR="006612AF">
        <w:t>title</w:t>
      </w:r>
    </w:p>
    <w:p w14:paraId="503C0077" w14:textId="310310B1" w:rsidR="006612AF" w:rsidRPr="006612AF" w:rsidRDefault="006612AF" w:rsidP="006612AF">
      <w:pPr>
        <w:pStyle w:val="BodyText"/>
      </w:pPr>
      <w:r>
        <w:t>GDPR Record</w:t>
      </w:r>
    </w:p>
    <w:p w14:paraId="64920AC6" w14:textId="33981468" w:rsidR="000F6BE1" w:rsidRDefault="000F6BE1" w:rsidP="00DF7952">
      <w:pPr>
        <w:pStyle w:val="Heading2"/>
      </w:pPr>
      <w:r>
        <w:t xml:space="preserve">Phase </w:t>
      </w:r>
      <w:r w:rsidR="00100FA5">
        <w:t>title</w:t>
      </w:r>
    </w:p>
    <w:p w14:paraId="63D974D1" w14:textId="25E8F5F8" w:rsidR="000F6BE1" w:rsidRPr="000F6BE1" w:rsidRDefault="000F6BE1" w:rsidP="000F6BE1">
      <w:pPr>
        <w:pStyle w:val="BodyText"/>
      </w:pPr>
      <w:r>
        <w:t>GDPR Record</w:t>
      </w:r>
    </w:p>
    <w:p w14:paraId="625D3448" w14:textId="671F8EDD" w:rsidR="00727350" w:rsidRPr="008A15C9" w:rsidRDefault="000F6BE1" w:rsidP="00DF7952">
      <w:pPr>
        <w:pStyle w:val="Heading2"/>
      </w:pPr>
      <w:r>
        <w:t>Phase</w:t>
      </w:r>
      <w:r w:rsidR="006612AF">
        <w:t xml:space="preserve"> </w:t>
      </w:r>
      <w:r w:rsidR="00727350" w:rsidRPr="008A15C9">
        <w:t>description</w:t>
      </w:r>
    </w:p>
    <w:p w14:paraId="4D3F6BCC" w14:textId="69895415" w:rsidR="005532D0" w:rsidRPr="00B00E40" w:rsidRDefault="005532D0" w:rsidP="00727350">
      <w:pPr>
        <w:pStyle w:val="FirstParagraph"/>
        <w:rPr>
          <w:sz w:val="22"/>
          <w:szCs w:val="22"/>
        </w:rPr>
      </w:pPr>
      <w:r w:rsidRPr="002C03C5">
        <w:rPr>
          <w:sz w:val="22"/>
          <w:szCs w:val="22"/>
        </w:rPr>
        <w:t xml:space="preserve">This template is for Ghent University </w:t>
      </w:r>
      <w:r w:rsidRPr="00B00E40">
        <w:rPr>
          <w:sz w:val="22"/>
          <w:szCs w:val="22"/>
        </w:rPr>
        <w:t xml:space="preserve">researchers who are not writing an extensive DMP but who are </w:t>
      </w:r>
      <w:r w:rsidR="00292FA6" w:rsidRPr="00B00E40">
        <w:rPr>
          <w:sz w:val="22"/>
          <w:szCs w:val="22"/>
        </w:rPr>
        <w:t xml:space="preserve">nevertheless </w:t>
      </w:r>
      <w:r w:rsidRPr="00B00E40">
        <w:rPr>
          <w:sz w:val="22"/>
          <w:szCs w:val="22"/>
        </w:rPr>
        <w:t xml:space="preserve">collecting or processing personal data, and therefore need to record these personal data processing activities in order to comply with the GDPR and the </w:t>
      </w:r>
      <w:hyperlink r:id="rId8" w:history="1">
        <w:r w:rsidRPr="00830A01">
          <w:rPr>
            <w:rStyle w:val="Hyperlink"/>
            <w:sz w:val="22"/>
            <w:szCs w:val="22"/>
          </w:rPr>
          <w:t>Code of Conduct for the processing of personal data and confidential information at Ghent University</w:t>
        </w:r>
      </w:hyperlink>
      <w:r w:rsidR="00BE0BDD">
        <w:rPr>
          <w:sz w:val="22"/>
          <w:szCs w:val="22"/>
        </w:rPr>
        <w:t>.</w:t>
      </w:r>
    </w:p>
    <w:p w14:paraId="334BFAEB" w14:textId="21F764AF" w:rsidR="006F3B64" w:rsidRDefault="006F3B64" w:rsidP="00727350">
      <w:pPr>
        <w:pStyle w:val="FirstParagraph"/>
        <w:rPr>
          <w:sz w:val="22"/>
          <w:szCs w:val="22"/>
        </w:rPr>
      </w:pPr>
      <w:r w:rsidRPr="00B00E40">
        <w:rPr>
          <w:sz w:val="22"/>
          <w:szCs w:val="22"/>
        </w:rPr>
        <w:t>As an institution, Ghent University in principle bears the liability and</w:t>
      </w:r>
      <w:r w:rsidRPr="006F3B64">
        <w:rPr>
          <w:sz w:val="22"/>
          <w:szCs w:val="22"/>
        </w:rPr>
        <w:t xml:space="preserve"> ultimate responsibility for the lawful and secure processing of personal data</w:t>
      </w:r>
      <w:r w:rsidR="0089787B">
        <w:rPr>
          <w:sz w:val="22"/>
          <w:szCs w:val="22"/>
        </w:rPr>
        <w:t xml:space="preserve"> and </w:t>
      </w:r>
      <w:r w:rsidR="00AC227F">
        <w:rPr>
          <w:sz w:val="22"/>
          <w:szCs w:val="22"/>
        </w:rPr>
        <w:t xml:space="preserve">for compliance with </w:t>
      </w:r>
      <w:r w:rsidR="0089787B">
        <w:rPr>
          <w:sz w:val="22"/>
          <w:szCs w:val="22"/>
        </w:rPr>
        <w:t>the GDPR</w:t>
      </w:r>
      <w:r w:rsidRPr="006F3B64">
        <w:rPr>
          <w:sz w:val="22"/>
          <w:szCs w:val="22"/>
        </w:rPr>
        <w:t>. However, based on the principle of empowerment, this responsibility is shared with the person(s) responsible for the research, i.e. the supervisor and/or leader of the research group and the other participants in the research (possibly also students)</w:t>
      </w:r>
      <w:r>
        <w:rPr>
          <w:sz w:val="22"/>
          <w:szCs w:val="22"/>
        </w:rPr>
        <w:t xml:space="preserve">. </w:t>
      </w:r>
    </w:p>
    <w:p w14:paraId="4E4793E2" w14:textId="25562A6C" w:rsidR="00727350" w:rsidRPr="008A15C9" w:rsidRDefault="00727350" w:rsidP="00727350">
      <w:pPr>
        <w:pStyle w:val="FirstParagraph"/>
        <w:rPr>
          <w:sz w:val="22"/>
          <w:szCs w:val="22"/>
        </w:rPr>
      </w:pPr>
      <w:r w:rsidRPr="008A15C9">
        <w:rPr>
          <w:sz w:val="22"/>
          <w:szCs w:val="22"/>
        </w:rPr>
        <w:t xml:space="preserve">To demonstrate ongoing compliance with the </w:t>
      </w:r>
      <w:r w:rsidR="0033083B">
        <w:rPr>
          <w:sz w:val="22"/>
          <w:szCs w:val="22"/>
        </w:rPr>
        <w:t xml:space="preserve">GDPR and the </w:t>
      </w:r>
      <w:r w:rsidR="006F3B64">
        <w:rPr>
          <w:sz w:val="22"/>
          <w:szCs w:val="22"/>
        </w:rPr>
        <w:t>Code of Conduct</w:t>
      </w:r>
      <w:r w:rsidRPr="008A15C9">
        <w:rPr>
          <w:sz w:val="22"/>
          <w:szCs w:val="22"/>
        </w:rPr>
        <w:t xml:space="preserve">, researchers processing personal data need to maintain a digital record of those processing activities. Such records should be created before the start of data collection and kept up to date during the research. </w:t>
      </w:r>
      <w:r w:rsidR="00C92C2D">
        <w:rPr>
          <w:sz w:val="22"/>
          <w:szCs w:val="22"/>
        </w:rPr>
        <w:t xml:space="preserve">Afterwards researchers should conduct their research in accordance with the requirements and safeguards documented in this </w:t>
      </w:r>
      <w:r w:rsidR="00B92ECD">
        <w:rPr>
          <w:sz w:val="22"/>
          <w:szCs w:val="22"/>
        </w:rPr>
        <w:t>record</w:t>
      </w:r>
      <w:r w:rsidR="00C92C2D">
        <w:rPr>
          <w:sz w:val="22"/>
          <w:szCs w:val="22"/>
        </w:rPr>
        <w:t xml:space="preserve">. </w:t>
      </w:r>
    </w:p>
    <w:p w14:paraId="2B011A85" w14:textId="3F6CA22E" w:rsidR="00727350" w:rsidRPr="008A15C9" w:rsidRDefault="00287A4B" w:rsidP="00727350">
      <w:pPr>
        <w:pStyle w:val="FirstParagraph"/>
        <w:rPr>
          <w:sz w:val="22"/>
          <w:szCs w:val="22"/>
        </w:rPr>
      </w:pPr>
      <w:r>
        <w:rPr>
          <w:sz w:val="22"/>
          <w:szCs w:val="22"/>
        </w:rPr>
        <w:t>This template</w:t>
      </w:r>
      <w:r w:rsidR="002B1487">
        <w:rPr>
          <w:sz w:val="22"/>
          <w:szCs w:val="22"/>
        </w:rPr>
        <w:t xml:space="preserve"> presents </w:t>
      </w:r>
      <w:r w:rsidR="00727350" w:rsidRPr="008A15C9">
        <w:rPr>
          <w:sz w:val="22"/>
          <w:szCs w:val="22"/>
        </w:rPr>
        <w:t xml:space="preserve">researchers with an overview of the information they need to provide to comply with the GDPR requirement to record all processing </w:t>
      </w:r>
      <w:proofErr w:type="gramStart"/>
      <w:r w:rsidR="00727350" w:rsidRPr="008A15C9">
        <w:rPr>
          <w:sz w:val="22"/>
          <w:szCs w:val="22"/>
        </w:rPr>
        <w:t>activities, and</w:t>
      </w:r>
      <w:proofErr w:type="gramEnd"/>
      <w:r w:rsidR="00727350" w:rsidRPr="008A15C9">
        <w:rPr>
          <w:sz w:val="22"/>
          <w:szCs w:val="22"/>
        </w:rPr>
        <w:t xml:space="preserve"> points them to</w:t>
      </w:r>
      <w:r w:rsidR="006F3B64">
        <w:rPr>
          <w:sz w:val="22"/>
          <w:szCs w:val="22"/>
        </w:rPr>
        <w:t xml:space="preserve"> the</w:t>
      </w:r>
      <w:r w:rsidR="00727350" w:rsidRPr="008A15C9">
        <w:rPr>
          <w:sz w:val="22"/>
          <w:szCs w:val="22"/>
        </w:rPr>
        <w:t xml:space="preserve"> possible risks they need to take into consideration before, during or after a research project. The careful and lawful processing of personal data is essential for creating good scientific outcomes. </w:t>
      </w:r>
    </w:p>
    <w:p w14:paraId="2DBA3B53" w14:textId="1990BC51" w:rsidR="004A63BA" w:rsidRDefault="00727350" w:rsidP="00B17E42">
      <w:pPr>
        <w:pStyle w:val="BodyText"/>
        <w:rPr>
          <w:sz w:val="22"/>
          <w:szCs w:val="22"/>
        </w:rPr>
      </w:pPr>
      <w:r w:rsidRPr="008A15C9">
        <w:rPr>
          <w:sz w:val="22"/>
          <w:szCs w:val="22"/>
        </w:rPr>
        <w:t xml:space="preserve">The scope of the GDPR is rather broad; it concerns the protection of individuals when their personal data are processed, in order to safeguard their fundamental rights to privacy and data protection. </w:t>
      </w:r>
      <w:bookmarkStart w:id="2" w:name="header-n3203"/>
      <w:bookmarkStart w:id="3" w:name="header-n3247"/>
      <w:bookmarkEnd w:id="2"/>
      <w:bookmarkEnd w:id="3"/>
    </w:p>
    <w:p w14:paraId="6095327C" w14:textId="77777777" w:rsidR="00DF7952" w:rsidRPr="008A15C9" w:rsidRDefault="00DF7952" w:rsidP="00B17E42">
      <w:pPr>
        <w:pStyle w:val="BodyText"/>
        <w:rPr>
          <w:sz w:val="22"/>
          <w:szCs w:val="22"/>
        </w:rPr>
      </w:pPr>
    </w:p>
    <w:tbl>
      <w:tblPr>
        <w:tblStyle w:val="TableGrid"/>
        <w:tblW w:w="13994" w:type="dxa"/>
        <w:tblLook w:val="04A0" w:firstRow="1" w:lastRow="0" w:firstColumn="1" w:lastColumn="0" w:noHBand="0" w:noVBand="1"/>
      </w:tblPr>
      <w:tblGrid>
        <w:gridCol w:w="3405"/>
        <w:gridCol w:w="3595"/>
        <w:gridCol w:w="4839"/>
        <w:gridCol w:w="2155"/>
      </w:tblGrid>
      <w:tr w:rsidR="004D67E3" w:rsidRPr="008A15C9" w14:paraId="1A79228E" w14:textId="50582383" w:rsidTr="003D00AF">
        <w:trPr>
          <w:trHeight w:val="284"/>
        </w:trPr>
        <w:tc>
          <w:tcPr>
            <w:tcW w:w="13994" w:type="dxa"/>
            <w:gridSpan w:val="4"/>
            <w:shd w:val="clear" w:color="auto" w:fill="9CC2E5" w:themeFill="accent1" w:themeFillTint="99"/>
          </w:tcPr>
          <w:p w14:paraId="5F7BEDD9" w14:textId="77777777" w:rsidR="004D67E3" w:rsidRDefault="004D67E3" w:rsidP="00727350">
            <w:pPr>
              <w:rPr>
                <w:b/>
                <w:sz w:val="22"/>
                <w:szCs w:val="22"/>
              </w:rPr>
            </w:pPr>
            <w:r w:rsidRPr="008A15C9">
              <w:rPr>
                <w:b/>
                <w:sz w:val="22"/>
                <w:szCs w:val="22"/>
              </w:rPr>
              <w:lastRenderedPageBreak/>
              <w:t>SECTION: Collection and processing of personal data</w:t>
            </w:r>
          </w:p>
          <w:p w14:paraId="306077E6" w14:textId="77777777" w:rsidR="004D67E3" w:rsidRDefault="004D67E3" w:rsidP="00B624F8">
            <w:pPr>
              <w:rPr>
                <w:sz w:val="22"/>
                <w:szCs w:val="22"/>
              </w:rPr>
            </w:pPr>
            <w:r w:rsidRPr="00B624F8">
              <w:rPr>
                <w:sz w:val="22"/>
                <w:szCs w:val="22"/>
              </w:rPr>
              <w:t xml:space="preserve">When </w:t>
            </w:r>
            <w:r>
              <w:rPr>
                <w:sz w:val="22"/>
                <w:szCs w:val="22"/>
              </w:rPr>
              <w:t xml:space="preserve">you collect </w:t>
            </w:r>
            <w:r w:rsidRPr="00B624F8">
              <w:rPr>
                <w:sz w:val="22"/>
                <w:szCs w:val="22"/>
              </w:rPr>
              <w:t>or process</w:t>
            </w:r>
            <w:r>
              <w:rPr>
                <w:sz w:val="22"/>
                <w:szCs w:val="22"/>
              </w:rPr>
              <w:t xml:space="preserve"> </w:t>
            </w:r>
            <w:r w:rsidRPr="00B624F8">
              <w:rPr>
                <w:sz w:val="22"/>
                <w:szCs w:val="22"/>
              </w:rPr>
              <w:t xml:space="preserve">personal data in your research, you must take the requirements of the </w:t>
            </w:r>
            <w:r>
              <w:rPr>
                <w:sz w:val="22"/>
                <w:szCs w:val="22"/>
              </w:rPr>
              <w:t xml:space="preserve">GDPR </w:t>
            </w:r>
            <w:r w:rsidRPr="00B624F8">
              <w:rPr>
                <w:sz w:val="22"/>
                <w:szCs w:val="22"/>
              </w:rPr>
              <w:t xml:space="preserve">into account. These requirements apply both when </w:t>
            </w:r>
            <w:r w:rsidRPr="006C2C75">
              <w:rPr>
                <w:sz w:val="22"/>
                <w:szCs w:val="22"/>
              </w:rPr>
              <w:t xml:space="preserve">you collect personal data </w:t>
            </w:r>
            <w:r>
              <w:rPr>
                <w:sz w:val="22"/>
                <w:szCs w:val="22"/>
              </w:rPr>
              <w:t xml:space="preserve">yourself, either </w:t>
            </w:r>
            <w:r w:rsidRPr="006C2C75">
              <w:rPr>
                <w:sz w:val="22"/>
                <w:szCs w:val="22"/>
              </w:rPr>
              <w:t>directly or indirectly from the data subject</w:t>
            </w:r>
            <w:r>
              <w:rPr>
                <w:sz w:val="22"/>
                <w:szCs w:val="22"/>
              </w:rPr>
              <w:t xml:space="preserve"> and for a specific purpose (primary use), and when </w:t>
            </w:r>
            <w:r w:rsidRPr="006C2C75">
              <w:rPr>
                <w:sz w:val="22"/>
                <w:szCs w:val="22"/>
              </w:rPr>
              <w:t xml:space="preserve">you reuse personal data that </w:t>
            </w:r>
            <w:r>
              <w:rPr>
                <w:sz w:val="22"/>
                <w:szCs w:val="22"/>
              </w:rPr>
              <w:t>were</w:t>
            </w:r>
            <w:r w:rsidRPr="006C2C75">
              <w:rPr>
                <w:sz w:val="22"/>
                <w:szCs w:val="22"/>
              </w:rPr>
              <w:t xml:space="preserve"> previously</w:t>
            </w:r>
            <w:r>
              <w:rPr>
                <w:sz w:val="22"/>
                <w:szCs w:val="22"/>
              </w:rPr>
              <w:t xml:space="preserve"> </w:t>
            </w:r>
            <w:r w:rsidRPr="006C2C75">
              <w:rPr>
                <w:sz w:val="22"/>
                <w:szCs w:val="22"/>
              </w:rPr>
              <w:t>collected, possibly for another purpose</w:t>
            </w:r>
            <w:r>
              <w:rPr>
                <w:sz w:val="22"/>
                <w:szCs w:val="22"/>
              </w:rPr>
              <w:t>,</w:t>
            </w:r>
            <w:r w:rsidRPr="006C2C75">
              <w:rPr>
                <w:sz w:val="22"/>
                <w:szCs w:val="22"/>
              </w:rPr>
              <w:t xml:space="preserve"> by yourself or someone else</w:t>
            </w:r>
            <w:r>
              <w:rPr>
                <w:sz w:val="22"/>
                <w:szCs w:val="22"/>
              </w:rPr>
              <w:t xml:space="preserve"> (secondary use)</w:t>
            </w:r>
            <w:r w:rsidRPr="006C2C75">
              <w:rPr>
                <w:sz w:val="22"/>
                <w:szCs w:val="22"/>
              </w:rPr>
              <w:t>.</w:t>
            </w:r>
          </w:p>
          <w:p w14:paraId="60573FB1" w14:textId="4A4C2BEA" w:rsidR="004D67E3" w:rsidRPr="008A15C9" w:rsidRDefault="004D67E3" w:rsidP="00727350">
            <w:pPr>
              <w:rPr>
                <w:b/>
                <w:sz w:val="22"/>
                <w:szCs w:val="22"/>
              </w:rPr>
            </w:pPr>
            <w:r w:rsidRPr="00781A56">
              <w:rPr>
                <w:sz w:val="22"/>
                <w:szCs w:val="22"/>
              </w:rPr>
              <w:t xml:space="preserve">When processing personal data, it is important to inform the persons </w:t>
            </w:r>
            <w:r>
              <w:rPr>
                <w:sz w:val="22"/>
                <w:szCs w:val="22"/>
              </w:rPr>
              <w:t>concerned</w:t>
            </w:r>
            <w:r w:rsidRPr="00781A56">
              <w:rPr>
                <w:sz w:val="22"/>
                <w:szCs w:val="22"/>
              </w:rPr>
              <w:t xml:space="preserve"> </w:t>
            </w:r>
            <w:r>
              <w:rPr>
                <w:sz w:val="22"/>
                <w:szCs w:val="22"/>
              </w:rPr>
              <w:t xml:space="preserve">(also called the ‘data subjects’) </w:t>
            </w:r>
            <w:r w:rsidRPr="00781A56">
              <w:rPr>
                <w:sz w:val="22"/>
                <w:szCs w:val="22"/>
              </w:rPr>
              <w:t xml:space="preserve">about this processing (principle of </w:t>
            </w:r>
            <w:r w:rsidRPr="001F0350">
              <w:rPr>
                <w:sz w:val="22"/>
                <w:szCs w:val="22"/>
                <w:u w:val="single"/>
              </w:rPr>
              <w:t>transparency</w:t>
            </w:r>
            <w:r w:rsidRPr="00781A56">
              <w:rPr>
                <w:sz w:val="22"/>
                <w:szCs w:val="22"/>
              </w:rPr>
              <w:t>)</w:t>
            </w:r>
            <w:r>
              <w:rPr>
                <w:sz w:val="22"/>
                <w:szCs w:val="22"/>
              </w:rPr>
              <w:t>,</w:t>
            </w:r>
            <w:r w:rsidRPr="00781A56">
              <w:rPr>
                <w:sz w:val="22"/>
                <w:szCs w:val="22"/>
              </w:rPr>
              <w:t xml:space="preserve"> even if it concerns </w:t>
            </w:r>
            <w:r>
              <w:rPr>
                <w:sz w:val="22"/>
                <w:szCs w:val="22"/>
              </w:rPr>
              <w:t>secondary use</w:t>
            </w:r>
            <w:r w:rsidRPr="00781A56">
              <w:rPr>
                <w:sz w:val="22"/>
                <w:szCs w:val="22"/>
              </w:rPr>
              <w:t xml:space="preserve"> of personal data.</w:t>
            </w:r>
          </w:p>
        </w:tc>
      </w:tr>
      <w:tr w:rsidR="004D67E3" w:rsidRPr="008A15C9" w14:paraId="6F71AF87" w14:textId="57B49BA3" w:rsidTr="00C2424C">
        <w:trPr>
          <w:trHeight w:val="348"/>
        </w:trPr>
        <w:tc>
          <w:tcPr>
            <w:tcW w:w="3405" w:type="dxa"/>
            <w:shd w:val="clear" w:color="auto" w:fill="DEEAF6" w:themeFill="accent1" w:themeFillTint="33"/>
          </w:tcPr>
          <w:p w14:paraId="342F70A3" w14:textId="77777777" w:rsidR="004D67E3" w:rsidRPr="008A15C9" w:rsidRDefault="004D67E3" w:rsidP="004D67E3">
            <w:pPr>
              <w:pStyle w:val="BodyText"/>
              <w:rPr>
                <w:sz w:val="22"/>
                <w:szCs w:val="22"/>
              </w:rPr>
            </w:pPr>
            <w:r w:rsidRPr="008A15C9">
              <w:rPr>
                <w:b/>
                <w:sz w:val="22"/>
                <w:szCs w:val="22"/>
              </w:rPr>
              <w:t>Question</w:t>
            </w:r>
          </w:p>
        </w:tc>
        <w:tc>
          <w:tcPr>
            <w:tcW w:w="3341" w:type="dxa"/>
            <w:shd w:val="clear" w:color="auto" w:fill="DEEAF6" w:themeFill="accent1" w:themeFillTint="33"/>
          </w:tcPr>
          <w:p w14:paraId="1B00E8E5" w14:textId="77777777" w:rsidR="004D67E3" w:rsidRPr="008A15C9" w:rsidRDefault="004D67E3" w:rsidP="004D67E3">
            <w:pPr>
              <w:pStyle w:val="BodyText"/>
              <w:rPr>
                <w:sz w:val="22"/>
                <w:szCs w:val="22"/>
              </w:rPr>
            </w:pPr>
            <w:r w:rsidRPr="008A15C9">
              <w:rPr>
                <w:b/>
                <w:sz w:val="22"/>
                <w:szCs w:val="22"/>
              </w:rPr>
              <w:t>Answer Format</w:t>
            </w:r>
          </w:p>
        </w:tc>
        <w:tc>
          <w:tcPr>
            <w:tcW w:w="5015" w:type="dxa"/>
            <w:shd w:val="clear" w:color="auto" w:fill="DEEAF6" w:themeFill="accent1" w:themeFillTint="33"/>
          </w:tcPr>
          <w:p w14:paraId="0CF35E34" w14:textId="77777777" w:rsidR="004D67E3" w:rsidRPr="008A15C9" w:rsidRDefault="004D67E3" w:rsidP="004D67E3">
            <w:pPr>
              <w:pStyle w:val="BodyText"/>
              <w:rPr>
                <w:sz w:val="22"/>
                <w:szCs w:val="22"/>
              </w:rPr>
            </w:pPr>
            <w:r w:rsidRPr="008A15C9">
              <w:rPr>
                <w:b/>
                <w:sz w:val="22"/>
                <w:szCs w:val="22"/>
              </w:rPr>
              <w:t>Question-specific guidance</w:t>
            </w:r>
          </w:p>
        </w:tc>
        <w:tc>
          <w:tcPr>
            <w:tcW w:w="2233" w:type="dxa"/>
            <w:shd w:val="clear" w:color="auto" w:fill="DEEAF6" w:themeFill="accent1" w:themeFillTint="33"/>
          </w:tcPr>
          <w:p w14:paraId="46C3A4D1" w14:textId="326705B7" w:rsidR="004D67E3" w:rsidRPr="004D67E3" w:rsidRDefault="004D67E3" w:rsidP="004D67E3">
            <w:pPr>
              <w:pStyle w:val="BodyText"/>
              <w:rPr>
                <w:bCs/>
                <w:sz w:val="22"/>
                <w:szCs w:val="22"/>
              </w:rPr>
            </w:pPr>
            <w:r>
              <w:rPr>
                <w:b/>
                <w:sz w:val="22"/>
                <w:szCs w:val="22"/>
              </w:rPr>
              <w:t>Guidance Theme</w:t>
            </w:r>
          </w:p>
        </w:tc>
      </w:tr>
      <w:tr w:rsidR="004D67E3" w:rsidRPr="006839C6" w14:paraId="5F6D367A" w14:textId="647DD1D1" w:rsidTr="00C2424C">
        <w:tc>
          <w:tcPr>
            <w:tcW w:w="3405" w:type="dxa"/>
          </w:tcPr>
          <w:p w14:paraId="7767C88C" w14:textId="77777777" w:rsidR="004D67E3" w:rsidRPr="00B00E40" w:rsidRDefault="004D67E3" w:rsidP="004D67E3">
            <w:pPr>
              <w:pStyle w:val="BodyText"/>
              <w:numPr>
                <w:ilvl w:val="0"/>
                <w:numId w:val="2"/>
              </w:numPr>
              <w:rPr>
                <w:sz w:val="22"/>
                <w:szCs w:val="22"/>
              </w:rPr>
            </w:pPr>
            <w:r w:rsidRPr="00B00E40">
              <w:rPr>
                <w:b/>
                <w:sz w:val="22"/>
                <w:szCs w:val="22"/>
              </w:rPr>
              <w:t>Are you collecting or processing personal data?</w:t>
            </w:r>
          </w:p>
        </w:tc>
        <w:tc>
          <w:tcPr>
            <w:tcW w:w="3341" w:type="dxa"/>
          </w:tcPr>
          <w:p w14:paraId="18B66F99" w14:textId="6F4ADE1F" w:rsidR="004D67E3" w:rsidRPr="00B00E40" w:rsidRDefault="004D67E3" w:rsidP="004D67E3">
            <w:pPr>
              <w:rPr>
                <w:sz w:val="22"/>
                <w:szCs w:val="22"/>
              </w:rPr>
            </w:pPr>
            <w:r w:rsidRPr="00B00E40">
              <w:rPr>
                <w:sz w:val="22"/>
                <w:szCs w:val="22"/>
              </w:rPr>
              <w:t xml:space="preserve">Radio buttons (only one option can be selected): </w:t>
            </w:r>
          </w:p>
          <w:p w14:paraId="542C2FE2" w14:textId="77777777" w:rsidR="0075399E" w:rsidRDefault="004D67E3" w:rsidP="0075399E">
            <w:pPr>
              <w:pStyle w:val="ListParagraph"/>
              <w:numPr>
                <w:ilvl w:val="0"/>
                <w:numId w:val="11"/>
              </w:numPr>
              <w:rPr>
                <w:sz w:val="22"/>
                <w:szCs w:val="22"/>
              </w:rPr>
            </w:pPr>
            <w:r w:rsidRPr="0075399E">
              <w:rPr>
                <w:sz w:val="22"/>
                <w:szCs w:val="22"/>
              </w:rPr>
              <w:t>Yes [Default answer]</w:t>
            </w:r>
          </w:p>
          <w:p w14:paraId="5D4F7402" w14:textId="3BD42214" w:rsidR="004D67E3" w:rsidRPr="0075399E" w:rsidRDefault="004D67E3" w:rsidP="0075399E">
            <w:pPr>
              <w:pStyle w:val="ListParagraph"/>
              <w:numPr>
                <w:ilvl w:val="0"/>
                <w:numId w:val="11"/>
              </w:numPr>
              <w:rPr>
                <w:sz w:val="22"/>
                <w:szCs w:val="22"/>
              </w:rPr>
            </w:pPr>
            <w:r w:rsidRPr="0075399E">
              <w:rPr>
                <w:sz w:val="22"/>
                <w:szCs w:val="22"/>
              </w:rPr>
              <w:t>No</w:t>
            </w:r>
          </w:p>
        </w:tc>
        <w:tc>
          <w:tcPr>
            <w:tcW w:w="5015" w:type="dxa"/>
          </w:tcPr>
          <w:p w14:paraId="488F9ADC" w14:textId="038F5D57" w:rsidR="004D67E3" w:rsidRPr="00B00E40" w:rsidRDefault="004D67E3" w:rsidP="004D67E3">
            <w:pPr>
              <w:spacing w:after="160" w:line="259" w:lineRule="auto"/>
              <w:rPr>
                <w:rFonts w:eastAsia="Times New Roman" w:cstheme="minorHAnsi"/>
                <w:sz w:val="22"/>
                <w:szCs w:val="22"/>
              </w:rPr>
            </w:pPr>
            <w:r w:rsidRPr="00B00E40">
              <w:rPr>
                <w:rFonts w:eastAsia="Times New Roman" w:cstheme="minorHAnsi"/>
                <w:sz w:val="22"/>
                <w:szCs w:val="22"/>
              </w:rPr>
              <w:t>Personal data are any information relating to an identified or identifiable natural person, i.e. a living individual (also called a 'data subject'). Examples of personal data include but are not limited to name, address, e-mail address, photo, ID number, IP address, employee number, private or professional telephone number (who-is-who), login details, identification cookies, account number, CV, log data (e.g. cafeteria, parking use, web use), camera images, personnel files, wage data, professional expenses, health data, ...</w:t>
            </w:r>
          </w:p>
          <w:p w14:paraId="4C226AEF" w14:textId="2F0ED9C1" w:rsidR="004D67E3" w:rsidRPr="00B00E40" w:rsidRDefault="004D67E3" w:rsidP="004D67E3">
            <w:pPr>
              <w:pStyle w:val="BodyText"/>
              <w:rPr>
                <w:sz w:val="22"/>
                <w:szCs w:val="22"/>
              </w:rPr>
            </w:pPr>
            <w:r w:rsidRPr="00B00E40">
              <w:rPr>
                <w:rFonts w:eastAsia="Times New Roman" w:cstheme="minorHAnsi"/>
                <w:sz w:val="22"/>
                <w:szCs w:val="22"/>
              </w:rPr>
              <w:t xml:space="preserve">For more information see </w:t>
            </w:r>
            <w:r>
              <w:rPr>
                <w:rFonts w:eastAsia="Times New Roman" w:cstheme="minorHAnsi"/>
                <w:sz w:val="22"/>
                <w:szCs w:val="22"/>
              </w:rPr>
              <w:t xml:space="preserve">this </w:t>
            </w:r>
            <w:hyperlink r:id="rId9" w:history="1">
              <w:r w:rsidRPr="006E5123">
                <w:rPr>
                  <w:rStyle w:val="Hyperlink"/>
                  <w:rFonts w:eastAsia="Times New Roman" w:cstheme="minorHAnsi"/>
                  <w:sz w:val="22"/>
                  <w:szCs w:val="22"/>
                </w:rPr>
                <w:t>FAQ on personal data</w:t>
              </w:r>
            </w:hyperlink>
            <w:r w:rsidRPr="00B00E40">
              <w:rPr>
                <w:rFonts w:eastAsia="Times New Roman" w:cstheme="minorHAnsi"/>
                <w:sz w:val="22"/>
                <w:szCs w:val="22"/>
              </w:rPr>
              <w:t>.</w:t>
            </w:r>
          </w:p>
        </w:tc>
        <w:tc>
          <w:tcPr>
            <w:tcW w:w="2233" w:type="dxa"/>
          </w:tcPr>
          <w:p w14:paraId="49E72DD2" w14:textId="77777777" w:rsidR="004D67E3" w:rsidRPr="00B00E40" w:rsidRDefault="004D67E3" w:rsidP="004D67E3">
            <w:pPr>
              <w:spacing w:after="160" w:line="259" w:lineRule="auto"/>
              <w:rPr>
                <w:rFonts w:eastAsia="Times New Roman" w:cstheme="minorHAnsi"/>
                <w:sz w:val="22"/>
                <w:szCs w:val="22"/>
              </w:rPr>
            </w:pPr>
          </w:p>
        </w:tc>
      </w:tr>
      <w:tr w:rsidR="004D67E3" w:rsidRPr="006839C6" w14:paraId="62CDA404" w14:textId="0B59E069" w:rsidTr="00C2424C">
        <w:tc>
          <w:tcPr>
            <w:tcW w:w="3405" w:type="dxa"/>
          </w:tcPr>
          <w:p w14:paraId="7BCFD67C" w14:textId="38698533" w:rsidR="004D67E3" w:rsidRPr="00B00E40" w:rsidRDefault="004D67E3" w:rsidP="004D67E3">
            <w:pPr>
              <w:pStyle w:val="BodyText"/>
              <w:numPr>
                <w:ilvl w:val="0"/>
                <w:numId w:val="2"/>
              </w:numPr>
              <w:rPr>
                <w:sz w:val="22"/>
                <w:szCs w:val="22"/>
              </w:rPr>
            </w:pPr>
            <w:r w:rsidRPr="00B00E40">
              <w:rPr>
                <w:b/>
                <w:sz w:val="22"/>
                <w:szCs w:val="22"/>
              </w:rPr>
              <w:t>Are you collecting or processing primary personal data and/or secondary personal data?</w:t>
            </w:r>
          </w:p>
        </w:tc>
        <w:tc>
          <w:tcPr>
            <w:tcW w:w="3341" w:type="dxa"/>
          </w:tcPr>
          <w:p w14:paraId="0A3BBFD4" w14:textId="77777777" w:rsidR="0075399E" w:rsidRDefault="004D67E3" w:rsidP="004D67E3">
            <w:pPr>
              <w:rPr>
                <w:sz w:val="22"/>
                <w:szCs w:val="22"/>
              </w:rPr>
            </w:pPr>
            <w:r w:rsidRPr="00B00E40">
              <w:rPr>
                <w:sz w:val="22"/>
                <w:szCs w:val="22"/>
              </w:rPr>
              <w:t xml:space="preserve">Checkboxes (multiple options can be selected): </w:t>
            </w:r>
          </w:p>
          <w:p w14:paraId="741E4313" w14:textId="02802C9A" w:rsidR="004D67E3" w:rsidRPr="0075399E" w:rsidRDefault="004D67E3" w:rsidP="0075399E">
            <w:pPr>
              <w:pStyle w:val="ListParagraph"/>
              <w:numPr>
                <w:ilvl w:val="0"/>
                <w:numId w:val="12"/>
              </w:numPr>
              <w:rPr>
                <w:sz w:val="22"/>
                <w:szCs w:val="22"/>
              </w:rPr>
            </w:pPr>
            <w:r w:rsidRPr="0075399E">
              <w:rPr>
                <w:sz w:val="22"/>
                <w:szCs w:val="22"/>
              </w:rPr>
              <w:t>Primary personal data</w:t>
            </w:r>
          </w:p>
          <w:p w14:paraId="48458485" w14:textId="4F922097" w:rsidR="004D67E3" w:rsidRPr="0075399E" w:rsidRDefault="004D67E3" w:rsidP="0075399E">
            <w:pPr>
              <w:pStyle w:val="ListParagraph"/>
              <w:numPr>
                <w:ilvl w:val="0"/>
                <w:numId w:val="12"/>
              </w:numPr>
              <w:rPr>
                <w:sz w:val="22"/>
                <w:szCs w:val="22"/>
              </w:rPr>
            </w:pPr>
            <w:r w:rsidRPr="0075399E">
              <w:rPr>
                <w:sz w:val="22"/>
                <w:szCs w:val="22"/>
              </w:rPr>
              <w:t>Secondary personal data</w:t>
            </w:r>
          </w:p>
        </w:tc>
        <w:tc>
          <w:tcPr>
            <w:tcW w:w="5015" w:type="dxa"/>
          </w:tcPr>
          <w:p w14:paraId="18DC4EA3" w14:textId="6EFEBB31" w:rsidR="004D67E3" w:rsidRPr="00B00E40" w:rsidRDefault="004D67E3" w:rsidP="004D67E3">
            <w:pPr>
              <w:pStyle w:val="BodyText"/>
              <w:rPr>
                <w:sz w:val="22"/>
                <w:szCs w:val="22"/>
              </w:rPr>
            </w:pPr>
            <w:r w:rsidRPr="00B00E40">
              <w:rPr>
                <w:b/>
                <w:sz w:val="22"/>
                <w:szCs w:val="22"/>
              </w:rPr>
              <w:t xml:space="preserve">Primary personal data </w:t>
            </w:r>
            <w:r w:rsidRPr="00B00E40">
              <w:rPr>
                <w:sz w:val="22"/>
                <w:szCs w:val="22"/>
              </w:rPr>
              <w:t>implies that you are collecting the personal data directly or indirectly from the data subject for a specific purpose. For example, this is the case when you are collecting personal data via surveys.</w:t>
            </w:r>
          </w:p>
          <w:p w14:paraId="0E5D61E0" w14:textId="482DE641" w:rsidR="004D67E3" w:rsidRPr="00B00E40" w:rsidRDefault="004D67E3" w:rsidP="004D67E3">
            <w:pPr>
              <w:pStyle w:val="BodyText"/>
              <w:rPr>
                <w:sz w:val="22"/>
                <w:szCs w:val="22"/>
              </w:rPr>
            </w:pPr>
            <w:r w:rsidRPr="00B00E40">
              <w:rPr>
                <w:b/>
                <w:sz w:val="22"/>
                <w:szCs w:val="22"/>
              </w:rPr>
              <w:lastRenderedPageBreak/>
              <w:t>Secondary personal data</w:t>
            </w:r>
            <w:r w:rsidRPr="00B00E40">
              <w:rPr>
                <w:sz w:val="22"/>
                <w:szCs w:val="22"/>
              </w:rPr>
              <w:t xml:space="preserve"> means that you reuse personal data that was collected previously, possibly for another (research) purpose, by yourself or by someone else. </w:t>
            </w:r>
          </w:p>
          <w:p w14:paraId="1F3F1E74" w14:textId="1659172D" w:rsidR="004D67E3" w:rsidRPr="00B00E40" w:rsidRDefault="004D67E3" w:rsidP="004D67E3">
            <w:pPr>
              <w:pStyle w:val="BodyText"/>
              <w:rPr>
                <w:sz w:val="22"/>
                <w:szCs w:val="22"/>
              </w:rPr>
            </w:pPr>
            <w:r w:rsidRPr="00B00E40">
              <w:rPr>
                <w:sz w:val="22"/>
                <w:szCs w:val="22"/>
              </w:rPr>
              <w:t xml:space="preserve">In many research projects there will be a combination of primary and secondary personal data. </w:t>
            </w:r>
          </w:p>
          <w:p w14:paraId="2DF9CA2B" w14:textId="67C49AA7" w:rsidR="004D67E3" w:rsidRPr="00B00E40" w:rsidRDefault="004D67E3" w:rsidP="004D67E3">
            <w:pPr>
              <w:pStyle w:val="BodyText"/>
              <w:rPr>
                <w:sz w:val="22"/>
                <w:szCs w:val="22"/>
              </w:rPr>
            </w:pPr>
            <w:r w:rsidRPr="00B00E40">
              <w:rPr>
                <w:sz w:val="22"/>
                <w:szCs w:val="22"/>
              </w:rPr>
              <w:t xml:space="preserve">For more information see </w:t>
            </w:r>
            <w:r>
              <w:rPr>
                <w:sz w:val="22"/>
                <w:szCs w:val="22"/>
              </w:rPr>
              <w:t xml:space="preserve">this </w:t>
            </w:r>
            <w:hyperlink r:id="rId10" w:history="1">
              <w:r w:rsidRPr="006E5123">
                <w:rPr>
                  <w:rStyle w:val="Hyperlink"/>
                  <w:sz w:val="22"/>
                  <w:szCs w:val="22"/>
                </w:rPr>
                <w:t>FAQ on secondary processing of personal data</w:t>
              </w:r>
            </w:hyperlink>
            <w:r w:rsidRPr="00B00E40">
              <w:rPr>
                <w:sz w:val="22"/>
                <w:szCs w:val="22"/>
              </w:rPr>
              <w:t>.</w:t>
            </w:r>
          </w:p>
        </w:tc>
        <w:tc>
          <w:tcPr>
            <w:tcW w:w="2233" w:type="dxa"/>
          </w:tcPr>
          <w:p w14:paraId="1202C968" w14:textId="77777777" w:rsidR="004D67E3" w:rsidRPr="00B00E40" w:rsidRDefault="004D67E3" w:rsidP="004D67E3">
            <w:pPr>
              <w:pStyle w:val="BodyText"/>
              <w:rPr>
                <w:b/>
                <w:sz w:val="22"/>
                <w:szCs w:val="22"/>
              </w:rPr>
            </w:pPr>
          </w:p>
        </w:tc>
      </w:tr>
      <w:tr w:rsidR="004D67E3" w:rsidRPr="006839C6" w14:paraId="360D511C" w14:textId="64BE80E0" w:rsidTr="00C2424C">
        <w:tc>
          <w:tcPr>
            <w:tcW w:w="3405" w:type="dxa"/>
          </w:tcPr>
          <w:p w14:paraId="061A29D7" w14:textId="43128DA9" w:rsidR="004D67E3" w:rsidRPr="008A15C9" w:rsidRDefault="004D67E3" w:rsidP="004D67E3">
            <w:pPr>
              <w:pStyle w:val="BodyText"/>
              <w:numPr>
                <w:ilvl w:val="0"/>
                <w:numId w:val="2"/>
              </w:numPr>
              <w:rPr>
                <w:sz w:val="22"/>
                <w:szCs w:val="22"/>
              </w:rPr>
            </w:pPr>
            <w:r w:rsidRPr="008A15C9">
              <w:rPr>
                <w:b/>
                <w:sz w:val="22"/>
                <w:szCs w:val="22"/>
              </w:rPr>
              <w:t xml:space="preserve">If you are processing secondary personal data, will you inform the persons whose personal data </w:t>
            </w:r>
            <w:r>
              <w:rPr>
                <w:b/>
                <w:sz w:val="22"/>
                <w:szCs w:val="22"/>
              </w:rPr>
              <w:t>are</w:t>
            </w:r>
            <w:r w:rsidRPr="008A15C9">
              <w:rPr>
                <w:b/>
                <w:sz w:val="22"/>
                <w:szCs w:val="22"/>
              </w:rPr>
              <w:t xml:space="preserve"> be</w:t>
            </w:r>
            <w:r>
              <w:rPr>
                <w:b/>
                <w:sz w:val="22"/>
                <w:szCs w:val="22"/>
              </w:rPr>
              <w:t>ing</w:t>
            </w:r>
            <w:r w:rsidRPr="008A15C9">
              <w:rPr>
                <w:b/>
                <w:sz w:val="22"/>
                <w:szCs w:val="22"/>
              </w:rPr>
              <w:t xml:space="preserve"> processed or have they already been informed?</w:t>
            </w:r>
          </w:p>
        </w:tc>
        <w:tc>
          <w:tcPr>
            <w:tcW w:w="3341" w:type="dxa"/>
          </w:tcPr>
          <w:p w14:paraId="5468555B" w14:textId="50925374" w:rsidR="004D67E3" w:rsidRPr="008A15C9" w:rsidRDefault="004D67E3" w:rsidP="004D67E3">
            <w:pPr>
              <w:rPr>
                <w:sz w:val="22"/>
                <w:szCs w:val="22"/>
              </w:rPr>
            </w:pPr>
            <w:r w:rsidRPr="008A15C9">
              <w:rPr>
                <w:sz w:val="22"/>
                <w:szCs w:val="22"/>
              </w:rPr>
              <w:t xml:space="preserve">Radio buttons (only one option can be selected): </w:t>
            </w:r>
          </w:p>
          <w:p w14:paraId="286C6185" w14:textId="77777777" w:rsidR="0075399E" w:rsidRPr="0075399E" w:rsidRDefault="004D67E3" w:rsidP="0075399E">
            <w:pPr>
              <w:pStyle w:val="ListParagraph"/>
              <w:numPr>
                <w:ilvl w:val="0"/>
                <w:numId w:val="13"/>
              </w:numPr>
              <w:rPr>
                <w:sz w:val="22"/>
                <w:szCs w:val="22"/>
              </w:rPr>
            </w:pPr>
            <w:r w:rsidRPr="0075399E">
              <w:rPr>
                <w:sz w:val="22"/>
                <w:szCs w:val="22"/>
              </w:rPr>
              <w:t>Yes</w:t>
            </w:r>
          </w:p>
          <w:p w14:paraId="00F04550" w14:textId="6D4FC603" w:rsidR="004D67E3" w:rsidRPr="0075399E" w:rsidRDefault="004D67E3" w:rsidP="0075399E">
            <w:pPr>
              <w:pStyle w:val="ListParagraph"/>
              <w:numPr>
                <w:ilvl w:val="0"/>
                <w:numId w:val="13"/>
              </w:numPr>
              <w:rPr>
                <w:sz w:val="22"/>
                <w:szCs w:val="22"/>
              </w:rPr>
            </w:pPr>
            <w:r w:rsidRPr="0075399E">
              <w:rPr>
                <w:sz w:val="22"/>
                <w:szCs w:val="22"/>
              </w:rPr>
              <w:t>No</w:t>
            </w:r>
          </w:p>
        </w:tc>
        <w:tc>
          <w:tcPr>
            <w:tcW w:w="5015" w:type="dxa"/>
          </w:tcPr>
          <w:p w14:paraId="1944F118" w14:textId="7C5D80D4" w:rsidR="004D67E3" w:rsidRPr="00A35AC1" w:rsidRDefault="004D67E3" w:rsidP="004D67E3">
            <w:pPr>
              <w:pStyle w:val="BodyText"/>
              <w:rPr>
                <w:sz w:val="22"/>
                <w:szCs w:val="22"/>
              </w:rPr>
            </w:pPr>
            <w:r w:rsidRPr="00A35AC1">
              <w:rPr>
                <w:sz w:val="22"/>
                <w:szCs w:val="22"/>
              </w:rPr>
              <w:t xml:space="preserve">If you are processing secondary personal data, it remains important to be transparent to the data subjects. This means that </w:t>
            </w:r>
            <w:r>
              <w:rPr>
                <w:sz w:val="22"/>
                <w:szCs w:val="22"/>
              </w:rPr>
              <w:t xml:space="preserve">you should inform </w:t>
            </w:r>
            <w:r w:rsidRPr="00A35AC1">
              <w:rPr>
                <w:sz w:val="22"/>
                <w:szCs w:val="22"/>
              </w:rPr>
              <w:t>the data subjects of this new processing</w:t>
            </w:r>
            <w:r>
              <w:rPr>
                <w:sz w:val="22"/>
                <w:szCs w:val="22"/>
              </w:rPr>
              <w:t xml:space="preserve"> of their data</w:t>
            </w:r>
            <w:r w:rsidRPr="00A35AC1">
              <w:rPr>
                <w:sz w:val="22"/>
                <w:szCs w:val="22"/>
              </w:rPr>
              <w:t>.</w:t>
            </w:r>
          </w:p>
          <w:p w14:paraId="61E862B2" w14:textId="47531A28" w:rsidR="004D67E3" w:rsidRPr="0041207F" w:rsidRDefault="004D67E3" w:rsidP="004D67E3">
            <w:pPr>
              <w:pStyle w:val="BodyText"/>
              <w:rPr>
                <w:rFonts w:eastAsia="Times New Roman" w:cstheme="minorHAnsi"/>
                <w:sz w:val="22"/>
                <w:szCs w:val="22"/>
              </w:rPr>
            </w:pPr>
            <w:r w:rsidRPr="0041207F">
              <w:rPr>
                <w:sz w:val="22"/>
                <w:szCs w:val="22"/>
              </w:rPr>
              <w:t>In the case of processing</w:t>
            </w:r>
            <w:r>
              <w:rPr>
                <w:sz w:val="22"/>
                <w:szCs w:val="22"/>
              </w:rPr>
              <w:t xml:space="preserve"> secondary personal data</w:t>
            </w:r>
            <w:r w:rsidRPr="0041207F">
              <w:rPr>
                <w:sz w:val="22"/>
                <w:szCs w:val="22"/>
              </w:rPr>
              <w:t xml:space="preserve">, you </w:t>
            </w:r>
            <w:r>
              <w:rPr>
                <w:sz w:val="22"/>
                <w:szCs w:val="22"/>
              </w:rPr>
              <w:t xml:space="preserve">can be excepted from providing this information if </w:t>
            </w:r>
            <w:r w:rsidRPr="0041207F">
              <w:rPr>
                <w:rFonts w:eastAsia="Times New Roman" w:cstheme="minorHAnsi"/>
                <w:sz w:val="22"/>
                <w:szCs w:val="22"/>
              </w:rPr>
              <w:t xml:space="preserve">providing this information would require a disproportionate amount </w:t>
            </w:r>
            <w:r w:rsidRPr="003B20D2">
              <w:rPr>
                <w:rFonts w:eastAsia="Times New Roman" w:cstheme="minorHAnsi"/>
                <w:sz w:val="22"/>
                <w:szCs w:val="22"/>
              </w:rPr>
              <w:t xml:space="preserve">of effort, or if it would make impossible or seriously </w:t>
            </w:r>
            <w:proofErr w:type="spellStart"/>
            <w:r w:rsidRPr="003B20D2">
              <w:rPr>
                <w:rFonts w:eastAsia="Times New Roman" w:cstheme="minorHAnsi"/>
                <w:sz w:val="22"/>
                <w:szCs w:val="22"/>
              </w:rPr>
              <w:t>jeopardise</w:t>
            </w:r>
            <w:proofErr w:type="spellEnd"/>
            <w:r w:rsidRPr="003B20D2">
              <w:rPr>
                <w:rFonts w:eastAsia="Times New Roman" w:cstheme="minorHAnsi"/>
                <w:sz w:val="22"/>
                <w:szCs w:val="22"/>
              </w:rPr>
              <w:t xml:space="preserve"> the achievement of the purposes of the processing. In this case, you need to explain in the next question why you need to deviate from the data subject’s right to be informed. </w:t>
            </w:r>
          </w:p>
          <w:p w14:paraId="1C9FB5C7" w14:textId="7C6DD4D4" w:rsidR="004D67E3" w:rsidRPr="00825D0B" w:rsidRDefault="004D67E3" w:rsidP="004D67E3">
            <w:pPr>
              <w:pStyle w:val="BodyText"/>
              <w:rPr>
                <w:sz w:val="22"/>
                <w:szCs w:val="22"/>
              </w:rPr>
            </w:pPr>
            <w:r w:rsidRPr="00825D0B">
              <w:rPr>
                <w:sz w:val="22"/>
                <w:szCs w:val="22"/>
              </w:rPr>
              <w:t xml:space="preserve">For more information see </w:t>
            </w:r>
            <w:r>
              <w:rPr>
                <w:sz w:val="22"/>
                <w:szCs w:val="22"/>
              </w:rPr>
              <w:t xml:space="preserve">this </w:t>
            </w:r>
            <w:hyperlink r:id="rId11" w:history="1">
              <w:r w:rsidRPr="006E5123">
                <w:rPr>
                  <w:rStyle w:val="Hyperlink"/>
                  <w:sz w:val="22"/>
                  <w:szCs w:val="22"/>
                </w:rPr>
                <w:t>FAQ on transparency towards data subjects</w:t>
              </w:r>
            </w:hyperlink>
            <w:r>
              <w:rPr>
                <w:sz w:val="22"/>
                <w:szCs w:val="22"/>
              </w:rPr>
              <w:t>.</w:t>
            </w:r>
          </w:p>
        </w:tc>
        <w:tc>
          <w:tcPr>
            <w:tcW w:w="2233" w:type="dxa"/>
          </w:tcPr>
          <w:p w14:paraId="7B62F4E0" w14:textId="77777777" w:rsidR="004D67E3" w:rsidRPr="00A35AC1" w:rsidRDefault="004D67E3" w:rsidP="004D67E3">
            <w:pPr>
              <w:pStyle w:val="BodyText"/>
              <w:rPr>
                <w:sz w:val="22"/>
                <w:szCs w:val="22"/>
              </w:rPr>
            </w:pPr>
          </w:p>
        </w:tc>
      </w:tr>
      <w:tr w:rsidR="004D67E3" w:rsidRPr="008A15C9" w14:paraId="619753A1" w14:textId="22AB15B4" w:rsidTr="00C2424C">
        <w:tc>
          <w:tcPr>
            <w:tcW w:w="3405" w:type="dxa"/>
          </w:tcPr>
          <w:p w14:paraId="37ED7EE5" w14:textId="14491F0D" w:rsidR="004D67E3" w:rsidRPr="008A15C9" w:rsidRDefault="004D67E3" w:rsidP="004D67E3">
            <w:pPr>
              <w:pStyle w:val="BodyText"/>
              <w:numPr>
                <w:ilvl w:val="0"/>
                <w:numId w:val="2"/>
              </w:numPr>
              <w:rPr>
                <w:sz w:val="22"/>
                <w:szCs w:val="22"/>
              </w:rPr>
            </w:pPr>
            <w:r w:rsidRPr="008A15C9">
              <w:rPr>
                <w:b/>
                <w:sz w:val="22"/>
                <w:szCs w:val="22"/>
              </w:rPr>
              <w:t xml:space="preserve">If no, explain why it is impossible or why it would take a disproportionate effort to inform the persons whose </w:t>
            </w:r>
            <w:r w:rsidRPr="008A15C9">
              <w:rPr>
                <w:b/>
                <w:sz w:val="22"/>
                <w:szCs w:val="22"/>
              </w:rPr>
              <w:lastRenderedPageBreak/>
              <w:t>personal data are being</w:t>
            </w:r>
            <w:r>
              <w:rPr>
                <w:b/>
                <w:sz w:val="22"/>
                <w:szCs w:val="22"/>
              </w:rPr>
              <w:t xml:space="preserve"> </w:t>
            </w:r>
            <w:r w:rsidRPr="008A15C9">
              <w:rPr>
                <w:b/>
                <w:sz w:val="22"/>
                <w:szCs w:val="22"/>
              </w:rPr>
              <w:t>processed.</w:t>
            </w:r>
          </w:p>
        </w:tc>
        <w:tc>
          <w:tcPr>
            <w:tcW w:w="3341" w:type="dxa"/>
          </w:tcPr>
          <w:p w14:paraId="2D29DF93" w14:textId="77777777" w:rsidR="004D67E3" w:rsidRPr="008A15C9" w:rsidRDefault="004D67E3" w:rsidP="004D67E3">
            <w:pPr>
              <w:pStyle w:val="BodyText"/>
              <w:rPr>
                <w:sz w:val="22"/>
                <w:szCs w:val="22"/>
              </w:rPr>
            </w:pPr>
            <w:r w:rsidRPr="008A15C9">
              <w:rPr>
                <w:sz w:val="22"/>
                <w:szCs w:val="22"/>
              </w:rPr>
              <w:lastRenderedPageBreak/>
              <w:t>Text area</w:t>
            </w:r>
          </w:p>
        </w:tc>
        <w:tc>
          <w:tcPr>
            <w:tcW w:w="5015" w:type="dxa"/>
          </w:tcPr>
          <w:p w14:paraId="3A72CFB6" w14:textId="06E33779" w:rsidR="004D67E3" w:rsidRPr="008A15C9" w:rsidRDefault="004D67E3" w:rsidP="004D67E3">
            <w:pPr>
              <w:pStyle w:val="BodyText"/>
              <w:rPr>
                <w:sz w:val="22"/>
                <w:szCs w:val="22"/>
              </w:rPr>
            </w:pPr>
          </w:p>
        </w:tc>
        <w:tc>
          <w:tcPr>
            <w:tcW w:w="2233" w:type="dxa"/>
          </w:tcPr>
          <w:p w14:paraId="186C6818" w14:textId="77777777" w:rsidR="004D67E3" w:rsidRPr="008A15C9" w:rsidRDefault="004D67E3" w:rsidP="004D67E3">
            <w:pPr>
              <w:pStyle w:val="BodyText"/>
              <w:rPr>
                <w:sz w:val="22"/>
                <w:szCs w:val="22"/>
              </w:rPr>
            </w:pPr>
          </w:p>
        </w:tc>
      </w:tr>
      <w:tr w:rsidR="004D67E3" w:rsidRPr="008A15C9" w14:paraId="3FF53D72" w14:textId="056FD7E9" w:rsidTr="00CB2F24">
        <w:tc>
          <w:tcPr>
            <w:tcW w:w="13994" w:type="dxa"/>
            <w:gridSpan w:val="4"/>
            <w:shd w:val="clear" w:color="auto" w:fill="9CC2E5" w:themeFill="accent1" w:themeFillTint="99"/>
          </w:tcPr>
          <w:p w14:paraId="68DD6687" w14:textId="77777777" w:rsidR="004D67E3" w:rsidRDefault="004D67E3" w:rsidP="004D67E3">
            <w:pPr>
              <w:rPr>
                <w:b/>
                <w:sz w:val="22"/>
                <w:szCs w:val="22"/>
              </w:rPr>
            </w:pPr>
            <w:r w:rsidRPr="008A15C9">
              <w:rPr>
                <w:b/>
                <w:sz w:val="22"/>
                <w:szCs w:val="22"/>
              </w:rPr>
              <w:t xml:space="preserve">SECTION: Categories of personal data &amp; data subjects </w:t>
            </w:r>
          </w:p>
          <w:p w14:paraId="10B34188" w14:textId="77777777" w:rsidR="004D67E3" w:rsidRDefault="004D67E3" w:rsidP="004D67E3">
            <w:pPr>
              <w:rPr>
                <w:sz w:val="22"/>
                <w:szCs w:val="22"/>
              </w:rPr>
            </w:pPr>
            <w:r w:rsidRPr="001F0350">
              <w:rPr>
                <w:sz w:val="22"/>
                <w:szCs w:val="22"/>
                <w:u w:val="single"/>
              </w:rPr>
              <w:t xml:space="preserve">Data </w:t>
            </w:r>
            <w:proofErr w:type="spellStart"/>
            <w:r w:rsidRPr="001F0350">
              <w:rPr>
                <w:sz w:val="22"/>
                <w:szCs w:val="22"/>
                <w:u w:val="single"/>
              </w:rPr>
              <w:t>minim</w:t>
            </w:r>
            <w:r>
              <w:rPr>
                <w:sz w:val="22"/>
                <w:szCs w:val="22"/>
                <w:u w:val="single"/>
              </w:rPr>
              <w:t>i</w:t>
            </w:r>
            <w:r w:rsidRPr="001F0350">
              <w:rPr>
                <w:sz w:val="22"/>
                <w:szCs w:val="22"/>
                <w:u w:val="single"/>
              </w:rPr>
              <w:t>sation</w:t>
            </w:r>
            <w:proofErr w:type="spellEnd"/>
            <w:r>
              <w:rPr>
                <w:sz w:val="22"/>
                <w:szCs w:val="22"/>
              </w:rPr>
              <w:t xml:space="preserve"> is an important principle of the GDPR. It means that you should only process personal information that is necessary for obtaining the objectives of your research. </w:t>
            </w:r>
          </w:p>
          <w:p w14:paraId="2EBAA617" w14:textId="3A1F9CF2" w:rsidR="004D67E3" w:rsidRPr="008A15C9" w:rsidRDefault="004D67E3" w:rsidP="004D67E3">
            <w:pPr>
              <w:rPr>
                <w:b/>
                <w:sz w:val="22"/>
                <w:szCs w:val="22"/>
              </w:rPr>
            </w:pPr>
            <w:r w:rsidRPr="00881E01">
              <w:rPr>
                <w:sz w:val="22"/>
                <w:szCs w:val="22"/>
              </w:rPr>
              <w:t>In the following questions you are asked to document which categories of personal data you</w:t>
            </w:r>
            <w:r>
              <w:rPr>
                <w:sz w:val="22"/>
                <w:szCs w:val="22"/>
              </w:rPr>
              <w:t xml:space="preserve"> are collecting/processing, and who the people are whose personal data you are collecting/processing.</w:t>
            </w:r>
          </w:p>
        </w:tc>
      </w:tr>
      <w:tr w:rsidR="004D67E3" w:rsidRPr="008A15C9" w14:paraId="0C5007E2" w14:textId="63487DB3" w:rsidTr="00CB2F24">
        <w:tc>
          <w:tcPr>
            <w:tcW w:w="3405" w:type="dxa"/>
            <w:shd w:val="clear" w:color="auto" w:fill="DEEAF6" w:themeFill="accent1" w:themeFillTint="33"/>
          </w:tcPr>
          <w:p w14:paraId="538BACFE" w14:textId="065EA897" w:rsidR="004D67E3" w:rsidRDefault="004D67E3" w:rsidP="004D67E3">
            <w:pPr>
              <w:pStyle w:val="BodyText"/>
              <w:rPr>
                <w:b/>
                <w:sz w:val="22"/>
                <w:szCs w:val="22"/>
              </w:rPr>
            </w:pPr>
            <w:r>
              <w:rPr>
                <w:b/>
                <w:sz w:val="22"/>
                <w:szCs w:val="22"/>
              </w:rPr>
              <w:t>Question</w:t>
            </w:r>
          </w:p>
        </w:tc>
        <w:tc>
          <w:tcPr>
            <w:tcW w:w="3341" w:type="dxa"/>
            <w:shd w:val="clear" w:color="auto" w:fill="DEEAF6" w:themeFill="accent1" w:themeFillTint="33"/>
          </w:tcPr>
          <w:p w14:paraId="307866A3" w14:textId="3AB7CDBC" w:rsidR="004D67E3" w:rsidRPr="00E00929" w:rsidRDefault="004D67E3" w:rsidP="004D67E3">
            <w:pPr>
              <w:pStyle w:val="BodyText"/>
              <w:rPr>
                <w:b/>
                <w:bCs/>
                <w:sz w:val="22"/>
                <w:szCs w:val="22"/>
              </w:rPr>
            </w:pPr>
            <w:r>
              <w:rPr>
                <w:b/>
                <w:bCs/>
                <w:sz w:val="22"/>
                <w:szCs w:val="22"/>
              </w:rPr>
              <w:t>Answer Format</w:t>
            </w:r>
          </w:p>
        </w:tc>
        <w:tc>
          <w:tcPr>
            <w:tcW w:w="5015" w:type="dxa"/>
            <w:shd w:val="clear" w:color="auto" w:fill="DEEAF6" w:themeFill="accent1" w:themeFillTint="33"/>
          </w:tcPr>
          <w:p w14:paraId="1606574E" w14:textId="55EA74D3" w:rsidR="004D67E3" w:rsidRPr="00E00929" w:rsidRDefault="004D67E3" w:rsidP="004D67E3">
            <w:pPr>
              <w:pStyle w:val="BodyText"/>
              <w:rPr>
                <w:b/>
                <w:bCs/>
                <w:sz w:val="22"/>
                <w:szCs w:val="22"/>
              </w:rPr>
            </w:pPr>
            <w:r>
              <w:rPr>
                <w:b/>
                <w:bCs/>
                <w:sz w:val="22"/>
                <w:szCs w:val="22"/>
              </w:rPr>
              <w:t>Question-specific guidance</w:t>
            </w:r>
          </w:p>
        </w:tc>
        <w:tc>
          <w:tcPr>
            <w:tcW w:w="2233" w:type="dxa"/>
            <w:shd w:val="clear" w:color="auto" w:fill="DEEAF6" w:themeFill="accent1" w:themeFillTint="33"/>
          </w:tcPr>
          <w:p w14:paraId="6F0B3A47" w14:textId="5CBD9507" w:rsidR="004D67E3" w:rsidRDefault="004D67E3" w:rsidP="004D67E3">
            <w:pPr>
              <w:pStyle w:val="BodyText"/>
              <w:rPr>
                <w:b/>
                <w:bCs/>
                <w:sz w:val="22"/>
                <w:szCs w:val="22"/>
              </w:rPr>
            </w:pPr>
            <w:r>
              <w:rPr>
                <w:b/>
                <w:sz w:val="22"/>
                <w:szCs w:val="22"/>
              </w:rPr>
              <w:t>Guidance Theme</w:t>
            </w:r>
          </w:p>
        </w:tc>
      </w:tr>
      <w:tr w:rsidR="004D67E3" w:rsidRPr="008A15C9" w14:paraId="5D4F4CA9" w14:textId="5B545B7B" w:rsidTr="00C2424C">
        <w:tc>
          <w:tcPr>
            <w:tcW w:w="3405" w:type="dxa"/>
          </w:tcPr>
          <w:p w14:paraId="19A80CF3" w14:textId="77777777" w:rsidR="004D67E3" w:rsidRPr="008A15C9" w:rsidRDefault="004D67E3" w:rsidP="004D67E3">
            <w:pPr>
              <w:pStyle w:val="ListParagraph"/>
              <w:numPr>
                <w:ilvl w:val="0"/>
                <w:numId w:val="2"/>
              </w:numPr>
              <w:spacing w:after="0"/>
              <w:rPr>
                <w:b/>
                <w:sz w:val="22"/>
                <w:szCs w:val="22"/>
              </w:rPr>
            </w:pPr>
            <w:r w:rsidRPr="008A15C9">
              <w:rPr>
                <w:b/>
                <w:sz w:val="22"/>
                <w:szCs w:val="22"/>
              </w:rPr>
              <w:t>Are you collecting/</w:t>
            </w:r>
            <w:proofErr w:type="gramStart"/>
            <w:r w:rsidRPr="008A15C9">
              <w:rPr>
                <w:b/>
                <w:sz w:val="22"/>
                <w:szCs w:val="22"/>
              </w:rPr>
              <w:t>processing  any</w:t>
            </w:r>
            <w:proofErr w:type="gramEnd"/>
            <w:r w:rsidRPr="008A15C9">
              <w:rPr>
                <w:b/>
                <w:sz w:val="22"/>
                <w:szCs w:val="22"/>
              </w:rPr>
              <w:t xml:space="preserve"> of the following special categories of data?</w:t>
            </w:r>
          </w:p>
          <w:p w14:paraId="255DBEF7" w14:textId="77777777" w:rsidR="004D67E3" w:rsidRDefault="004D67E3" w:rsidP="004D67E3">
            <w:pPr>
              <w:pStyle w:val="BodyText"/>
              <w:rPr>
                <w:b/>
                <w:sz w:val="22"/>
                <w:szCs w:val="22"/>
              </w:rPr>
            </w:pPr>
          </w:p>
        </w:tc>
        <w:tc>
          <w:tcPr>
            <w:tcW w:w="3341" w:type="dxa"/>
          </w:tcPr>
          <w:p w14:paraId="501B575E" w14:textId="77777777" w:rsidR="004D67E3" w:rsidRPr="008A15C9" w:rsidRDefault="004D67E3" w:rsidP="004D67E3">
            <w:pPr>
              <w:rPr>
                <w:sz w:val="22"/>
                <w:szCs w:val="22"/>
              </w:rPr>
            </w:pPr>
            <w:r w:rsidRPr="008A15C9">
              <w:rPr>
                <w:sz w:val="22"/>
                <w:szCs w:val="22"/>
              </w:rPr>
              <w:t xml:space="preserve">Check boxes (multiple options can be selected): </w:t>
            </w:r>
          </w:p>
          <w:p w14:paraId="43F39F4B" w14:textId="3493FD12" w:rsidR="004D67E3" w:rsidRPr="0075399E" w:rsidRDefault="004D67E3" w:rsidP="0075399E">
            <w:pPr>
              <w:pStyle w:val="ListParagraph"/>
              <w:numPr>
                <w:ilvl w:val="0"/>
                <w:numId w:val="14"/>
              </w:numPr>
              <w:rPr>
                <w:sz w:val="22"/>
                <w:szCs w:val="22"/>
              </w:rPr>
            </w:pPr>
            <w:r w:rsidRPr="0075399E">
              <w:rPr>
                <w:sz w:val="22"/>
                <w:szCs w:val="22"/>
              </w:rPr>
              <w:t>Data revealing racial or ethnic origin, political opinions, religious or philosophical beliefs, or trade union memberships</w:t>
            </w:r>
          </w:p>
          <w:p w14:paraId="7432DA88" w14:textId="0A7E47AF" w:rsidR="004D67E3" w:rsidRPr="0075399E" w:rsidRDefault="004D67E3" w:rsidP="0075399E">
            <w:pPr>
              <w:pStyle w:val="ListParagraph"/>
              <w:numPr>
                <w:ilvl w:val="0"/>
                <w:numId w:val="14"/>
              </w:numPr>
              <w:rPr>
                <w:sz w:val="22"/>
                <w:szCs w:val="22"/>
              </w:rPr>
            </w:pPr>
            <w:r w:rsidRPr="0075399E">
              <w:rPr>
                <w:sz w:val="22"/>
                <w:szCs w:val="22"/>
              </w:rPr>
              <w:t>Genetic data</w:t>
            </w:r>
          </w:p>
          <w:p w14:paraId="5DF68EE3" w14:textId="2E95CC0B" w:rsidR="004D67E3" w:rsidRPr="0075399E" w:rsidRDefault="004D67E3" w:rsidP="0075399E">
            <w:pPr>
              <w:pStyle w:val="ListParagraph"/>
              <w:numPr>
                <w:ilvl w:val="0"/>
                <w:numId w:val="14"/>
              </w:numPr>
              <w:rPr>
                <w:sz w:val="22"/>
                <w:szCs w:val="22"/>
              </w:rPr>
            </w:pPr>
            <w:r w:rsidRPr="0075399E">
              <w:rPr>
                <w:sz w:val="22"/>
                <w:szCs w:val="22"/>
              </w:rPr>
              <w:t>Biometric data for the purpose of uniquely identifying a natural person, such as audio recordings of voices, fingerprints, facial images, iris scans</w:t>
            </w:r>
          </w:p>
          <w:p w14:paraId="56D4817D" w14:textId="75701351" w:rsidR="004D67E3" w:rsidRPr="0075399E" w:rsidRDefault="004D67E3" w:rsidP="0075399E">
            <w:pPr>
              <w:pStyle w:val="ListParagraph"/>
              <w:numPr>
                <w:ilvl w:val="0"/>
                <w:numId w:val="14"/>
              </w:numPr>
              <w:rPr>
                <w:sz w:val="22"/>
                <w:szCs w:val="22"/>
              </w:rPr>
            </w:pPr>
            <w:r w:rsidRPr="0075399E">
              <w:rPr>
                <w:sz w:val="22"/>
                <w:szCs w:val="22"/>
              </w:rPr>
              <w:t>Data concerning health (physical and mental health), an individual’s sex life, or an individual’s sexual orientation</w:t>
            </w:r>
          </w:p>
          <w:p w14:paraId="31788F3F" w14:textId="4D004583" w:rsidR="004D67E3" w:rsidRPr="0075399E" w:rsidRDefault="004D67E3" w:rsidP="0075399E">
            <w:pPr>
              <w:pStyle w:val="ListParagraph"/>
              <w:numPr>
                <w:ilvl w:val="0"/>
                <w:numId w:val="14"/>
              </w:numPr>
              <w:rPr>
                <w:sz w:val="22"/>
                <w:szCs w:val="22"/>
              </w:rPr>
            </w:pPr>
            <w:r w:rsidRPr="0075399E">
              <w:rPr>
                <w:sz w:val="22"/>
                <w:szCs w:val="22"/>
              </w:rPr>
              <w:t>Data relating to criminal convictions and offences</w:t>
            </w:r>
          </w:p>
          <w:p w14:paraId="1873E0BA" w14:textId="693F618E" w:rsidR="004D67E3" w:rsidRDefault="004D67E3" w:rsidP="0075399E">
            <w:pPr>
              <w:pStyle w:val="BodyText"/>
              <w:numPr>
                <w:ilvl w:val="0"/>
                <w:numId w:val="14"/>
              </w:numPr>
              <w:rPr>
                <w:b/>
                <w:bCs/>
                <w:sz w:val="22"/>
                <w:szCs w:val="22"/>
              </w:rPr>
            </w:pPr>
            <w:r w:rsidRPr="008A15C9">
              <w:rPr>
                <w:sz w:val="22"/>
                <w:szCs w:val="22"/>
              </w:rPr>
              <w:t>None of the above</w:t>
            </w:r>
          </w:p>
        </w:tc>
        <w:tc>
          <w:tcPr>
            <w:tcW w:w="5015" w:type="dxa"/>
          </w:tcPr>
          <w:p w14:paraId="3080EEA0" w14:textId="66C6E8BF" w:rsidR="004D67E3" w:rsidRDefault="004D67E3" w:rsidP="004D67E3">
            <w:pPr>
              <w:pStyle w:val="BodyText"/>
              <w:spacing w:before="0" w:after="200"/>
              <w:jc w:val="both"/>
              <w:rPr>
                <w:b/>
                <w:bCs/>
                <w:sz w:val="22"/>
                <w:szCs w:val="22"/>
              </w:rPr>
            </w:pPr>
            <w:r w:rsidRPr="00825D0B">
              <w:rPr>
                <w:sz w:val="22"/>
                <w:szCs w:val="22"/>
              </w:rPr>
              <w:t xml:space="preserve">For more information see </w:t>
            </w:r>
            <w:r>
              <w:rPr>
                <w:sz w:val="22"/>
                <w:szCs w:val="22"/>
              </w:rPr>
              <w:t xml:space="preserve">this </w:t>
            </w:r>
            <w:r>
              <w:rPr>
                <w:sz w:val="22"/>
                <w:szCs w:val="22"/>
              </w:rPr>
              <w:fldChar w:fldCharType="begin"/>
            </w:r>
            <w:r>
              <w:rPr>
                <w:sz w:val="22"/>
                <w:szCs w:val="22"/>
              </w:rPr>
              <w:instrText xml:space="preserve"> HYPERLINK "https://onderzoektips.ugent.be/en/tips/00001781/" </w:instrText>
            </w:r>
            <w:r>
              <w:rPr>
                <w:sz w:val="22"/>
                <w:szCs w:val="22"/>
              </w:rPr>
              <w:fldChar w:fldCharType="separate"/>
            </w:r>
            <w:r w:rsidRPr="00902FD2">
              <w:rPr>
                <w:rStyle w:val="Hyperlink"/>
                <w:sz w:val="22"/>
                <w:szCs w:val="22"/>
              </w:rPr>
              <w:t>FAQ on personal data</w:t>
            </w:r>
            <w:r>
              <w:rPr>
                <w:sz w:val="22"/>
                <w:szCs w:val="22"/>
              </w:rPr>
              <w:fldChar w:fldCharType="end"/>
            </w:r>
            <w:r>
              <w:rPr>
                <w:sz w:val="22"/>
                <w:szCs w:val="22"/>
              </w:rPr>
              <w:t>.</w:t>
            </w:r>
          </w:p>
        </w:tc>
        <w:tc>
          <w:tcPr>
            <w:tcW w:w="2233" w:type="dxa"/>
          </w:tcPr>
          <w:p w14:paraId="4E465845" w14:textId="77777777" w:rsidR="004D67E3" w:rsidRPr="00825D0B" w:rsidRDefault="004D67E3" w:rsidP="004D67E3">
            <w:pPr>
              <w:pStyle w:val="BodyText"/>
              <w:spacing w:before="0" w:after="200"/>
              <w:jc w:val="both"/>
              <w:rPr>
                <w:sz w:val="22"/>
                <w:szCs w:val="22"/>
              </w:rPr>
            </w:pPr>
          </w:p>
        </w:tc>
      </w:tr>
      <w:tr w:rsidR="004D67E3" w:rsidRPr="008A15C9" w14:paraId="177DAAC0" w14:textId="5E5AC352" w:rsidTr="00C2424C">
        <w:tc>
          <w:tcPr>
            <w:tcW w:w="3405" w:type="dxa"/>
          </w:tcPr>
          <w:p w14:paraId="0095A46B" w14:textId="77777777" w:rsidR="004D67E3" w:rsidRPr="008A15C9" w:rsidRDefault="004D67E3" w:rsidP="004D67E3">
            <w:pPr>
              <w:pStyle w:val="ListParagraph"/>
              <w:numPr>
                <w:ilvl w:val="0"/>
                <w:numId w:val="2"/>
              </w:numPr>
              <w:spacing w:after="0"/>
              <w:rPr>
                <w:b/>
                <w:sz w:val="22"/>
                <w:szCs w:val="22"/>
              </w:rPr>
            </w:pPr>
            <w:r w:rsidRPr="008A15C9">
              <w:rPr>
                <w:b/>
                <w:sz w:val="22"/>
                <w:szCs w:val="22"/>
              </w:rPr>
              <w:lastRenderedPageBreak/>
              <w:t>Which other categories of personal data are you collecting/processing?</w:t>
            </w:r>
          </w:p>
          <w:p w14:paraId="4D817502" w14:textId="77777777" w:rsidR="004D67E3" w:rsidRPr="008A15C9" w:rsidRDefault="004D67E3" w:rsidP="004D67E3">
            <w:pPr>
              <w:pStyle w:val="ListParagraph"/>
              <w:spacing w:after="0"/>
              <w:ind w:left="360"/>
              <w:rPr>
                <w:b/>
                <w:sz w:val="22"/>
                <w:szCs w:val="22"/>
              </w:rPr>
            </w:pPr>
          </w:p>
        </w:tc>
        <w:tc>
          <w:tcPr>
            <w:tcW w:w="3341" w:type="dxa"/>
          </w:tcPr>
          <w:p w14:paraId="78BA8D7B" w14:textId="77777777" w:rsidR="004D67E3" w:rsidRPr="008A15C9" w:rsidRDefault="004D67E3" w:rsidP="004D67E3">
            <w:pPr>
              <w:rPr>
                <w:sz w:val="22"/>
                <w:szCs w:val="22"/>
              </w:rPr>
            </w:pPr>
            <w:r w:rsidRPr="008A15C9">
              <w:rPr>
                <w:sz w:val="22"/>
                <w:szCs w:val="22"/>
              </w:rPr>
              <w:t xml:space="preserve">Check boxes (multiple options can be selected): </w:t>
            </w:r>
          </w:p>
          <w:p w14:paraId="27D2AEEE" w14:textId="03121A4D" w:rsidR="004D67E3" w:rsidRPr="0075399E" w:rsidRDefault="004D67E3" w:rsidP="0075399E">
            <w:pPr>
              <w:pStyle w:val="ListParagraph"/>
              <w:numPr>
                <w:ilvl w:val="0"/>
                <w:numId w:val="15"/>
              </w:numPr>
              <w:rPr>
                <w:sz w:val="22"/>
                <w:szCs w:val="22"/>
              </w:rPr>
            </w:pPr>
            <w:r w:rsidRPr="0075399E">
              <w:rPr>
                <w:sz w:val="22"/>
                <w:szCs w:val="22"/>
              </w:rPr>
              <w:t xml:space="preserve">Identification data (names, titles, addresses, phone numbers, passport numbers, IP addresses, cookies, electronic location data (GPS, mobile </w:t>
            </w:r>
            <w:proofErr w:type="gramStart"/>
            <w:r w:rsidRPr="0075399E">
              <w:rPr>
                <w:sz w:val="22"/>
                <w:szCs w:val="22"/>
              </w:rPr>
              <w:t>phone)…</w:t>
            </w:r>
            <w:proofErr w:type="gramEnd"/>
            <w:r w:rsidRPr="0075399E">
              <w:rPr>
                <w:sz w:val="22"/>
                <w:szCs w:val="22"/>
              </w:rPr>
              <w:t>)</w:t>
            </w:r>
          </w:p>
          <w:p w14:paraId="588DB50E" w14:textId="365A57DC" w:rsidR="004D67E3" w:rsidRPr="0075399E" w:rsidRDefault="004D67E3" w:rsidP="0075399E">
            <w:pPr>
              <w:pStyle w:val="ListParagraph"/>
              <w:numPr>
                <w:ilvl w:val="0"/>
                <w:numId w:val="15"/>
              </w:numPr>
              <w:rPr>
                <w:sz w:val="22"/>
                <w:szCs w:val="22"/>
              </w:rPr>
            </w:pPr>
            <w:r w:rsidRPr="0075399E">
              <w:rPr>
                <w:sz w:val="22"/>
                <w:szCs w:val="22"/>
              </w:rPr>
              <w:t>Financial details (bank account numbers, expenses, loans, …)</w:t>
            </w:r>
          </w:p>
          <w:p w14:paraId="4F67B6B2" w14:textId="102C4472" w:rsidR="004D67E3" w:rsidRPr="0075399E" w:rsidRDefault="004D67E3" w:rsidP="0075399E">
            <w:pPr>
              <w:pStyle w:val="ListParagraph"/>
              <w:numPr>
                <w:ilvl w:val="0"/>
                <w:numId w:val="15"/>
              </w:numPr>
              <w:rPr>
                <w:sz w:val="22"/>
                <w:szCs w:val="22"/>
              </w:rPr>
            </w:pPr>
            <w:r w:rsidRPr="0075399E">
              <w:rPr>
                <w:sz w:val="22"/>
                <w:szCs w:val="22"/>
              </w:rPr>
              <w:t>Personal characteristics (age, gender, date of birth, marital status, nationality…)</w:t>
            </w:r>
          </w:p>
          <w:p w14:paraId="58D8B7FC" w14:textId="7F32B6A6" w:rsidR="004D67E3" w:rsidRPr="0075399E" w:rsidRDefault="004D67E3" w:rsidP="0075399E">
            <w:pPr>
              <w:pStyle w:val="ListParagraph"/>
              <w:numPr>
                <w:ilvl w:val="0"/>
                <w:numId w:val="15"/>
              </w:numPr>
              <w:rPr>
                <w:sz w:val="22"/>
                <w:szCs w:val="22"/>
              </w:rPr>
            </w:pPr>
            <w:r w:rsidRPr="0075399E">
              <w:rPr>
                <w:sz w:val="22"/>
                <w:szCs w:val="22"/>
              </w:rPr>
              <w:t>Physical characteristics (height, weight…)</w:t>
            </w:r>
          </w:p>
          <w:p w14:paraId="0D1718EA" w14:textId="3143081C" w:rsidR="004D67E3" w:rsidRPr="0075399E" w:rsidRDefault="004D67E3" w:rsidP="0075399E">
            <w:pPr>
              <w:pStyle w:val="ListParagraph"/>
              <w:numPr>
                <w:ilvl w:val="0"/>
                <w:numId w:val="15"/>
              </w:numPr>
              <w:rPr>
                <w:sz w:val="22"/>
                <w:szCs w:val="22"/>
              </w:rPr>
            </w:pPr>
            <w:r w:rsidRPr="0075399E">
              <w:rPr>
                <w:sz w:val="22"/>
                <w:szCs w:val="22"/>
              </w:rPr>
              <w:t>Psychological details (personality, character…)</w:t>
            </w:r>
          </w:p>
          <w:p w14:paraId="4A237EBB" w14:textId="1B677F11" w:rsidR="004D67E3" w:rsidRPr="0075399E" w:rsidRDefault="004D67E3" w:rsidP="0075399E">
            <w:pPr>
              <w:pStyle w:val="ListParagraph"/>
              <w:numPr>
                <w:ilvl w:val="0"/>
                <w:numId w:val="15"/>
              </w:numPr>
              <w:rPr>
                <w:sz w:val="22"/>
                <w:szCs w:val="22"/>
              </w:rPr>
            </w:pPr>
            <w:r w:rsidRPr="0075399E">
              <w:rPr>
                <w:sz w:val="22"/>
                <w:szCs w:val="22"/>
              </w:rPr>
              <w:t>Leisure activities and interests (hobbies, sports…)</w:t>
            </w:r>
          </w:p>
          <w:p w14:paraId="4EC1AED7" w14:textId="60ADB6BC" w:rsidR="004D67E3" w:rsidRPr="0075399E" w:rsidRDefault="004D67E3" w:rsidP="0075399E">
            <w:pPr>
              <w:pStyle w:val="ListParagraph"/>
              <w:numPr>
                <w:ilvl w:val="0"/>
                <w:numId w:val="15"/>
              </w:numPr>
              <w:rPr>
                <w:sz w:val="22"/>
                <w:szCs w:val="22"/>
              </w:rPr>
            </w:pPr>
            <w:r w:rsidRPr="0075399E">
              <w:rPr>
                <w:sz w:val="22"/>
                <w:szCs w:val="22"/>
              </w:rPr>
              <w:t>Consumption patterns</w:t>
            </w:r>
          </w:p>
          <w:p w14:paraId="775D3EF3" w14:textId="054DF9F9" w:rsidR="004D67E3" w:rsidRPr="0075399E" w:rsidRDefault="004D67E3" w:rsidP="0075399E">
            <w:pPr>
              <w:pStyle w:val="ListParagraph"/>
              <w:numPr>
                <w:ilvl w:val="0"/>
                <w:numId w:val="15"/>
              </w:numPr>
              <w:rPr>
                <w:sz w:val="22"/>
                <w:szCs w:val="22"/>
              </w:rPr>
            </w:pPr>
            <w:r w:rsidRPr="0075399E">
              <w:rPr>
                <w:sz w:val="22"/>
                <w:szCs w:val="22"/>
              </w:rPr>
              <w:t>Education and training</w:t>
            </w:r>
          </w:p>
          <w:p w14:paraId="4F44F01B" w14:textId="697121C8" w:rsidR="004D67E3" w:rsidRPr="0075399E" w:rsidRDefault="004D67E3" w:rsidP="0075399E">
            <w:pPr>
              <w:pStyle w:val="ListParagraph"/>
              <w:numPr>
                <w:ilvl w:val="0"/>
                <w:numId w:val="15"/>
              </w:numPr>
              <w:rPr>
                <w:sz w:val="22"/>
                <w:szCs w:val="22"/>
              </w:rPr>
            </w:pPr>
            <w:r w:rsidRPr="0075399E">
              <w:rPr>
                <w:sz w:val="22"/>
                <w:szCs w:val="22"/>
              </w:rPr>
              <w:t>Lifestyle habits</w:t>
            </w:r>
          </w:p>
          <w:p w14:paraId="22BC1127" w14:textId="482761F0" w:rsidR="004D67E3" w:rsidRPr="0075399E" w:rsidRDefault="004D67E3" w:rsidP="0075399E">
            <w:pPr>
              <w:pStyle w:val="ListParagraph"/>
              <w:numPr>
                <w:ilvl w:val="0"/>
                <w:numId w:val="15"/>
              </w:numPr>
              <w:rPr>
                <w:sz w:val="22"/>
                <w:szCs w:val="22"/>
              </w:rPr>
            </w:pPr>
            <w:r w:rsidRPr="0075399E">
              <w:rPr>
                <w:sz w:val="22"/>
                <w:szCs w:val="22"/>
              </w:rPr>
              <w:t>Household composition; family membership</w:t>
            </w:r>
          </w:p>
          <w:p w14:paraId="6AFE5D2A" w14:textId="77777777" w:rsidR="0075399E" w:rsidRDefault="004D67E3" w:rsidP="004D67E3">
            <w:pPr>
              <w:pStyle w:val="ListParagraph"/>
              <w:numPr>
                <w:ilvl w:val="0"/>
                <w:numId w:val="15"/>
              </w:numPr>
              <w:rPr>
                <w:sz w:val="22"/>
                <w:szCs w:val="22"/>
              </w:rPr>
            </w:pPr>
            <w:r w:rsidRPr="0075399E">
              <w:rPr>
                <w:sz w:val="22"/>
                <w:szCs w:val="22"/>
              </w:rPr>
              <w:t>Home characteristics</w:t>
            </w:r>
          </w:p>
          <w:p w14:paraId="5B2AA317" w14:textId="77777777" w:rsidR="0075399E" w:rsidRDefault="004D67E3" w:rsidP="004D67E3">
            <w:pPr>
              <w:pStyle w:val="ListParagraph"/>
              <w:numPr>
                <w:ilvl w:val="0"/>
                <w:numId w:val="15"/>
              </w:numPr>
              <w:rPr>
                <w:sz w:val="22"/>
                <w:szCs w:val="22"/>
              </w:rPr>
            </w:pPr>
            <w:r w:rsidRPr="0075399E">
              <w:rPr>
                <w:sz w:val="22"/>
                <w:szCs w:val="22"/>
              </w:rPr>
              <w:t>Occupation and profession</w:t>
            </w:r>
          </w:p>
          <w:p w14:paraId="39FD2291" w14:textId="77777777" w:rsidR="0075399E" w:rsidRDefault="004D67E3" w:rsidP="004D67E3">
            <w:pPr>
              <w:pStyle w:val="ListParagraph"/>
              <w:numPr>
                <w:ilvl w:val="0"/>
                <w:numId w:val="15"/>
              </w:numPr>
              <w:rPr>
                <w:sz w:val="22"/>
                <w:szCs w:val="22"/>
              </w:rPr>
            </w:pPr>
            <w:r w:rsidRPr="0075399E">
              <w:rPr>
                <w:sz w:val="22"/>
                <w:szCs w:val="22"/>
              </w:rPr>
              <w:t>National insurance number</w:t>
            </w:r>
          </w:p>
          <w:p w14:paraId="20712F15" w14:textId="77777777" w:rsidR="0075399E" w:rsidRDefault="004D67E3" w:rsidP="004D67E3">
            <w:pPr>
              <w:pStyle w:val="ListParagraph"/>
              <w:numPr>
                <w:ilvl w:val="0"/>
                <w:numId w:val="15"/>
              </w:numPr>
              <w:rPr>
                <w:sz w:val="22"/>
                <w:szCs w:val="22"/>
              </w:rPr>
            </w:pPr>
            <w:r w:rsidRPr="0075399E">
              <w:rPr>
                <w:sz w:val="22"/>
                <w:szCs w:val="22"/>
              </w:rPr>
              <w:t>Audio and video recordings</w:t>
            </w:r>
          </w:p>
          <w:p w14:paraId="7A729F52" w14:textId="140F0CF7" w:rsidR="004D67E3" w:rsidRPr="0075399E" w:rsidRDefault="004D67E3" w:rsidP="004D67E3">
            <w:pPr>
              <w:pStyle w:val="ListParagraph"/>
              <w:numPr>
                <w:ilvl w:val="0"/>
                <w:numId w:val="15"/>
              </w:numPr>
              <w:rPr>
                <w:sz w:val="22"/>
                <w:szCs w:val="22"/>
              </w:rPr>
            </w:pPr>
            <w:r w:rsidRPr="0075399E">
              <w:rPr>
                <w:sz w:val="22"/>
                <w:szCs w:val="22"/>
              </w:rPr>
              <w:t xml:space="preserve">Other (please specify below) </w:t>
            </w:r>
          </w:p>
        </w:tc>
        <w:tc>
          <w:tcPr>
            <w:tcW w:w="5015" w:type="dxa"/>
          </w:tcPr>
          <w:p w14:paraId="1A570593" w14:textId="77777777" w:rsidR="004D67E3" w:rsidRPr="00825D0B" w:rsidRDefault="004D67E3" w:rsidP="004D67E3">
            <w:pPr>
              <w:pStyle w:val="BodyText"/>
              <w:spacing w:before="0" w:after="200"/>
              <w:jc w:val="both"/>
              <w:rPr>
                <w:sz w:val="22"/>
                <w:szCs w:val="22"/>
              </w:rPr>
            </w:pPr>
          </w:p>
        </w:tc>
        <w:tc>
          <w:tcPr>
            <w:tcW w:w="2233" w:type="dxa"/>
          </w:tcPr>
          <w:p w14:paraId="5B03F6BB" w14:textId="77777777" w:rsidR="004D67E3" w:rsidRPr="00825D0B" w:rsidRDefault="004D67E3" w:rsidP="004D67E3">
            <w:pPr>
              <w:pStyle w:val="BodyText"/>
              <w:spacing w:before="0" w:after="200"/>
              <w:jc w:val="both"/>
              <w:rPr>
                <w:sz w:val="22"/>
                <w:szCs w:val="22"/>
              </w:rPr>
            </w:pPr>
          </w:p>
        </w:tc>
      </w:tr>
      <w:tr w:rsidR="004D67E3" w:rsidRPr="008A15C9" w14:paraId="138ECD6B" w14:textId="2C419E34" w:rsidTr="00C2424C">
        <w:tc>
          <w:tcPr>
            <w:tcW w:w="3405" w:type="dxa"/>
          </w:tcPr>
          <w:p w14:paraId="686B43BB" w14:textId="77777777" w:rsidR="004D67E3" w:rsidRPr="008A15C9" w:rsidRDefault="004D67E3" w:rsidP="004D67E3">
            <w:pPr>
              <w:pStyle w:val="ListParagraph"/>
              <w:numPr>
                <w:ilvl w:val="0"/>
                <w:numId w:val="2"/>
              </w:numPr>
              <w:spacing w:after="0"/>
              <w:rPr>
                <w:b/>
                <w:sz w:val="22"/>
                <w:szCs w:val="22"/>
              </w:rPr>
            </w:pPr>
            <w:r w:rsidRPr="008A15C9">
              <w:rPr>
                <w:b/>
                <w:sz w:val="22"/>
                <w:szCs w:val="22"/>
              </w:rPr>
              <w:t>Whose personal data are you collecting</w:t>
            </w:r>
            <w:r>
              <w:rPr>
                <w:b/>
                <w:sz w:val="22"/>
                <w:szCs w:val="22"/>
              </w:rPr>
              <w:t>/</w:t>
            </w:r>
            <w:r w:rsidRPr="008A15C9">
              <w:rPr>
                <w:b/>
                <w:sz w:val="22"/>
                <w:szCs w:val="22"/>
              </w:rPr>
              <w:t xml:space="preserve">processing? </w:t>
            </w:r>
          </w:p>
          <w:p w14:paraId="0E0DD3A1" w14:textId="77777777" w:rsidR="004D67E3" w:rsidRPr="008A15C9" w:rsidRDefault="004D67E3" w:rsidP="004D67E3">
            <w:pPr>
              <w:pStyle w:val="ListParagraph"/>
              <w:spacing w:after="0"/>
              <w:ind w:left="360"/>
              <w:rPr>
                <w:b/>
                <w:sz w:val="22"/>
                <w:szCs w:val="22"/>
              </w:rPr>
            </w:pPr>
          </w:p>
        </w:tc>
        <w:tc>
          <w:tcPr>
            <w:tcW w:w="3341" w:type="dxa"/>
          </w:tcPr>
          <w:p w14:paraId="40148D50" w14:textId="77777777" w:rsidR="004D67E3" w:rsidRPr="008A15C9" w:rsidRDefault="004D67E3" w:rsidP="004D67E3">
            <w:pPr>
              <w:rPr>
                <w:sz w:val="22"/>
                <w:szCs w:val="22"/>
              </w:rPr>
            </w:pPr>
            <w:r w:rsidRPr="008A15C9">
              <w:rPr>
                <w:sz w:val="22"/>
                <w:szCs w:val="22"/>
              </w:rPr>
              <w:t xml:space="preserve">Check boxes (multiple options can be selected): </w:t>
            </w:r>
          </w:p>
          <w:p w14:paraId="6F7E058F" w14:textId="65A7A1D0" w:rsidR="004D67E3" w:rsidRPr="0075399E" w:rsidRDefault="004D67E3" w:rsidP="0075399E">
            <w:pPr>
              <w:pStyle w:val="ListParagraph"/>
              <w:numPr>
                <w:ilvl w:val="0"/>
                <w:numId w:val="16"/>
              </w:numPr>
              <w:rPr>
                <w:sz w:val="22"/>
                <w:szCs w:val="22"/>
              </w:rPr>
            </w:pPr>
            <w:r w:rsidRPr="0075399E">
              <w:rPr>
                <w:sz w:val="22"/>
                <w:szCs w:val="22"/>
              </w:rPr>
              <w:t>Children below the age of 13</w:t>
            </w:r>
          </w:p>
          <w:p w14:paraId="50A83470" w14:textId="3638453C" w:rsidR="004D67E3" w:rsidRPr="0075399E" w:rsidRDefault="004D67E3" w:rsidP="0075399E">
            <w:pPr>
              <w:pStyle w:val="ListParagraph"/>
              <w:numPr>
                <w:ilvl w:val="0"/>
                <w:numId w:val="16"/>
              </w:numPr>
              <w:rPr>
                <w:sz w:val="22"/>
                <w:szCs w:val="22"/>
              </w:rPr>
            </w:pPr>
            <w:r w:rsidRPr="0075399E">
              <w:rPr>
                <w:sz w:val="22"/>
                <w:szCs w:val="22"/>
              </w:rPr>
              <w:lastRenderedPageBreak/>
              <w:t xml:space="preserve">Children between the age of 13 and 16  </w:t>
            </w:r>
          </w:p>
          <w:p w14:paraId="5FF07F55" w14:textId="472C11C0" w:rsidR="004D67E3" w:rsidRPr="0075399E" w:rsidRDefault="004D67E3" w:rsidP="0075399E">
            <w:pPr>
              <w:pStyle w:val="ListParagraph"/>
              <w:numPr>
                <w:ilvl w:val="0"/>
                <w:numId w:val="16"/>
              </w:numPr>
              <w:rPr>
                <w:sz w:val="22"/>
                <w:szCs w:val="22"/>
              </w:rPr>
            </w:pPr>
            <w:r w:rsidRPr="0075399E">
              <w:rPr>
                <w:sz w:val="22"/>
                <w:szCs w:val="22"/>
              </w:rPr>
              <w:t>Children over the age of 16</w:t>
            </w:r>
          </w:p>
          <w:p w14:paraId="2851C722" w14:textId="4013CDC0" w:rsidR="004D67E3" w:rsidRPr="0075399E" w:rsidRDefault="004D67E3" w:rsidP="0075399E">
            <w:pPr>
              <w:pStyle w:val="ListParagraph"/>
              <w:numPr>
                <w:ilvl w:val="0"/>
                <w:numId w:val="16"/>
              </w:numPr>
              <w:rPr>
                <w:sz w:val="22"/>
                <w:szCs w:val="22"/>
              </w:rPr>
            </w:pPr>
            <w:r w:rsidRPr="0075399E">
              <w:rPr>
                <w:sz w:val="22"/>
                <w:szCs w:val="22"/>
              </w:rPr>
              <w:t xml:space="preserve">Other vulnerable persons (e.g. pregnant women, elderly persons, people with mental disorders, asylum seekers, disabled persons, ethnic minorities, sick people or patients)  </w:t>
            </w:r>
          </w:p>
          <w:p w14:paraId="437C787E" w14:textId="09BB1F3C" w:rsidR="004D67E3" w:rsidRPr="0075399E" w:rsidRDefault="004D67E3" w:rsidP="0075399E">
            <w:pPr>
              <w:pStyle w:val="ListParagraph"/>
              <w:numPr>
                <w:ilvl w:val="0"/>
                <w:numId w:val="16"/>
              </w:numPr>
              <w:rPr>
                <w:sz w:val="22"/>
                <w:szCs w:val="22"/>
              </w:rPr>
            </w:pPr>
            <w:r w:rsidRPr="0075399E">
              <w:rPr>
                <w:sz w:val="22"/>
                <w:szCs w:val="22"/>
              </w:rPr>
              <w:t>Others (please specify below)</w:t>
            </w:r>
          </w:p>
        </w:tc>
        <w:tc>
          <w:tcPr>
            <w:tcW w:w="5015" w:type="dxa"/>
          </w:tcPr>
          <w:p w14:paraId="4065E138" w14:textId="77777777" w:rsidR="004D67E3" w:rsidRDefault="004D67E3" w:rsidP="004D67E3">
            <w:pPr>
              <w:pStyle w:val="BodyText"/>
              <w:spacing w:before="0" w:after="200"/>
              <w:rPr>
                <w:sz w:val="22"/>
                <w:szCs w:val="22"/>
              </w:rPr>
            </w:pPr>
            <w:r>
              <w:rPr>
                <w:sz w:val="22"/>
                <w:szCs w:val="22"/>
              </w:rPr>
              <w:lastRenderedPageBreak/>
              <w:t>Vulnerable persons o</w:t>
            </w:r>
            <w:r w:rsidRPr="007D4D4C">
              <w:rPr>
                <w:sz w:val="22"/>
                <w:szCs w:val="22"/>
              </w:rPr>
              <w:t xml:space="preserve">ften </w:t>
            </w:r>
            <w:r w:rsidRPr="00FC2FCA">
              <w:rPr>
                <w:sz w:val="22"/>
                <w:szCs w:val="22"/>
              </w:rPr>
              <w:t>concern persons who are not legally competent</w:t>
            </w:r>
            <w:r w:rsidRPr="007D4D4C">
              <w:rPr>
                <w:sz w:val="22"/>
                <w:szCs w:val="22"/>
              </w:rPr>
              <w:t xml:space="preserve">, persons who </w:t>
            </w:r>
            <w:r>
              <w:rPr>
                <w:sz w:val="22"/>
                <w:szCs w:val="22"/>
              </w:rPr>
              <w:t xml:space="preserve">are not able to </w:t>
            </w:r>
            <w:r w:rsidRPr="007D4D4C">
              <w:rPr>
                <w:sz w:val="22"/>
                <w:szCs w:val="22"/>
              </w:rPr>
              <w:t>give their consent</w:t>
            </w:r>
            <w:r>
              <w:rPr>
                <w:sz w:val="22"/>
                <w:szCs w:val="22"/>
              </w:rPr>
              <w:t>,</w:t>
            </w:r>
            <w:r w:rsidRPr="007D4D4C">
              <w:rPr>
                <w:sz w:val="22"/>
                <w:szCs w:val="22"/>
              </w:rPr>
              <w:t xml:space="preserve"> or persons who may suffer very </w:t>
            </w:r>
            <w:r w:rsidRPr="007D4D4C">
              <w:rPr>
                <w:sz w:val="22"/>
                <w:szCs w:val="22"/>
              </w:rPr>
              <w:lastRenderedPageBreak/>
              <w:t>adverse consequences if their personal data become publicly available.</w:t>
            </w:r>
          </w:p>
          <w:p w14:paraId="1F7DEF0C" w14:textId="77777777" w:rsidR="004D67E3" w:rsidRPr="007D4D4C" w:rsidRDefault="004D67E3" w:rsidP="004D67E3">
            <w:pPr>
              <w:pStyle w:val="BodyText"/>
              <w:rPr>
                <w:sz w:val="22"/>
                <w:szCs w:val="22"/>
              </w:rPr>
            </w:pPr>
            <w:r>
              <w:rPr>
                <w:sz w:val="22"/>
                <w:szCs w:val="22"/>
              </w:rPr>
              <w:t>P</w:t>
            </w:r>
            <w:r w:rsidRPr="00845F9A">
              <w:rPr>
                <w:sz w:val="22"/>
                <w:szCs w:val="22"/>
              </w:rPr>
              <w:t xml:space="preserve">rocessing data from </w:t>
            </w:r>
            <w:r>
              <w:rPr>
                <w:sz w:val="22"/>
                <w:szCs w:val="22"/>
              </w:rPr>
              <w:t>children and/or other vulnerable persons</w:t>
            </w:r>
            <w:r w:rsidRPr="00845F9A">
              <w:rPr>
                <w:sz w:val="22"/>
                <w:szCs w:val="22"/>
              </w:rPr>
              <w:t xml:space="preserve"> may entail further specific requirements (e.g. consent from a parent/legal guardian, a prior Data Protection Impact Assessment…).</w:t>
            </w:r>
          </w:p>
          <w:p w14:paraId="19274BAC" w14:textId="3D4860B3" w:rsidR="004D67E3" w:rsidRPr="00825D0B" w:rsidRDefault="004D67E3" w:rsidP="004D67E3">
            <w:pPr>
              <w:pStyle w:val="BodyText"/>
              <w:spacing w:before="0" w:after="200"/>
              <w:jc w:val="both"/>
              <w:rPr>
                <w:sz w:val="22"/>
                <w:szCs w:val="22"/>
              </w:rPr>
            </w:pPr>
            <w:r w:rsidRPr="00825D0B">
              <w:rPr>
                <w:sz w:val="22"/>
                <w:szCs w:val="22"/>
              </w:rPr>
              <w:t xml:space="preserve">For more information see </w:t>
            </w:r>
            <w:r>
              <w:rPr>
                <w:sz w:val="22"/>
                <w:szCs w:val="22"/>
              </w:rPr>
              <w:t xml:space="preserve">this </w:t>
            </w:r>
            <w:hyperlink r:id="rId12" w:history="1">
              <w:r w:rsidRPr="00040921">
                <w:rPr>
                  <w:rStyle w:val="Hyperlink"/>
                  <w:sz w:val="22"/>
                  <w:szCs w:val="22"/>
                </w:rPr>
                <w:t>FAQ on vulnerable persons</w:t>
              </w:r>
            </w:hyperlink>
            <w:r>
              <w:rPr>
                <w:sz w:val="22"/>
                <w:szCs w:val="22"/>
              </w:rPr>
              <w:t>.</w:t>
            </w:r>
          </w:p>
        </w:tc>
        <w:tc>
          <w:tcPr>
            <w:tcW w:w="2233" w:type="dxa"/>
          </w:tcPr>
          <w:p w14:paraId="6C5EF3F3" w14:textId="77777777" w:rsidR="004D67E3" w:rsidRDefault="004D67E3" w:rsidP="004D67E3">
            <w:pPr>
              <w:pStyle w:val="BodyText"/>
              <w:spacing w:before="0" w:after="200"/>
              <w:rPr>
                <w:sz w:val="22"/>
                <w:szCs w:val="22"/>
              </w:rPr>
            </w:pPr>
          </w:p>
        </w:tc>
      </w:tr>
      <w:tr w:rsidR="004D67E3" w:rsidRPr="008A15C9" w14:paraId="65F4BCA5" w14:textId="65F20B5A" w:rsidTr="00C2424C">
        <w:tc>
          <w:tcPr>
            <w:tcW w:w="3405" w:type="dxa"/>
          </w:tcPr>
          <w:p w14:paraId="66B0BB86" w14:textId="66BA7D9D" w:rsidR="004D67E3" w:rsidRPr="008A15C9" w:rsidRDefault="004D67E3" w:rsidP="004D67E3">
            <w:pPr>
              <w:pStyle w:val="ListParagraph"/>
              <w:numPr>
                <w:ilvl w:val="0"/>
                <w:numId w:val="2"/>
              </w:numPr>
              <w:spacing w:after="0"/>
              <w:rPr>
                <w:b/>
                <w:sz w:val="22"/>
                <w:szCs w:val="22"/>
              </w:rPr>
            </w:pPr>
            <w:r w:rsidRPr="008A15C9">
              <w:rPr>
                <w:b/>
                <w:sz w:val="22"/>
                <w:szCs w:val="22"/>
              </w:rPr>
              <w:t xml:space="preserve">Will your research be seriously hampered if the persons whose personal data are being collected/processed exercise their right to access, to rectification, to restriction of processing, </w:t>
            </w:r>
            <w:r>
              <w:rPr>
                <w:b/>
                <w:sz w:val="22"/>
                <w:szCs w:val="22"/>
              </w:rPr>
              <w:t xml:space="preserve">to be forgotten, to data portability </w:t>
            </w:r>
            <w:r w:rsidRPr="008A15C9">
              <w:rPr>
                <w:b/>
                <w:sz w:val="22"/>
                <w:szCs w:val="22"/>
              </w:rPr>
              <w:t>and/or to object?</w:t>
            </w:r>
          </w:p>
        </w:tc>
        <w:tc>
          <w:tcPr>
            <w:tcW w:w="3341" w:type="dxa"/>
          </w:tcPr>
          <w:p w14:paraId="492FA98D" w14:textId="77777777" w:rsidR="004D67E3" w:rsidRPr="008A15C9" w:rsidRDefault="004D67E3" w:rsidP="004D67E3">
            <w:pPr>
              <w:rPr>
                <w:sz w:val="22"/>
                <w:szCs w:val="22"/>
              </w:rPr>
            </w:pPr>
            <w:r w:rsidRPr="008A15C9">
              <w:rPr>
                <w:sz w:val="22"/>
                <w:szCs w:val="22"/>
              </w:rPr>
              <w:t xml:space="preserve">Radio buttons (only one option can be selected): </w:t>
            </w:r>
          </w:p>
          <w:p w14:paraId="44885A84" w14:textId="5917881F" w:rsidR="004D67E3" w:rsidRPr="0075399E" w:rsidRDefault="004D67E3" w:rsidP="0075399E">
            <w:pPr>
              <w:pStyle w:val="ListParagraph"/>
              <w:numPr>
                <w:ilvl w:val="0"/>
                <w:numId w:val="17"/>
              </w:numPr>
              <w:rPr>
                <w:sz w:val="22"/>
                <w:szCs w:val="22"/>
              </w:rPr>
            </w:pPr>
            <w:r w:rsidRPr="0075399E">
              <w:rPr>
                <w:sz w:val="22"/>
                <w:szCs w:val="22"/>
              </w:rPr>
              <w:t>Yes</w:t>
            </w:r>
          </w:p>
          <w:p w14:paraId="2516FEDD" w14:textId="568626D4" w:rsidR="004D67E3" w:rsidRPr="0075399E" w:rsidRDefault="004D67E3" w:rsidP="0075399E">
            <w:pPr>
              <w:pStyle w:val="ListParagraph"/>
              <w:numPr>
                <w:ilvl w:val="0"/>
                <w:numId w:val="17"/>
              </w:numPr>
              <w:rPr>
                <w:sz w:val="22"/>
                <w:szCs w:val="22"/>
              </w:rPr>
            </w:pPr>
            <w:r w:rsidRPr="0075399E">
              <w:rPr>
                <w:sz w:val="22"/>
                <w:szCs w:val="22"/>
              </w:rPr>
              <w:t>No</w:t>
            </w:r>
          </w:p>
        </w:tc>
        <w:tc>
          <w:tcPr>
            <w:tcW w:w="5015" w:type="dxa"/>
          </w:tcPr>
          <w:p w14:paraId="4D68CF9A" w14:textId="77777777" w:rsidR="004D67E3" w:rsidRPr="00103AE6" w:rsidRDefault="004D67E3" w:rsidP="004D67E3">
            <w:pPr>
              <w:spacing w:after="160" w:line="259" w:lineRule="auto"/>
              <w:jc w:val="both"/>
              <w:rPr>
                <w:rFonts w:eastAsia="Times New Roman" w:cstheme="minorHAnsi"/>
                <w:sz w:val="22"/>
                <w:szCs w:val="22"/>
              </w:rPr>
            </w:pPr>
            <w:r w:rsidRPr="00103AE6">
              <w:rPr>
                <w:rFonts w:eastAsia="Times New Roman" w:cstheme="minorHAnsi"/>
                <w:sz w:val="22"/>
                <w:szCs w:val="22"/>
              </w:rPr>
              <w:t xml:space="preserve">As a researcher, you have to take into account that </w:t>
            </w:r>
            <w:r>
              <w:rPr>
                <w:rFonts w:eastAsia="Times New Roman" w:cstheme="minorHAnsi"/>
                <w:sz w:val="22"/>
                <w:szCs w:val="22"/>
              </w:rPr>
              <w:t>data subjects</w:t>
            </w:r>
            <w:r w:rsidRPr="00103AE6">
              <w:rPr>
                <w:rFonts w:eastAsia="Times New Roman" w:cstheme="minorHAnsi"/>
                <w:sz w:val="22"/>
                <w:szCs w:val="22"/>
              </w:rPr>
              <w:t xml:space="preserve"> can exercise different rights with regard to the</w:t>
            </w:r>
            <w:r>
              <w:rPr>
                <w:rFonts w:eastAsia="Times New Roman" w:cstheme="minorHAnsi"/>
                <w:sz w:val="22"/>
                <w:szCs w:val="22"/>
              </w:rPr>
              <w:t xml:space="preserve"> processing of the</w:t>
            </w:r>
            <w:r w:rsidRPr="00103AE6">
              <w:rPr>
                <w:rFonts w:eastAsia="Times New Roman" w:cstheme="minorHAnsi"/>
                <w:sz w:val="22"/>
                <w:szCs w:val="22"/>
              </w:rPr>
              <w:t>ir personal data:</w:t>
            </w:r>
          </w:p>
          <w:p w14:paraId="48F129DA" w14:textId="77777777" w:rsidR="004D67E3" w:rsidRDefault="004D67E3" w:rsidP="004D67E3">
            <w:pPr>
              <w:pStyle w:val="ListParagraph"/>
              <w:numPr>
                <w:ilvl w:val="0"/>
                <w:numId w:val="5"/>
              </w:numPr>
              <w:spacing w:after="160" w:line="259" w:lineRule="auto"/>
              <w:jc w:val="both"/>
              <w:rPr>
                <w:rFonts w:eastAsia="Times New Roman" w:cstheme="minorHAnsi"/>
                <w:sz w:val="22"/>
                <w:szCs w:val="22"/>
              </w:rPr>
            </w:pPr>
            <w:r w:rsidRPr="00103AE6">
              <w:rPr>
                <w:rFonts w:eastAsia="Times New Roman" w:cstheme="minorHAnsi"/>
                <w:b/>
                <w:sz w:val="22"/>
                <w:szCs w:val="22"/>
              </w:rPr>
              <w:t>Right of access</w:t>
            </w:r>
            <w:r w:rsidRPr="00103AE6">
              <w:rPr>
                <w:rFonts w:eastAsia="Times New Roman" w:cstheme="minorHAnsi"/>
                <w:sz w:val="22"/>
                <w:szCs w:val="22"/>
              </w:rPr>
              <w:t>: a data subject can ask whether personal data are processed about him</w:t>
            </w:r>
            <w:r>
              <w:rPr>
                <w:rFonts w:eastAsia="Times New Roman" w:cstheme="minorHAnsi"/>
                <w:sz w:val="22"/>
                <w:szCs w:val="22"/>
              </w:rPr>
              <w:t>/her</w:t>
            </w:r>
            <w:r w:rsidRPr="00103AE6">
              <w:rPr>
                <w:rFonts w:eastAsia="Times New Roman" w:cstheme="minorHAnsi"/>
                <w:sz w:val="22"/>
                <w:szCs w:val="22"/>
              </w:rPr>
              <w:t xml:space="preserve">, which categories of personal data are </w:t>
            </w:r>
            <w:r>
              <w:rPr>
                <w:rFonts w:eastAsia="Times New Roman" w:cstheme="minorHAnsi"/>
                <w:sz w:val="22"/>
                <w:szCs w:val="22"/>
              </w:rPr>
              <w:t>processed</w:t>
            </w:r>
            <w:r w:rsidRPr="00103AE6">
              <w:rPr>
                <w:rFonts w:eastAsia="Times New Roman" w:cstheme="minorHAnsi"/>
                <w:sz w:val="22"/>
                <w:szCs w:val="22"/>
              </w:rPr>
              <w:t>, why they are processed and with whom they are shared</w:t>
            </w:r>
          </w:p>
          <w:p w14:paraId="66DF610A" w14:textId="77777777" w:rsidR="004D67E3" w:rsidRDefault="004D67E3" w:rsidP="004D67E3">
            <w:pPr>
              <w:pStyle w:val="ListParagraph"/>
              <w:numPr>
                <w:ilvl w:val="0"/>
                <w:numId w:val="5"/>
              </w:numPr>
              <w:spacing w:after="160" w:line="259" w:lineRule="auto"/>
              <w:jc w:val="both"/>
              <w:rPr>
                <w:rFonts w:eastAsia="Times New Roman" w:cstheme="minorHAnsi"/>
                <w:sz w:val="22"/>
                <w:szCs w:val="22"/>
              </w:rPr>
            </w:pPr>
            <w:r w:rsidRPr="00103AE6">
              <w:rPr>
                <w:rFonts w:eastAsia="Times New Roman" w:cstheme="minorHAnsi"/>
                <w:b/>
                <w:sz w:val="22"/>
                <w:szCs w:val="22"/>
              </w:rPr>
              <w:t>Right to rectification</w:t>
            </w:r>
            <w:r w:rsidRPr="00103AE6">
              <w:rPr>
                <w:rFonts w:eastAsia="Times New Roman" w:cstheme="minorHAnsi"/>
                <w:sz w:val="22"/>
                <w:szCs w:val="22"/>
              </w:rPr>
              <w:t xml:space="preserve">: if the data </w:t>
            </w:r>
            <w:r>
              <w:rPr>
                <w:rFonts w:eastAsia="Times New Roman" w:cstheme="minorHAnsi"/>
                <w:sz w:val="22"/>
                <w:szCs w:val="22"/>
              </w:rPr>
              <w:t>are</w:t>
            </w:r>
            <w:r w:rsidRPr="00103AE6">
              <w:rPr>
                <w:rFonts w:eastAsia="Times New Roman" w:cstheme="minorHAnsi"/>
                <w:sz w:val="22"/>
                <w:szCs w:val="22"/>
              </w:rPr>
              <w:t xml:space="preserve"> not correct, the data subjects can ask to correct</w:t>
            </w:r>
            <w:r>
              <w:rPr>
                <w:rFonts w:eastAsia="Times New Roman" w:cstheme="minorHAnsi"/>
                <w:sz w:val="22"/>
                <w:szCs w:val="22"/>
              </w:rPr>
              <w:t xml:space="preserve"> or</w:t>
            </w:r>
            <w:r w:rsidRPr="00103AE6">
              <w:rPr>
                <w:rFonts w:eastAsia="Times New Roman" w:cstheme="minorHAnsi"/>
                <w:sz w:val="22"/>
                <w:szCs w:val="22"/>
              </w:rPr>
              <w:t xml:space="preserve"> supplement </w:t>
            </w:r>
            <w:r>
              <w:rPr>
                <w:rFonts w:eastAsia="Times New Roman" w:cstheme="minorHAnsi"/>
                <w:sz w:val="22"/>
                <w:szCs w:val="22"/>
              </w:rPr>
              <w:t>them</w:t>
            </w:r>
          </w:p>
          <w:p w14:paraId="229ABC76" w14:textId="77777777" w:rsidR="004D67E3" w:rsidRDefault="004D67E3" w:rsidP="004D67E3">
            <w:pPr>
              <w:pStyle w:val="ListParagraph"/>
              <w:numPr>
                <w:ilvl w:val="0"/>
                <w:numId w:val="5"/>
              </w:numPr>
              <w:spacing w:after="160" w:line="259" w:lineRule="auto"/>
              <w:jc w:val="both"/>
              <w:rPr>
                <w:rFonts w:eastAsia="Times New Roman" w:cstheme="minorHAnsi"/>
                <w:sz w:val="22"/>
                <w:szCs w:val="22"/>
              </w:rPr>
            </w:pPr>
            <w:r w:rsidRPr="00103AE6">
              <w:rPr>
                <w:rFonts w:eastAsia="Times New Roman" w:cstheme="minorHAnsi"/>
                <w:b/>
                <w:sz w:val="22"/>
                <w:szCs w:val="22"/>
              </w:rPr>
              <w:t xml:space="preserve">Right to be </w:t>
            </w:r>
            <w:proofErr w:type="gramStart"/>
            <w:r w:rsidRPr="00103AE6">
              <w:rPr>
                <w:rFonts w:eastAsia="Times New Roman" w:cstheme="minorHAnsi"/>
                <w:b/>
                <w:sz w:val="22"/>
                <w:szCs w:val="22"/>
              </w:rPr>
              <w:t>forgotten</w:t>
            </w:r>
            <w:r w:rsidRPr="00103AE6">
              <w:rPr>
                <w:rFonts w:eastAsia="Times New Roman" w:cstheme="minorHAnsi"/>
                <w:sz w:val="22"/>
                <w:szCs w:val="22"/>
              </w:rPr>
              <w:t>:</w:t>
            </w:r>
            <w:proofErr w:type="gramEnd"/>
            <w:r w:rsidRPr="00103AE6">
              <w:rPr>
                <w:rFonts w:eastAsia="Times New Roman" w:cstheme="minorHAnsi"/>
                <w:sz w:val="22"/>
                <w:szCs w:val="22"/>
              </w:rPr>
              <w:t xml:space="preserve"> </w:t>
            </w:r>
            <w:r>
              <w:rPr>
                <w:rFonts w:eastAsia="Times New Roman" w:cstheme="minorHAnsi"/>
                <w:sz w:val="22"/>
                <w:szCs w:val="22"/>
              </w:rPr>
              <w:t>i</w:t>
            </w:r>
            <w:r w:rsidRPr="00103AE6">
              <w:rPr>
                <w:rFonts w:eastAsia="Times New Roman" w:cstheme="minorHAnsi"/>
                <w:sz w:val="22"/>
                <w:szCs w:val="22"/>
              </w:rPr>
              <w:t>n a number of cases and circumstances, the data subjects can have their personal data deleted</w:t>
            </w:r>
          </w:p>
          <w:p w14:paraId="253CD010" w14:textId="77777777" w:rsidR="004D67E3" w:rsidRDefault="004D67E3" w:rsidP="004D67E3">
            <w:pPr>
              <w:pStyle w:val="ListParagraph"/>
              <w:numPr>
                <w:ilvl w:val="0"/>
                <w:numId w:val="5"/>
              </w:numPr>
              <w:spacing w:after="160" w:line="259" w:lineRule="auto"/>
              <w:jc w:val="both"/>
              <w:rPr>
                <w:rFonts w:eastAsia="Times New Roman" w:cstheme="minorHAnsi"/>
                <w:sz w:val="22"/>
                <w:szCs w:val="22"/>
              </w:rPr>
            </w:pPr>
            <w:r w:rsidRPr="00103AE6">
              <w:rPr>
                <w:rFonts w:eastAsia="Times New Roman" w:cstheme="minorHAnsi"/>
                <w:b/>
                <w:sz w:val="22"/>
                <w:szCs w:val="22"/>
              </w:rPr>
              <w:t>Right to restriction of</w:t>
            </w:r>
            <w:r>
              <w:rPr>
                <w:rFonts w:eastAsia="Times New Roman" w:cstheme="minorHAnsi"/>
                <w:b/>
                <w:sz w:val="22"/>
                <w:szCs w:val="22"/>
              </w:rPr>
              <w:t xml:space="preserve"> </w:t>
            </w:r>
            <w:r w:rsidRPr="00103AE6">
              <w:rPr>
                <w:rFonts w:eastAsia="Times New Roman" w:cstheme="minorHAnsi"/>
                <w:b/>
                <w:sz w:val="22"/>
                <w:szCs w:val="22"/>
              </w:rPr>
              <w:t>processing</w:t>
            </w:r>
            <w:r w:rsidRPr="00103AE6">
              <w:rPr>
                <w:rFonts w:eastAsia="Times New Roman" w:cstheme="minorHAnsi"/>
                <w:sz w:val="22"/>
                <w:szCs w:val="22"/>
              </w:rPr>
              <w:t xml:space="preserve">: if certain criteria are met, </w:t>
            </w:r>
            <w:r>
              <w:rPr>
                <w:rFonts w:eastAsia="Times New Roman" w:cstheme="minorHAnsi"/>
                <w:sz w:val="22"/>
                <w:szCs w:val="22"/>
              </w:rPr>
              <w:t>data subjects</w:t>
            </w:r>
            <w:r w:rsidRPr="00103AE6">
              <w:rPr>
                <w:rFonts w:eastAsia="Times New Roman" w:cstheme="minorHAnsi"/>
                <w:sz w:val="22"/>
                <w:szCs w:val="22"/>
              </w:rPr>
              <w:t xml:space="preserve"> can ask you to (temporarily) stop processing their personal data</w:t>
            </w:r>
          </w:p>
          <w:p w14:paraId="2906BD72" w14:textId="77777777" w:rsidR="004D67E3" w:rsidRPr="00103AE6" w:rsidRDefault="004D67E3" w:rsidP="004D67E3">
            <w:pPr>
              <w:pStyle w:val="ListParagraph"/>
              <w:numPr>
                <w:ilvl w:val="0"/>
                <w:numId w:val="5"/>
              </w:numPr>
              <w:spacing w:after="160" w:line="259" w:lineRule="auto"/>
              <w:jc w:val="both"/>
              <w:rPr>
                <w:rFonts w:eastAsia="Times New Roman" w:cstheme="minorHAnsi"/>
                <w:sz w:val="22"/>
                <w:szCs w:val="22"/>
              </w:rPr>
            </w:pPr>
            <w:r w:rsidRPr="00103AE6">
              <w:rPr>
                <w:rFonts w:eastAsia="Times New Roman" w:cstheme="minorHAnsi"/>
                <w:b/>
                <w:sz w:val="22"/>
                <w:szCs w:val="22"/>
              </w:rPr>
              <w:lastRenderedPageBreak/>
              <w:t>Right to data portability</w:t>
            </w:r>
            <w:r w:rsidRPr="00103AE6">
              <w:rPr>
                <w:rFonts w:eastAsia="Times New Roman" w:cstheme="minorHAnsi"/>
                <w:sz w:val="22"/>
                <w:szCs w:val="22"/>
              </w:rPr>
              <w:t>: data subjects can request the transfer of personal data</w:t>
            </w:r>
            <w:r>
              <w:rPr>
                <w:rFonts w:eastAsia="Times New Roman" w:cstheme="minorHAnsi"/>
                <w:sz w:val="22"/>
                <w:szCs w:val="22"/>
              </w:rPr>
              <w:t>,</w:t>
            </w:r>
            <w:r w:rsidRPr="00103AE6">
              <w:rPr>
                <w:rFonts w:eastAsia="Times New Roman" w:cstheme="minorHAnsi"/>
                <w:sz w:val="22"/>
                <w:szCs w:val="22"/>
              </w:rPr>
              <w:t xml:space="preserve"> processed by automated means </w:t>
            </w:r>
            <w:r>
              <w:rPr>
                <w:rFonts w:eastAsia="Times New Roman" w:cstheme="minorHAnsi"/>
                <w:sz w:val="22"/>
                <w:szCs w:val="22"/>
              </w:rPr>
              <w:t>and on the basis of their</w:t>
            </w:r>
            <w:r w:rsidRPr="00103AE6">
              <w:rPr>
                <w:rFonts w:eastAsia="Times New Roman" w:cstheme="minorHAnsi"/>
                <w:sz w:val="22"/>
                <w:szCs w:val="22"/>
              </w:rPr>
              <w:t xml:space="preserve"> consent or </w:t>
            </w:r>
            <w:r>
              <w:rPr>
                <w:rFonts w:eastAsia="Times New Roman" w:cstheme="minorHAnsi"/>
                <w:sz w:val="22"/>
                <w:szCs w:val="22"/>
              </w:rPr>
              <w:t xml:space="preserve">the conclusion of </w:t>
            </w:r>
            <w:r w:rsidRPr="00103AE6">
              <w:rPr>
                <w:rFonts w:eastAsia="Times New Roman" w:cstheme="minorHAnsi"/>
                <w:sz w:val="22"/>
                <w:szCs w:val="22"/>
              </w:rPr>
              <w:t>a contract with the controller</w:t>
            </w:r>
            <w:r>
              <w:rPr>
                <w:rFonts w:eastAsia="Times New Roman" w:cstheme="minorHAnsi"/>
                <w:sz w:val="22"/>
                <w:szCs w:val="22"/>
              </w:rPr>
              <w:t>,</w:t>
            </w:r>
            <w:r w:rsidRPr="00103AE6">
              <w:rPr>
                <w:rFonts w:eastAsia="Times New Roman" w:cstheme="minorHAnsi"/>
                <w:sz w:val="22"/>
                <w:szCs w:val="22"/>
              </w:rPr>
              <w:t xml:space="preserve"> in </w:t>
            </w:r>
            <w:r>
              <w:rPr>
                <w:rFonts w:eastAsia="Times New Roman" w:cstheme="minorHAnsi"/>
                <w:sz w:val="22"/>
                <w:szCs w:val="22"/>
              </w:rPr>
              <w:t>a structured, commonly used and machine-readable</w:t>
            </w:r>
            <w:r w:rsidRPr="00103AE6">
              <w:rPr>
                <w:rFonts w:eastAsia="Times New Roman" w:cstheme="minorHAnsi"/>
                <w:sz w:val="22"/>
                <w:szCs w:val="22"/>
              </w:rPr>
              <w:t xml:space="preserve"> format</w:t>
            </w:r>
          </w:p>
          <w:p w14:paraId="029E8AC5" w14:textId="77777777" w:rsidR="004D67E3" w:rsidRPr="003C1C8B" w:rsidRDefault="004D67E3" w:rsidP="004D67E3">
            <w:pPr>
              <w:pStyle w:val="ListParagraph"/>
              <w:numPr>
                <w:ilvl w:val="0"/>
                <w:numId w:val="5"/>
              </w:numPr>
              <w:spacing w:after="160" w:line="259" w:lineRule="auto"/>
              <w:jc w:val="both"/>
              <w:rPr>
                <w:rFonts w:eastAsia="Times New Roman" w:cstheme="minorHAnsi"/>
                <w:sz w:val="22"/>
                <w:szCs w:val="22"/>
              </w:rPr>
            </w:pPr>
            <w:r w:rsidRPr="003C1C8B">
              <w:rPr>
                <w:rFonts w:eastAsia="Times New Roman" w:cstheme="minorHAnsi"/>
                <w:b/>
                <w:sz w:val="22"/>
                <w:szCs w:val="22"/>
              </w:rPr>
              <w:t>Right to object</w:t>
            </w:r>
            <w:r w:rsidRPr="003C1C8B">
              <w:rPr>
                <w:rFonts w:eastAsia="Times New Roman" w:cstheme="minorHAnsi"/>
                <w:sz w:val="22"/>
                <w:szCs w:val="22"/>
              </w:rPr>
              <w:t xml:space="preserve"> to certain use of personal data and to automated decision-making and profiling</w:t>
            </w:r>
          </w:p>
          <w:p w14:paraId="173E5E91" w14:textId="77777777" w:rsidR="004D67E3" w:rsidRPr="00825D0B" w:rsidRDefault="004D67E3" w:rsidP="004D67E3">
            <w:pPr>
              <w:pStyle w:val="BodyText"/>
              <w:rPr>
                <w:sz w:val="22"/>
                <w:szCs w:val="22"/>
              </w:rPr>
            </w:pPr>
            <w:r w:rsidRPr="00825D0B">
              <w:rPr>
                <w:sz w:val="22"/>
                <w:szCs w:val="22"/>
              </w:rPr>
              <w:t xml:space="preserve">For more information see </w:t>
            </w:r>
            <w:r>
              <w:rPr>
                <w:sz w:val="22"/>
                <w:szCs w:val="22"/>
              </w:rPr>
              <w:t xml:space="preserve">this </w:t>
            </w:r>
            <w:hyperlink r:id="rId13" w:history="1">
              <w:r w:rsidRPr="00040921">
                <w:rPr>
                  <w:rStyle w:val="Hyperlink"/>
                  <w:sz w:val="22"/>
                  <w:szCs w:val="22"/>
                </w:rPr>
                <w:t>FAQ on data subjects’ rights</w:t>
              </w:r>
            </w:hyperlink>
            <w:r>
              <w:rPr>
                <w:sz w:val="22"/>
                <w:szCs w:val="22"/>
              </w:rPr>
              <w:t>.</w:t>
            </w:r>
          </w:p>
          <w:p w14:paraId="7E3C2F6F" w14:textId="4EBEA097" w:rsidR="004D67E3" w:rsidRDefault="004D67E3" w:rsidP="004D67E3">
            <w:pPr>
              <w:pStyle w:val="BodyText"/>
              <w:spacing w:before="0" w:after="200"/>
              <w:rPr>
                <w:sz w:val="22"/>
                <w:szCs w:val="22"/>
              </w:rPr>
            </w:pPr>
            <w:r w:rsidRPr="003C1C8B">
              <w:rPr>
                <w:sz w:val="22"/>
                <w:szCs w:val="22"/>
              </w:rPr>
              <w:t xml:space="preserve">Within a research context, some rights </w:t>
            </w:r>
            <w:r>
              <w:rPr>
                <w:sz w:val="22"/>
                <w:szCs w:val="22"/>
              </w:rPr>
              <w:t xml:space="preserve">of the data subjects </w:t>
            </w:r>
            <w:r w:rsidRPr="003C1C8B">
              <w:rPr>
                <w:sz w:val="22"/>
                <w:szCs w:val="22"/>
              </w:rPr>
              <w:t xml:space="preserve">may be limited to a greater or lesser extent in </w:t>
            </w:r>
            <w:r>
              <w:rPr>
                <w:sz w:val="22"/>
                <w:szCs w:val="22"/>
              </w:rPr>
              <w:t>specific</w:t>
            </w:r>
            <w:r w:rsidRPr="003C1C8B">
              <w:rPr>
                <w:sz w:val="22"/>
                <w:szCs w:val="22"/>
              </w:rPr>
              <w:t xml:space="preserve"> circumstances</w:t>
            </w:r>
            <w:r>
              <w:rPr>
                <w:sz w:val="22"/>
                <w:szCs w:val="22"/>
              </w:rPr>
              <w:t>, n</w:t>
            </w:r>
            <w:r w:rsidRPr="003C1C8B">
              <w:rPr>
                <w:sz w:val="22"/>
                <w:szCs w:val="22"/>
              </w:rPr>
              <w:t>amely when exercising these rights seriously impedes the research objectives or threatens to make them impossible. If this is the case for your research, it is important to clearly explain</w:t>
            </w:r>
            <w:r>
              <w:rPr>
                <w:sz w:val="22"/>
                <w:szCs w:val="22"/>
              </w:rPr>
              <w:t xml:space="preserve"> for each right</w:t>
            </w:r>
            <w:r w:rsidRPr="003C1C8B">
              <w:rPr>
                <w:sz w:val="22"/>
                <w:szCs w:val="22"/>
              </w:rPr>
              <w:t xml:space="preserve"> the need </w:t>
            </w:r>
            <w:r>
              <w:rPr>
                <w:sz w:val="22"/>
                <w:szCs w:val="22"/>
              </w:rPr>
              <w:t>to</w:t>
            </w:r>
            <w:r w:rsidRPr="003C1C8B">
              <w:rPr>
                <w:sz w:val="22"/>
                <w:szCs w:val="22"/>
              </w:rPr>
              <w:t xml:space="preserve"> deviat</w:t>
            </w:r>
            <w:r>
              <w:rPr>
                <w:sz w:val="22"/>
                <w:szCs w:val="22"/>
              </w:rPr>
              <w:t>e</w:t>
            </w:r>
            <w:r w:rsidRPr="003C1C8B">
              <w:rPr>
                <w:sz w:val="22"/>
                <w:szCs w:val="22"/>
              </w:rPr>
              <w:t xml:space="preserve"> from </w:t>
            </w:r>
            <w:r>
              <w:rPr>
                <w:sz w:val="22"/>
                <w:szCs w:val="22"/>
              </w:rPr>
              <w:t>this right/these rights (in the next question)</w:t>
            </w:r>
            <w:r w:rsidRPr="003C1C8B">
              <w:rPr>
                <w:sz w:val="22"/>
                <w:szCs w:val="22"/>
              </w:rPr>
              <w:t>.</w:t>
            </w:r>
          </w:p>
        </w:tc>
        <w:tc>
          <w:tcPr>
            <w:tcW w:w="2233" w:type="dxa"/>
          </w:tcPr>
          <w:p w14:paraId="11AA61FA" w14:textId="77777777" w:rsidR="004D67E3" w:rsidRPr="00103AE6" w:rsidRDefault="004D67E3" w:rsidP="004D67E3">
            <w:pPr>
              <w:spacing w:after="160" w:line="259" w:lineRule="auto"/>
              <w:jc w:val="both"/>
              <w:rPr>
                <w:rFonts w:eastAsia="Times New Roman" w:cstheme="minorHAnsi"/>
                <w:sz w:val="22"/>
                <w:szCs w:val="22"/>
              </w:rPr>
            </w:pPr>
          </w:p>
        </w:tc>
      </w:tr>
      <w:tr w:rsidR="004D67E3" w:rsidRPr="008A15C9" w14:paraId="2C5B1C82" w14:textId="50BAF0EF" w:rsidTr="00C2424C">
        <w:tc>
          <w:tcPr>
            <w:tcW w:w="3405" w:type="dxa"/>
          </w:tcPr>
          <w:p w14:paraId="18B6E00C" w14:textId="4BCBC25B" w:rsidR="004D67E3" w:rsidRPr="008A15C9" w:rsidRDefault="004D67E3" w:rsidP="004D67E3">
            <w:pPr>
              <w:pStyle w:val="ListParagraph"/>
              <w:numPr>
                <w:ilvl w:val="0"/>
                <w:numId w:val="2"/>
              </w:numPr>
              <w:spacing w:after="0"/>
              <w:rPr>
                <w:b/>
                <w:sz w:val="22"/>
                <w:szCs w:val="22"/>
              </w:rPr>
            </w:pPr>
            <w:r w:rsidRPr="008A15C9">
              <w:rPr>
                <w:b/>
                <w:sz w:val="22"/>
                <w:szCs w:val="22"/>
              </w:rPr>
              <w:t xml:space="preserve">If yes, please justify the need to deviate from one or more of the rights mentioned in question 8. A justification is required for each deviation.  </w:t>
            </w:r>
          </w:p>
        </w:tc>
        <w:tc>
          <w:tcPr>
            <w:tcW w:w="3341" w:type="dxa"/>
          </w:tcPr>
          <w:p w14:paraId="3ABDE229" w14:textId="1CE3BC68" w:rsidR="004D67E3" w:rsidRPr="008A15C9" w:rsidRDefault="004D67E3" w:rsidP="004D67E3">
            <w:pPr>
              <w:rPr>
                <w:sz w:val="22"/>
                <w:szCs w:val="22"/>
              </w:rPr>
            </w:pPr>
            <w:r w:rsidRPr="008A15C9">
              <w:rPr>
                <w:sz w:val="22"/>
                <w:szCs w:val="22"/>
              </w:rPr>
              <w:t>Text area</w:t>
            </w:r>
          </w:p>
        </w:tc>
        <w:tc>
          <w:tcPr>
            <w:tcW w:w="5015" w:type="dxa"/>
          </w:tcPr>
          <w:p w14:paraId="219A0268" w14:textId="77777777" w:rsidR="004D67E3" w:rsidRPr="00103AE6" w:rsidRDefault="004D67E3" w:rsidP="004D67E3">
            <w:pPr>
              <w:spacing w:after="160" w:line="259" w:lineRule="auto"/>
              <w:jc w:val="both"/>
              <w:rPr>
                <w:rFonts w:eastAsia="Times New Roman" w:cstheme="minorHAnsi"/>
                <w:sz w:val="22"/>
                <w:szCs w:val="22"/>
              </w:rPr>
            </w:pPr>
          </w:p>
        </w:tc>
        <w:tc>
          <w:tcPr>
            <w:tcW w:w="2233" w:type="dxa"/>
          </w:tcPr>
          <w:p w14:paraId="2EB9E9F3" w14:textId="77777777" w:rsidR="004D67E3" w:rsidRPr="00103AE6" w:rsidRDefault="004D67E3" w:rsidP="004D67E3">
            <w:pPr>
              <w:spacing w:after="160" w:line="259" w:lineRule="auto"/>
              <w:jc w:val="both"/>
              <w:rPr>
                <w:rFonts w:eastAsia="Times New Roman" w:cstheme="minorHAnsi"/>
                <w:sz w:val="22"/>
                <w:szCs w:val="22"/>
              </w:rPr>
            </w:pPr>
          </w:p>
        </w:tc>
      </w:tr>
      <w:tr w:rsidR="004D67E3" w:rsidRPr="008A15C9" w14:paraId="132DCBCE" w14:textId="45913A49" w:rsidTr="0057288E">
        <w:tc>
          <w:tcPr>
            <w:tcW w:w="13994" w:type="dxa"/>
            <w:gridSpan w:val="4"/>
            <w:shd w:val="clear" w:color="auto" w:fill="9CC2E5" w:themeFill="accent1" w:themeFillTint="99"/>
          </w:tcPr>
          <w:p w14:paraId="6FF80AD8" w14:textId="77777777" w:rsidR="004D67E3" w:rsidRDefault="004D67E3" w:rsidP="004D67E3">
            <w:pPr>
              <w:tabs>
                <w:tab w:val="left" w:pos="4896"/>
                <w:tab w:val="left" w:pos="5447"/>
              </w:tabs>
              <w:rPr>
                <w:b/>
                <w:sz w:val="22"/>
                <w:szCs w:val="22"/>
              </w:rPr>
            </w:pPr>
            <w:r>
              <w:rPr>
                <w:b/>
                <w:sz w:val="22"/>
                <w:szCs w:val="22"/>
              </w:rPr>
              <w:t xml:space="preserve">SECTION: </w:t>
            </w:r>
            <w:r w:rsidRPr="008A15C9">
              <w:rPr>
                <w:b/>
                <w:sz w:val="22"/>
                <w:szCs w:val="22"/>
              </w:rPr>
              <w:t>Purpose(s) of the processing</w:t>
            </w:r>
          </w:p>
          <w:p w14:paraId="19C4E4CD" w14:textId="77777777" w:rsidR="004D67E3" w:rsidRDefault="004D67E3" w:rsidP="004D67E3">
            <w:pPr>
              <w:tabs>
                <w:tab w:val="left" w:pos="4896"/>
                <w:tab w:val="left" w:pos="5447"/>
              </w:tabs>
              <w:rPr>
                <w:sz w:val="22"/>
                <w:szCs w:val="22"/>
              </w:rPr>
            </w:pPr>
            <w:r w:rsidRPr="00BE0B91">
              <w:rPr>
                <w:sz w:val="22"/>
                <w:szCs w:val="22"/>
              </w:rPr>
              <w:t>According to</w:t>
            </w:r>
            <w:r>
              <w:rPr>
                <w:sz w:val="22"/>
                <w:szCs w:val="22"/>
              </w:rPr>
              <w:t xml:space="preserve"> </w:t>
            </w:r>
            <w:r w:rsidRPr="00BE0B91">
              <w:rPr>
                <w:sz w:val="22"/>
                <w:szCs w:val="22"/>
              </w:rPr>
              <w:t>the principle</w:t>
            </w:r>
            <w:r>
              <w:rPr>
                <w:sz w:val="22"/>
                <w:szCs w:val="22"/>
              </w:rPr>
              <w:t>s</w:t>
            </w:r>
            <w:r w:rsidRPr="00BE0B91">
              <w:rPr>
                <w:sz w:val="22"/>
                <w:szCs w:val="22"/>
              </w:rPr>
              <w:t xml:space="preserve"> of </w:t>
            </w:r>
            <w:r w:rsidRPr="00BE0B91">
              <w:rPr>
                <w:sz w:val="22"/>
                <w:szCs w:val="22"/>
                <w:u w:val="single"/>
              </w:rPr>
              <w:t>lawfulness</w:t>
            </w:r>
            <w:r>
              <w:rPr>
                <w:sz w:val="22"/>
                <w:szCs w:val="22"/>
              </w:rPr>
              <w:t xml:space="preserve"> and </w:t>
            </w:r>
            <w:r w:rsidRPr="00BE0B91">
              <w:rPr>
                <w:sz w:val="22"/>
                <w:szCs w:val="22"/>
                <w:u w:val="single"/>
              </w:rPr>
              <w:t>purpose limitation</w:t>
            </w:r>
            <w:r>
              <w:rPr>
                <w:sz w:val="22"/>
                <w:szCs w:val="22"/>
              </w:rPr>
              <w:t xml:space="preserve">, personal data should be processed based on an appropriate legal ground and for a specified and explicit purpose. </w:t>
            </w:r>
            <w:r w:rsidRPr="00BE0B91">
              <w:rPr>
                <w:sz w:val="22"/>
                <w:szCs w:val="22"/>
              </w:rPr>
              <w:tab/>
            </w:r>
          </w:p>
          <w:p w14:paraId="6F75D8C2" w14:textId="00B27D6D" w:rsidR="004D67E3" w:rsidRDefault="004D67E3" w:rsidP="004D67E3">
            <w:pPr>
              <w:tabs>
                <w:tab w:val="left" w:pos="4896"/>
                <w:tab w:val="left" w:pos="5447"/>
              </w:tabs>
              <w:rPr>
                <w:b/>
                <w:sz w:val="22"/>
                <w:szCs w:val="22"/>
              </w:rPr>
            </w:pPr>
            <w:r>
              <w:rPr>
                <w:sz w:val="22"/>
                <w:szCs w:val="22"/>
              </w:rPr>
              <w:lastRenderedPageBreak/>
              <w:t>In the following questions you will be asked to clearly define the purpose and the legal ground of the processing.</w:t>
            </w:r>
            <w:r w:rsidRPr="00BE0B91">
              <w:rPr>
                <w:sz w:val="22"/>
                <w:szCs w:val="22"/>
              </w:rPr>
              <w:tab/>
            </w:r>
          </w:p>
        </w:tc>
      </w:tr>
      <w:tr w:rsidR="004D67E3" w:rsidRPr="008A15C9" w14:paraId="4EA0EBFE" w14:textId="692D1F67" w:rsidTr="0057288E">
        <w:tc>
          <w:tcPr>
            <w:tcW w:w="3405" w:type="dxa"/>
            <w:shd w:val="clear" w:color="auto" w:fill="DEEAF6" w:themeFill="accent1" w:themeFillTint="33"/>
          </w:tcPr>
          <w:p w14:paraId="6CA5C59B" w14:textId="2E2A881E" w:rsidR="004D67E3" w:rsidRDefault="004D67E3" w:rsidP="004D67E3">
            <w:pPr>
              <w:spacing w:after="0"/>
              <w:rPr>
                <w:b/>
                <w:sz w:val="22"/>
                <w:szCs w:val="22"/>
              </w:rPr>
            </w:pPr>
            <w:r>
              <w:rPr>
                <w:b/>
                <w:sz w:val="22"/>
                <w:szCs w:val="22"/>
              </w:rPr>
              <w:lastRenderedPageBreak/>
              <w:t xml:space="preserve">Question </w:t>
            </w:r>
          </w:p>
        </w:tc>
        <w:tc>
          <w:tcPr>
            <w:tcW w:w="3341" w:type="dxa"/>
            <w:shd w:val="clear" w:color="auto" w:fill="DEEAF6" w:themeFill="accent1" w:themeFillTint="33"/>
          </w:tcPr>
          <w:p w14:paraId="2E9AC897" w14:textId="66E88C92" w:rsidR="004D67E3" w:rsidRPr="00E00929" w:rsidRDefault="004D67E3" w:rsidP="004D67E3">
            <w:pPr>
              <w:rPr>
                <w:b/>
                <w:bCs/>
                <w:sz w:val="22"/>
                <w:szCs w:val="22"/>
              </w:rPr>
            </w:pPr>
            <w:r>
              <w:rPr>
                <w:b/>
                <w:bCs/>
                <w:sz w:val="22"/>
                <w:szCs w:val="22"/>
              </w:rPr>
              <w:t>Answer Format</w:t>
            </w:r>
          </w:p>
        </w:tc>
        <w:tc>
          <w:tcPr>
            <w:tcW w:w="5015" w:type="dxa"/>
            <w:shd w:val="clear" w:color="auto" w:fill="DEEAF6" w:themeFill="accent1" w:themeFillTint="33"/>
          </w:tcPr>
          <w:p w14:paraId="030E174F" w14:textId="571DD7C0" w:rsidR="004D67E3" w:rsidRPr="00E00929" w:rsidRDefault="004D67E3" w:rsidP="004D67E3">
            <w:pPr>
              <w:spacing w:after="160" w:line="259" w:lineRule="auto"/>
              <w:jc w:val="both"/>
              <w:rPr>
                <w:rFonts w:eastAsia="Times New Roman" w:cstheme="minorHAnsi"/>
                <w:b/>
                <w:bCs/>
                <w:sz w:val="22"/>
                <w:szCs w:val="22"/>
              </w:rPr>
            </w:pPr>
            <w:r>
              <w:rPr>
                <w:rFonts w:eastAsia="Times New Roman" w:cstheme="minorHAnsi"/>
                <w:b/>
                <w:bCs/>
                <w:sz w:val="22"/>
                <w:szCs w:val="22"/>
              </w:rPr>
              <w:t>Question-specific guidance</w:t>
            </w:r>
          </w:p>
        </w:tc>
        <w:tc>
          <w:tcPr>
            <w:tcW w:w="2233" w:type="dxa"/>
            <w:shd w:val="clear" w:color="auto" w:fill="DEEAF6" w:themeFill="accent1" w:themeFillTint="33"/>
          </w:tcPr>
          <w:p w14:paraId="031AABE1" w14:textId="01E81BE2" w:rsidR="004D67E3" w:rsidRDefault="004D67E3" w:rsidP="004D67E3">
            <w:pPr>
              <w:spacing w:after="160" w:line="259" w:lineRule="auto"/>
              <w:jc w:val="both"/>
              <w:rPr>
                <w:rFonts w:eastAsia="Times New Roman" w:cstheme="minorHAnsi"/>
                <w:b/>
                <w:bCs/>
                <w:sz w:val="22"/>
                <w:szCs w:val="22"/>
              </w:rPr>
            </w:pPr>
            <w:r>
              <w:rPr>
                <w:b/>
                <w:sz w:val="22"/>
                <w:szCs w:val="22"/>
              </w:rPr>
              <w:t>Guidance Theme</w:t>
            </w:r>
          </w:p>
        </w:tc>
      </w:tr>
      <w:tr w:rsidR="004D67E3" w:rsidRPr="008A15C9" w14:paraId="3E434985" w14:textId="4577D576" w:rsidTr="00C2424C">
        <w:tc>
          <w:tcPr>
            <w:tcW w:w="3405" w:type="dxa"/>
          </w:tcPr>
          <w:p w14:paraId="58C9DE5B" w14:textId="182403FB" w:rsidR="004D67E3" w:rsidRPr="00E00929" w:rsidRDefault="004D67E3" w:rsidP="004D67E3">
            <w:pPr>
              <w:pStyle w:val="ListParagraph"/>
              <w:numPr>
                <w:ilvl w:val="0"/>
                <w:numId w:val="2"/>
              </w:numPr>
              <w:spacing w:after="0"/>
              <w:rPr>
                <w:b/>
                <w:sz w:val="22"/>
                <w:szCs w:val="22"/>
              </w:rPr>
            </w:pPr>
            <w:r w:rsidRPr="00E00929">
              <w:rPr>
                <w:b/>
                <w:sz w:val="22"/>
                <w:szCs w:val="22"/>
              </w:rPr>
              <w:t>What is/are the purpose(s) of the personal data processing?</w:t>
            </w:r>
          </w:p>
        </w:tc>
        <w:tc>
          <w:tcPr>
            <w:tcW w:w="3341" w:type="dxa"/>
          </w:tcPr>
          <w:p w14:paraId="3AC05BEB" w14:textId="77777777" w:rsidR="004D67E3" w:rsidRPr="00B00E40" w:rsidRDefault="004D67E3" w:rsidP="004D67E3">
            <w:pPr>
              <w:rPr>
                <w:sz w:val="22"/>
                <w:szCs w:val="22"/>
              </w:rPr>
            </w:pPr>
            <w:r w:rsidRPr="00B00E40">
              <w:rPr>
                <w:sz w:val="22"/>
                <w:szCs w:val="22"/>
              </w:rPr>
              <w:t>Text area</w:t>
            </w:r>
          </w:p>
          <w:p w14:paraId="53643CE6" w14:textId="77777777" w:rsidR="004D67E3" w:rsidRDefault="004D67E3" w:rsidP="004D67E3">
            <w:pPr>
              <w:rPr>
                <w:b/>
                <w:bCs/>
                <w:sz w:val="22"/>
                <w:szCs w:val="22"/>
              </w:rPr>
            </w:pPr>
          </w:p>
        </w:tc>
        <w:tc>
          <w:tcPr>
            <w:tcW w:w="5015" w:type="dxa"/>
          </w:tcPr>
          <w:p w14:paraId="45CD8223" w14:textId="77777777" w:rsidR="004D67E3" w:rsidRPr="00B00E40" w:rsidRDefault="004D67E3" w:rsidP="004D67E3">
            <w:pPr>
              <w:pStyle w:val="BodyText"/>
              <w:spacing w:before="0" w:after="200"/>
              <w:rPr>
                <w:sz w:val="22"/>
                <w:szCs w:val="22"/>
              </w:rPr>
            </w:pPr>
            <w:r w:rsidRPr="00B00E40">
              <w:rPr>
                <w:sz w:val="22"/>
                <w:szCs w:val="22"/>
              </w:rPr>
              <w:t>Describe in detail the purpose(s) for which the personal data are</w:t>
            </w:r>
            <w:r>
              <w:rPr>
                <w:sz w:val="22"/>
                <w:szCs w:val="22"/>
              </w:rPr>
              <w:t xml:space="preserve"> </w:t>
            </w:r>
            <w:r w:rsidRPr="00B00E40">
              <w:rPr>
                <w:sz w:val="22"/>
                <w:szCs w:val="22"/>
              </w:rPr>
              <w:t xml:space="preserve">intended. </w:t>
            </w:r>
          </w:p>
          <w:p w14:paraId="4781165A" w14:textId="7806629F" w:rsidR="004D67E3" w:rsidRDefault="004D67E3" w:rsidP="004D67E3">
            <w:pPr>
              <w:spacing w:after="160" w:line="259" w:lineRule="auto"/>
              <w:jc w:val="both"/>
              <w:rPr>
                <w:rFonts w:eastAsia="Times New Roman" w:cstheme="minorHAnsi"/>
                <w:b/>
                <w:bCs/>
                <w:sz w:val="22"/>
                <w:szCs w:val="22"/>
              </w:rPr>
            </w:pPr>
            <w:r>
              <w:rPr>
                <w:sz w:val="22"/>
                <w:szCs w:val="22"/>
              </w:rPr>
              <w:t>E</w:t>
            </w:r>
            <w:r w:rsidRPr="00B00E40">
              <w:rPr>
                <w:sz w:val="22"/>
                <w:szCs w:val="22"/>
              </w:rPr>
              <w:t>.</w:t>
            </w:r>
            <w:r>
              <w:rPr>
                <w:sz w:val="22"/>
                <w:szCs w:val="22"/>
              </w:rPr>
              <w:t>g</w:t>
            </w:r>
            <w:r w:rsidRPr="00B00E40">
              <w:rPr>
                <w:sz w:val="22"/>
                <w:szCs w:val="22"/>
              </w:rPr>
              <w:t>. the personal data shall be processed in biomedical research, a clinical trial, a social study, …</w:t>
            </w:r>
          </w:p>
        </w:tc>
        <w:tc>
          <w:tcPr>
            <w:tcW w:w="2233" w:type="dxa"/>
          </w:tcPr>
          <w:p w14:paraId="2144DC99" w14:textId="77777777" w:rsidR="004D67E3" w:rsidRPr="00B00E40" w:rsidRDefault="004D67E3" w:rsidP="004D67E3">
            <w:pPr>
              <w:pStyle w:val="BodyText"/>
              <w:spacing w:before="0" w:after="200"/>
              <w:rPr>
                <w:sz w:val="22"/>
                <w:szCs w:val="22"/>
              </w:rPr>
            </w:pPr>
          </w:p>
        </w:tc>
      </w:tr>
      <w:tr w:rsidR="004D67E3" w:rsidRPr="008A15C9" w14:paraId="0225F5F6" w14:textId="2E1F60A7" w:rsidTr="00C2424C">
        <w:tc>
          <w:tcPr>
            <w:tcW w:w="3405" w:type="dxa"/>
          </w:tcPr>
          <w:p w14:paraId="4728A159" w14:textId="129AAF4C" w:rsidR="004D67E3" w:rsidRPr="00E00929" w:rsidRDefault="004D67E3" w:rsidP="004D67E3">
            <w:pPr>
              <w:pStyle w:val="ListParagraph"/>
              <w:numPr>
                <w:ilvl w:val="0"/>
                <w:numId w:val="2"/>
              </w:numPr>
              <w:spacing w:after="0"/>
              <w:rPr>
                <w:b/>
                <w:sz w:val="22"/>
                <w:szCs w:val="22"/>
              </w:rPr>
            </w:pPr>
            <w:r w:rsidRPr="00591300">
              <w:rPr>
                <w:b/>
                <w:sz w:val="22"/>
                <w:szCs w:val="22"/>
              </w:rPr>
              <w:t>What is the legal ground for the processing? If the data</w:t>
            </w:r>
            <w:r w:rsidRPr="00AE2F84">
              <w:rPr>
                <w:b/>
                <w:sz w:val="22"/>
                <w:szCs w:val="22"/>
              </w:rPr>
              <w:t xml:space="preserve"> </w:t>
            </w:r>
            <w:r>
              <w:rPr>
                <w:b/>
                <w:sz w:val="22"/>
                <w:szCs w:val="22"/>
              </w:rPr>
              <w:t>are</w:t>
            </w:r>
            <w:r w:rsidRPr="00AE2F84">
              <w:rPr>
                <w:b/>
                <w:sz w:val="22"/>
                <w:szCs w:val="22"/>
              </w:rPr>
              <w:t xml:space="preserve"> be</w:t>
            </w:r>
            <w:r>
              <w:rPr>
                <w:b/>
                <w:sz w:val="22"/>
                <w:szCs w:val="22"/>
              </w:rPr>
              <w:t>ing</w:t>
            </w:r>
            <w:r w:rsidRPr="00AE2F84">
              <w:rPr>
                <w:b/>
                <w:sz w:val="22"/>
                <w:szCs w:val="22"/>
              </w:rPr>
              <w:t xml:space="preserve"> processed for multiple purposes</w:t>
            </w:r>
            <w:r>
              <w:rPr>
                <w:b/>
                <w:sz w:val="22"/>
                <w:szCs w:val="22"/>
              </w:rPr>
              <w:t>,</w:t>
            </w:r>
            <w:r w:rsidRPr="00AE2F84">
              <w:rPr>
                <w:b/>
                <w:sz w:val="22"/>
                <w:szCs w:val="22"/>
              </w:rPr>
              <w:t xml:space="preserve"> you must describe the legal ground for each purpose.</w:t>
            </w:r>
          </w:p>
        </w:tc>
        <w:tc>
          <w:tcPr>
            <w:tcW w:w="3341" w:type="dxa"/>
          </w:tcPr>
          <w:p w14:paraId="5DA34834" w14:textId="77777777" w:rsidR="004D67E3" w:rsidRPr="008A15C9" w:rsidRDefault="004D67E3" w:rsidP="004D67E3">
            <w:pPr>
              <w:rPr>
                <w:sz w:val="22"/>
                <w:szCs w:val="22"/>
              </w:rPr>
            </w:pPr>
            <w:r>
              <w:rPr>
                <w:sz w:val="22"/>
                <w:szCs w:val="22"/>
              </w:rPr>
              <w:t xml:space="preserve">Text area </w:t>
            </w:r>
          </w:p>
          <w:p w14:paraId="7CC2C0B9" w14:textId="77777777" w:rsidR="004D67E3" w:rsidRPr="00B00E40" w:rsidRDefault="004D67E3" w:rsidP="004D67E3">
            <w:pPr>
              <w:rPr>
                <w:sz w:val="22"/>
                <w:szCs w:val="22"/>
              </w:rPr>
            </w:pPr>
          </w:p>
        </w:tc>
        <w:tc>
          <w:tcPr>
            <w:tcW w:w="5015" w:type="dxa"/>
          </w:tcPr>
          <w:p w14:paraId="79707151" w14:textId="77777777" w:rsidR="004D67E3" w:rsidRDefault="004D67E3" w:rsidP="004D67E3">
            <w:pPr>
              <w:spacing w:after="160" w:line="259" w:lineRule="auto"/>
              <w:jc w:val="both"/>
            </w:pPr>
            <w:r w:rsidRPr="00092E71">
              <w:rPr>
                <w:rFonts w:eastAsia="Times New Roman" w:cstheme="minorHAnsi"/>
                <w:sz w:val="22"/>
                <w:szCs w:val="22"/>
              </w:rPr>
              <w:t>To be lawful, the processing of personal data must be based on an</w:t>
            </w:r>
            <w:r>
              <w:rPr>
                <w:rFonts w:eastAsia="Times New Roman" w:cstheme="minorHAnsi"/>
                <w:sz w:val="22"/>
                <w:szCs w:val="22"/>
              </w:rPr>
              <w:t>y</w:t>
            </w:r>
            <w:r w:rsidRPr="00092E71">
              <w:rPr>
                <w:rFonts w:eastAsia="Times New Roman" w:cstheme="minorHAnsi"/>
                <w:sz w:val="22"/>
                <w:szCs w:val="22"/>
              </w:rPr>
              <w:t xml:space="preserve"> one of the legal grounds mentioned in the GDPR. </w:t>
            </w:r>
            <w:r w:rsidRPr="005763A7">
              <w:rPr>
                <w:rFonts w:eastAsia="Times New Roman" w:cstheme="minorHAnsi"/>
                <w:sz w:val="22"/>
                <w:szCs w:val="22"/>
              </w:rPr>
              <w:t xml:space="preserve">It is very important to </w:t>
            </w:r>
            <w:r>
              <w:rPr>
                <w:rFonts w:eastAsia="Times New Roman" w:cstheme="minorHAnsi"/>
                <w:sz w:val="22"/>
                <w:szCs w:val="22"/>
              </w:rPr>
              <w:t xml:space="preserve">carefully consider and </w:t>
            </w:r>
            <w:r w:rsidRPr="005763A7">
              <w:rPr>
                <w:rFonts w:eastAsia="Times New Roman" w:cstheme="minorHAnsi"/>
                <w:sz w:val="22"/>
                <w:szCs w:val="22"/>
              </w:rPr>
              <w:t xml:space="preserve">indicate the </w:t>
            </w:r>
            <w:r>
              <w:rPr>
                <w:rFonts w:eastAsia="Times New Roman" w:cstheme="minorHAnsi"/>
                <w:sz w:val="22"/>
                <w:szCs w:val="22"/>
              </w:rPr>
              <w:t>legal ground for each purpose</w:t>
            </w:r>
            <w:r w:rsidRPr="005763A7">
              <w:rPr>
                <w:rFonts w:eastAsia="Times New Roman" w:cstheme="minorHAnsi"/>
                <w:sz w:val="22"/>
                <w:szCs w:val="22"/>
              </w:rPr>
              <w:t xml:space="preserve"> at the start of your research.</w:t>
            </w:r>
            <w:r>
              <w:t xml:space="preserve"> </w:t>
            </w:r>
          </w:p>
          <w:p w14:paraId="69B82E9A" w14:textId="77777777" w:rsidR="004D67E3" w:rsidRPr="005763A7" w:rsidRDefault="004D67E3" w:rsidP="004D67E3">
            <w:pPr>
              <w:spacing w:after="160" w:line="259" w:lineRule="auto"/>
              <w:jc w:val="both"/>
              <w:rPr>
                <w:rFonts w:eastAsia="Times New Roman" w:cstheme="minorHAnsi"/>
                <w:sz w:val="22"/>
                <w:szCs w:val="22"/>
              </w:rPr>
            </w:pPr>
            <w:r w:rsidRPr="00402FC1">
              <w:rPr>
                <w:sz w:val="22"/>
                <w:szCs w:val="22"/>
              </w:rPr>
              <w:t>Note that</w:t>
            </w:r>
            <w:r>
              <w:t xml:space="preserve"> </w:t>
            </w:r>
            <w:r>
              <w:rPr>
                <w:rFonts w:eastAsia="Times New Roman" w:cstheme="minorHAnsi"/>
                <w:sz w:val="22"/>
                <w:szCs w:val="22"/>
              </w:rPr>
              <w:t>t</w:t>
            </w:r>
            <w:r w:rsidRPr="00AE2F84">
              <w:rPr>
                <w:rFonts w:eastAsia="Times New Roman" w:cstheme="minorHAnsi"/>
                <w:sz w:val="22"/>
                <w:szCs w:val="22"/>
              </w:rPr>
              <w:t xml:space="preserve">here can </w:t>
            </w:r>
            <w:r w:rsidRPr="00402FC1">
              <w:rPr>
                <w:rFonts w:eastAsia="Times New Roman" w:cstheme="minorHAnsi"/>
                <w:b/>
                <w:sz w:val="22"/>
                <w:szCs w:val="22"/>
              </w:rPr>
              <w:t>only be one legal ground per purpose</w:t>
            </w:r>
            <w:r w:rsidRPr="00AE2F84">
              <w:rPr>
                <w:rFonts w:eastAsia="Times New Roman" w:cstheme="minorHAnsi"/>
                <w:sz w:val="22"/>
                <w:szCs w:val="22"/>
              </w:rPr>
              <w:t xml:space="preserve"> of data processing.</w:t>
            </w:r>
          </w:p>
          <w:p w14:paraId="59E0C5A7" w14:textId="77777777" w:rsidR="004D67E3" w:rsidRPr="004B7B69" w:rsidRDefault="004D67E3" w:rsidP="004D67E3">
            <w:pPr>
              <w:spacing w:after="160" w:line="259" w:lineRule="auto"/>
              <w:jc w:val="both"/>
              <w:rPr>
                <w:sz w:val="22"/>
                <w:szCs w:val="22"/>
              </w:rPr>
            </w:pPr>
            <w:r w:rsidRPr="004B7B69">
              <w:rPr>
                <w:sz w:val="22"/>
                <w:szCs w:val="22"/>
              </w:rPr>
              <w:t xml:space="preserve">The legal ground for </w:t>
            </w:r>
            <w:r>
              <w:rPr>
                <w:sz w:val="22"/>
                <w:szCs w:val="22"/>
              </w:rPr>
              <w:t>processing personal data needs</w:t>
            </w:r>
            <w:r w:rsidRPr="004B7B69">
              <w:rPr>
                <w:sz w:val="22"/>
                <w:szCs w:val="22"/>
              </w:rPr>
              <w:t xml:space="preserve"> to be one of the following: </w:t>
            </w:r>
          </w:p>
          <w:p w14:paraId="1F0B6D3D" w14:textId="77777777" w:rsidR="004D67E3" w:rsidRPr="00402FC1" w:rsidRDefault="004D67E3" w:rsidP="004D67E3">
            <w:pPr>
              <w:pStyle w:val="ListParagraph"/>
              <w:numPr>
                <w:ilvl w:val="0"/>
                <w:numId w:val="7"/>
              </w:numPr>
              <w:spacing w:after="160" w:line="259" w:lineRule="auto"/>
              <w:jc w:val="both"/>
              <w:rPr>
                <w:sz w:val="22"/>
                <w:szCs w:val="22"/>
              </w:rPr>
            </w:pPr>
            <w:r w:rsidRPr="00402FC1">
              <w:rPr>
                <w:sz w:val="22"/>
                <w:szCs w:val="22"/>
              </w:rPr>
              <w:t xml:space="preserve">The individuals participating in the research have freely given their </w:t>
            </w:r>
            <w:r w:rsidRPr="00402FC1">
              <w:rPr>
                <w:b/>
                <w:sz w:val="22"/>
                <w:szCs w:val="22"/>
              </w:rPr>
              <w:t>explicit informed</w:t>
            </w:r>
            <w:r w:rsidRPr="00402FC1">
              <w:rPr>
                <w:sz w:val="22"/>
                <w:szCs w:val="22"/>
              </w:rPr>
              <w:t xml:space="preserve"> consent for one or more specific purposes</w:t>
            </w:r>
          </w:p>
          <w:p w14:paraId="146A8146" w14:textId="77777777" w:rsidR="004D67E3" w:rsidRPr="00402FC1" w:rsidRDefault="004D67E3" w:rsidP="004D67E3">
            <w:pPr>
              <w:pStyle w:val="ListParagraph"/>
              <w:numPr>
                <w:ilvl w:val="0"/>
                <w:numId w:val="7"/>
              </w:numPr>
              <w:spacing w:after="160" w:line="259" w:lineRule="auto"/>
              <w:jc w:val="both"/>
              <w:rPr>
                <w:sz w:val="22"/>
                <w:szCs w:val="22"/>
              </w:rPr>
            </w:pPr>
            <w:r w:rsidRPr="00402FC1">
              <w:rPr>
                <w:sz w:val="22"/>
                <w:szCs w:val="22"/>
              </w:rPr>
              <w:t xml:space="preserve">The research will be performed in the </w:t>
            </w:r>
            <w:r w:rsidRPr="00402FC1">
              <w:rPr>
                <w:b/>
                <w:sz w:val="22"/>
                <w:szCs w:val="22"/>
              </w:rPr>
              <w:t>public interest</w:t>
            </w:r>
            <w:r w:rsidRPr="00402FC1">
              <w:rPr>
                <w:sz w:val="22"/>
                <w:szCs w:val="22"/>
              </w:rPr>
              <w:t>, which means that it will lead to an increase of knowledge and insight to the direct or indirect benefit of society</w:t>
            </w:r>
          </w:p>
          <w:p w14:paraId="54EE122D" w14:textId="77777777" w:rsidR="004D67E3" w:rsidRPr="00402FC1" w:rsidRDefault="004D67E3" w:rsidP="004D67E3">
            <w:pPr>
              <w:pStyle w:val="ListParagraph"/>
              <w:numPr>
                <w:ilvl w:val="0"/>
                <w:numId w:val="7"/>
              </w:numPr>
              <w:spacing w:after="160" w:line="259" w:lineRule="auto"/>
              <w:jc w:val="both"/>
              <w:rPr>
                <w:sz w:val="22"/>
                <w:szCs w:val="22"/>
              </w:rPr>
            </w:pPr>
            <w:r w:rsidRPr="00402FC1">
              <w:rPr>
                <w:sz w:val="22"/>
                <w:szCs w:val="22"/>
              </w:rPr>
              <w:t xml:space="preserve">The research is necessary for the purposes of the </w:t>
            </w:r>
            <w:r w:rsidRPr="00402FC1">
              <w:rPr>
                <w:b/>
                <w:sz w:val="22"/>
                <w:szCs w:val="22"/>
              </w:rPr>
              <w:t>legitimate interests</w:t>
            </w:r>
            <w:r w:rsidRPr="00402FC1">
              <w:rPr>
                <w:sz w:val="22"/>
                <w:szCs w:val="22"/>
              </w:rPr>
              <w:t xml:space="preserve"> of Ghent University, yet results in no high risks for the individuals participating in the research</w:t>
            </w:r>
          </w:p>
          <w:p w14:paraId="4C3C2795" w14:textId="77777777" w:rsidR="004D67E3" w:rsidRPr="00402FC1" w:rsidRDefault="004D67E3" w:rsidP="004D67E3">
            <w:pPr>
              <w:pStyle w:val="ListParagraph"/>
              <w:numPr>
                <w:ilvl w:val="0"/>
                <w:numId w:val="7"/>
              </w:numPr>
              <w:spacing w:after="160" w:line="259" w:lineRule="auto"/>
              <w:jc w:val="both"/>
              <w:rPr>
                <w:sz w:val="22"/>
                <w:szCs w:val="22"/>
              </w:rPr>
            </w:pPr>
            <w:r w:rsidRPr="00402FC1">
              <w:rPr>
                <w:sz w:val="22"/>
                <w:szCs w:val="22"/>
              </w:rPr>
              <w:lastRenderedPageBreak/>
              <w:t xml:space="preserve">The processing is necessary for the </w:t>
            </w:r>
            <w:r w:rsidRPr="00402FC1">
              <w:rPr>
                <w:b/>
                <w:sz w:val="22"/>
                <w:szCs w:val="22"/>
              </w:rPr>
              <w:t>execution of an agreement</w:t>
            </w:r>
            <w:r w:rsidRPr="00402FC1">
              <w:rPr>
                <w:sz w:val="22"/>
                <w:szCs w:val="22"/>
              </w:rPr>
              <w:t xml:space="preserve"> with the person whose data are being processed (note that this is not about the processing agreement)</w:t>
            </w:r>
          </w:p>
          <w:p w14:paraId="3AC753CC" w14:textId="77777777" w:rsidR="004D67E3" w:rsidRPr="00402FC1" w:rsidRDefault="004D67E3" w:rsidP="004D67E3">
            <w:pPr>
              <w:pStyle w:val="ListParagraph"/>
              <w:numPr>
                <w:ilvl w:val="0"/>
                <w:numId w:val="7"/>
              </w:numPr>
              <w:spacing w:after="160" w:line="259" w:lineRule="auto"/>
              <w:jc w:val="both"/>
              <w:rPr>
                <w:sz w:val="22"/>
                <w:szCs w:val="22"/>
              </w:rPr>
            </w:pPr>
            <w:r w:rsidRPr="00402FC1">
              <w:rPr>
                <w:sz w:val="22"/>
                <w:szCs w:val="22"/>
              </w:rPr>
              <w:t xml:space="preserve">The processing of personal data is necessary in the context of a </w:t>
            </w:r>
            <w:r w:rsidRPr="00402FC1">
              <w:rPr>
                <w:b/>
                <w:sz w:val="22"/>
                <w:szCs w:val="22"/>
              </w:rPr>
              <w:t>legal obligation</w:t>
            </w:r>
            <w:r w:rsidRPr="00402FC1">
              <w:rPr>
                <w:sz w:val="22"/>
                <w:szCs w:val="22"/>
              </w:rPr>
              <w:t xml:space="preserve"> of Ghent University</w:t>
            </w:r>
          </w:p>
          <w:p w14:paraId="566880E7" w14:textId="0BE69CB1" w:rsidR="004D67E3" w:rsidRPr="00B00E40" w:rsidRDefault="004D67E3" w:rsidP="004D67E3">
            <w:pPr>
              <w:pStyle w:val="BodyText"/>
              <w:spacing w:before="0" w:after="200"/>
              <w:rPr>
                <w:sz w:val="22"/>
                <w:szCs w:val="22"/>
              </w:rPr>
            </w:pPr>
            <w:r w:rsidRPr="00402FC1">
              <w:rPr>
                <w:sz w:val="22"/>
                <w:szCs w:val="22"/>
              </w:rPr>
              <w:t xml:space="preserve">For more information see </w:t>
            </w:r>
            <w:r>
              <w:rPr>
                <w:sz w:val="22"/>
                <w:szCs w:val="22"/>
              </w:rPr>
              <w:t xml:space="preserve">this </w:t>
            </w:r>
            <w:hyperlink r:id="rId14" w:history="1">
              <w:r w:rsidRPr="001824D5">
                <w:rPr>
                  <w:rStyle w:val="Hyperlink"/>
                  <w:sz w:val="22"/>
                  <w:szCs w:val="22"/>
                </w:rPr>
                <w:t>FAQ on lawful processing of personal data</w:t>
              </w:r>
            </w:hyperlink>
            <w:r>
              <w:rPr>
                <w:sz w:val="22"/>
                <w:szCs w:val="22"/>
              </w:rPr>
              <w:t>.</w:t>
            </w:r>
          </w:p>
        </w:tc>
        <w:tc>
          <w:tcPr>
            <w:tcW w:w="2233" w:type="dxa"/>
          </w:tcPr>
          <w:p w14:paraId="04CBB4E6" w14:textId="77777777" w:rsidR="004D67E3" w:rsidRPr="00092E71" w:rsidRDefault="004D67E3" w:rsidP="004D67E3">
            <w:pPr>
              <w:spacing w:after="160" w:line="259" w:lineRule="auto"/>
              <w:jc w:val="both"/>
              <w:rPr>
                <w:rFonts w:eastAsia="Times New Roman" w:cstheme="minorHAnsi"/>
                <w:sz w:val="22"/>
                <w:szCs w:val="22"/>
              </w:rPr>
            </w:pPr>
          </w:p>
        </w:tc>
      </w:tr>
      <w:tr w:rsidR="004D67E3" w:rsidRPr="008A15C9" w14:paraId="3FED67D0" w14:textId="607EFEB5" w:rsidTr="0057288E">
        <w:tc>
          <w:tcPr>
            <w:tcW w:w="13994" w:type="dxa"/>
            <w:gridSpan w:val="4"/>
            <w:shd w:val="clear" w:color="auto" w:fill="9CC2E5" w:themeFill="accent1" w:themeFillTint="99"/>
          </w:tcPr>
          <w:p w14:paraId="4446BE6D" w14:textId="77777777" w:rsidR="004D67E3" w:rsidRDefault="004D67E3" w:rsidP="004D67E3">
            <w:pPr>
              <w:spacing w:after="160" w:line="259" w:lineRule="auto"/>
              <w:jc w:val="both"/>
              <w:rPr>
                <w:b/>
                <w:sz w:val="22"/>
                <w:szCs w:val="22"/>
              </w:rPr>
            </w:pPr>
            <w:r>
              <w:rPr>
                <w:b/>
                <w:sz w:val="22"/>
                <w:szCs w:val="22"/>
              </w:rPr>
              <w:t>SECTION: GDPR responsibility</w:t>
            </w:r>
          </w:p>
          <w:p w14:paraId="6904362F" w14:textId="77777777" w:rsidR="004D67E3" w:rsidRPr="00EF273D" w:rsidRDefault="004D67E3" w:rsidP="004D67E3">
            <w:pPr>
              <w:pStyle w:val="CommentText"/>
              <w:rPr>
                <w:sz w:val="22"/>
                <w:szCs w:val="22"/>
              </w:rPr>
            </w:pPr>
            <w:r w:rsidRPr="00EF273D">
              <w:rPr>
                <w:sz w:val="22"/>
                <w:szCs w:val="22"/>
              </w:rPr>
              <w:t>Within the GDPR</w:t>
            </w:r>
            <w:r>
              <w:rPr>
                <w:sz w:val="22"/>
                <w:szCs w:val="22"/>
              </w:rPr>
              <w:t>,</w:t>
            </w:r>
            <w:r w:rsidRPr="00EF273D">
              <w:rPr>
                <w:sz w:val="22"/>
                <w:szCs w:val="22"/>
              </w:rPr>
              <w:t xml:space="preserve"> different roles are defined in the processing of personal data. The most important roles are those of controller, joint controller and processor.</w:t>
            </w:r>
          </w:p>
          <w:p w14:paraId="02FE60B7" w14:textId="194CE8D1" w:rsidR="004D67E3" w:rsidRDefault="004D67E3" w:rsidP="004D67E3">
            <w:pPr>
              <w:spacing w:after="160" w:line="259" w:lineRule="auto"/>
              <w:jc w:val="both"/>
              <w:rPr>
                <w:b/>
                <w:sz w:val="22"/>
                <w:szCs w:val="22"/>
              </w:rPr>
            </w:pPr>
            <w:r w:rsidRPr="00EF273D">
              <w:rPr>
                <w:sz w:val="22"/>
                <w:szCs w:val="22"/>
              </w:rPr>
              <w:t>Since (joint) controllers and processors have different responsibilities and obligations, it is important that you clearly define these roles (together with the other partners in your research) at the start of your research. For more information on the responsibilities and obligations of the different roles</w:t>
            </w:r>
            <w:r>
              <w:rPr>
                <w:sz w:val="22"/>
                <w:szCs w:val="22"/>
              </w:rPr>
              <w:t>,</w:t>
            </w:r>
            <w:r w:rsidRPr="00EF273D">
              <w:rPr>
                <w:sz w:val="22"/>
                <w:szCs w:val="22"/>
              </w:rPr>
              <w:t xml:space="preserve"> see </w:t>
            </w:r>
            <w:r>
              <w:rPr>
                <w:sz w:val="22"/>
                <w:szCs w:val="22"/>
              </w:rPr>
              <w:t xml:space="preserve">this </w:t>
            </w:r>
            <w:hyperlink r:id="rId15" w:history="1">
              <w:r w:rsidRPr="001824D5">
                <w:rPr>
                  <w:rStyle w:val="Hyperlink"/>
                  <w:sz w:val="22"/>
                  <w:szCs w:val="22"/>
                </w:rPr>
                <w:t>FAQ on the different roles and responsibilities in the GDPR</w:t>
              </w:r>
            </w:hyperlink>
            <w:r>
              <w:rPr>
                <w:sz w:val="22"/>
                <w:szCs w:val="22"/>
              </w:rPr>
              <w:t>.</w:t>
            </w:r>
          </w:p>
        </w:tc>
      </w:tr>
      <w:tr w:rsidR="004D67E3" w:rsidRPr="008A15C9" w14:paraId="46405924" w14:textId="42DDCA32" w:rsidTr="0057288E">
        <w:tc>
          <w:tcPr>
            <w:tcW w:w="3405" w:type="dxa"/>
            <w:shd w:val="clear" w:color="auto" w:fill="DEEAF6" w:themeFill="accent1" w:themeFillTint="33"/>
          </w:tcPr>
          <w:p w14:paraId="2683608C" w14:textId="2D719E88" w:rsidR="004D67E3" w:rsidRDefault="004D67E3" w:rsidP="004D67E3">
            <w:pPr>
              <w:spacing w:after="0"/>
              <w:rPr>
                <w:b/>
                <w:sz w:val="22"/>
                <w:szCs w:val="22"/>
              </w:rPr>
            </w:pPr>
            <w:r>
              <w:rPr>
                <w:b/>
                <w:sz w:val="22"/>
                <w:szCs w:val="22"/>
              </w:rPr>
              <w:t>Question</w:t>
            </w:r>
          </w:p>
        </w:tc>
        <w:tc>
          <w:tcPr>
            <w:tcW w:w="3341" w:type="dxa"/>
            <w:shd w:val="clear" w:color="auto" w:fill="DEEAF6" w:themeFill="accent1" w:themeFillTint="33"/>
          </w:tcPr>
          <w:p w14:paraId="191B9FA5" w14:textId="6C1C2E3C" w:rsidR="004D67E3" w:rsidRPr="00C1562F" w:rsidRDefault="004D67E3" w:rsidP="004D67E3">
            <w:pPr>
              <w:rPr>
                <w:b/>
                <w:bCs/>
                <w:sz w:val="22"/>
                <w:szCs w:val="22"/>
              </w:rPr>
            </w:pPr>
            <w:r>
              <w:rPr>
                <w:b/>
                <w:bCs/>
                <w:sz w:val="22"/>
                <w:szCs w:val="22"/>
              </w:rPr>
              <w:t>Answer Format</w:t>
            </w:r>
          </w:p>
        </w:tc>
        <w:tc>
          <w:tcPr>
            <w:tcW w:w="5015" w:type="dxa"/>
            <w:shd w:val="clear" w:color="auto" w:fill="DEEAF6" w:themeFill="accent1" w:themeFillTint="33"/>
          </w:tcPr>
          <w:p w14:paraId="53C84D0A" w14:textId="34119289" w:rsidR="004D67E3" w:rsidRPr="00C1562F" w:rsidRDefault="004D67E3" w:rsidP="004D67E3">
            <w:pPr>
              <w:spacing w:after="160" w:line="259" w:lineRule="auto"/>
              <w:jc w:val="both"/>
              <w:rPr>
                <w:rFonts w:eastAsia="Times New Roman" w:cstheme="minorHAnsi"/>
                <w:b/>
                <w:bCs/>
                <w:sz w:val="22"/>
                <w:szCs w:val="22"/>
              </w:rPr>
            </w:pPr>
            <w:r>
              <w:rPr>
                <w:rFonts w:eastAsia="Times New Roman" w:cstheme="minorHAnsi"/>
                <w:b/>
                <w:bCs/>
                <w:sz w:val="22"/>
                <w:szCs w:val="22"/>
              </w:rPr>
              <w:t>Question-specific guidance</w:t>
            </w:r>
          </w:p>
        </w:tc>
        <w:tc>
          <w:tcPr>
            <w:tcW w:w="2233" w:type="dxa"/>
            <w:shd w:val="clear" w:color="auto" w:fill="DEEAF6" w:themeFill="accent1" w:themeFillTint="33"/>
          </w:tcPr>
          <w:p w14:paraId="51A2B32F" w14:textId="223E89B7" w:rsidR="004D67E3" w:rsidRDefault="004D67E3" w:rsidP="004D67E3">
            <w:pPr>
              <w:spacing w:after="160" w:line="259" w:lineRule="auto"/>
              <w:jc w:val="both"/>
              <w:rPr>
                <w:rFonts w:eastAsia="Times New Roman" w:cstheme="minorHAnsi"/>
                <w:b/>
                <w:bCs/>
                <w:sz w:val="22"/>
                <w:szCs w:val="22"/>
              </w:rPr>
            </w:pPr>
            <w:r>
              <w:rPr>
                <w:b/>
                <w:sz w:val="22"/>
                <w:szCs w:val="22"/>
              </w:rPr>
              <w:t>Guidance Theme</w:t>
            </w:r>
          </w:p>
        </w:tc>
      </w:tr>
      <w:tr w:rsidR="004D67E3" w:rsidRPr="008A15C9" w14:paraId="381F1A15" w14:textId="3E5E232B" w:rsidTr="00C2424C">
        <w:tc>
          <w:tcPr>
            <w:tcW w:w="3405" w:type="dxa"/>
          </w:tcPr>
          <w:p w14:paraId="56DBDA20" w14:textId="1BD3603F" w:rsidR="004D67E3" w:rsidRPr="00C1562F" w:rsidRDefault="004D67E3" w:rsidP="004D67E3">
            <w:pPr>
              <w:pStyle w:val="ListParagraph"/>
              <w:numPr>
                <w:ilvl w:val="0"/>
                <w:numId w:val="2"/>
              </w:numPr>
              <w:spacing w:after="0"/>
              <w:rPr>
                <w:b/>
                <w:sz w:val="22"/>
                <w:szCs w:val="22"/>
              </w:rPr>
            </w:pPr>
            <w:r w:rsidRPr="00C1562F">
              <w:rPr>
                <w:b/>
                <w:sz w:val="22"/>
                <w:szCs w:val="22"/>
              </w:rPr>
              <w:t>Is there another university, research institute or partner involved in the research (besides Ghent University)?</w:t>
            </w:r>
          </w:p>
        </w:tc>
        <w:tc>
          <w:tcPr>
            <w:tcW w:w="3341" w:type="dxa"/>
          </w:tcPr>
          <w:p w14:paraId="7272C0F3" w14:textId="77777777" w:rsidR="004D67E3" w:rsidRPr="008A15C9" w:rsidRDefault="004D67E3" w:rsidP="004D67E3">
            <w:pPr>
              <w:rPr>
                <w:sz w:val="22"/>
                <w:szCs w:val="22"/>
              </w:rPr>
            </w:pPr>
            <w:r w:rsidRPr="008A15C9">
              <w:rPr>
                <w:sz w:val="22"/>
                <w:szCs w:val="22"/>
              </w:rPr>
              <w:t xml:space="preserve">Radio buttons (only one option can be selected): </w:t>
            </w:r>
          </w:p>
          <w:p w14:paraId="37611BDF" w14:textId="38801569" w:rsidR="004D67E3" w:rsidRPr="0075399E" w:rsidRDefault="004D67E3" w:rsidP="0075399E">
            <w:pPr>
              <w:pStyle w:val="ListParagraph"/>
              <w:numPr>
                <w:ilvl w:val="0"/>
                <w:numId w:val="18"/>
              </w:numPr>
              <w:rPr>
                <w:sz w:val="22"/>
                <w:szCs w:val="22"/>
              </w:rPr>
            </w:pPr>
            <w:r w:rsidRPr="0075399E">
              <w:rPr>
                <w:sz w:val="22"/>
                <w:szCs w:val="22"/>
              </w:rPr>
              <w:t>Yes</w:t>
            </w:r>
          </w:p>
          <w:p w14:paraId="4B4BE553" w14:textId="48C73E99" w:rsidR="004D67E3" w:rsidRPr="0075399E" w:rsidRDefault="004D67E3" w:rsidP="0075399E">
            <w:pPr>
              <w:pStyle w:val="ListParagraph"/>
              <w:numPr>
                <w:ilvl w:val="0"/>
                <w:numId w:val="18"/>
              </w:numPr>
              <w:rPr>
                <w:b/>
                <w:bCs/>
                <w:sz w:val="22"/>
                <w:szCs w:val="22"/>
              </w:rPr>
            </w:pPr>
            <w:r w:rsidRPr="0075399E">
              <w:rPr>
                <w:sz w:val="22"/>
                <w:szCs w:val="22"/>
              </w:rPr>
              <w:t xml:space="preserve">No: </w:t>
            </w:r>
            <w:proofErr w:type="spellStart"/>
            <w:r w:rsidRPr="0075399E">
              <w:rPr>
                <w:sz w:val="22"/>
                <w:szCs w:val="22"/>
              </w:rPr>
              <w:t>UGent</w:t>
            </w:r>
            <w:proofErr w:type="spellEnd"/>
            <w:r w:rsidRPr="0075399E">
              <w:rPr>
                <w:sz w:val="22"/>
                <w:szCs w:val="22"/>
              </w:rPr>
              <w:t xml:space="preserve"> is the sole data controller</w:t>
            </w:r>
          </w:p>
        </w:tc>
        <w:tc>
          <w:tcPr>
            <w:tcW w:w="5015" w:type="dxa"/>
          </w:tcPr>
          <w:p w14:paraId="39A989FA" w14:textId="771B6D29" w:rsidR="004D67E3" w:rsidRDefault="004D67E3" w:rsidP="004D67E3">
            <w:pPr>
              <w:spacing w:after="160" w:line="259" w:lineRule="auto"/>
              <w:jc w:val="both"/>
              <w:rPr>
                <w:rFonts w:eastAsia="Times New Roman" w:cstheme="minorHAnsi"/>
                <w:b/>
                <w:bCs/>
                <w:sz w:val="22"/>
                <w:szCs w:val="22"/>
              </w:rPr>
            </w:pPr>
            <w:r>
              <w:rPr>
                <w:sz w:val="22"/>
                <w:szCs w:val="22"/>
              </w:rPr>
              <w:t>When no other university, research institute or partner is involved in the research, Ghent University defines the purposes (‘why’) and the means (‘how’) of the research.</w:t>
            </w:r>
          </w:p>
        </w:tc>
        <w:tc>
          <w:tcPr>
            <w:tcW w:w="2233" w:type="dxa"/>
          </w:tcPr>
          <w:p w14:paraId="3C7801F0" w14:textId="77777777" w:rsidR="004D67E3" w:rsidRDefault="004D67E3" w:rsidP="004D67E3">
            <w:pPr>
              <w:spacing w:after="160" w:line="259" w:lineRule="auto"/>
              <w:jc w:val="both"/>
              <w:rPr>
                <w:sz w:val="22"/>
                <w:szCs w:val="22"/>
              </w:rPr>
            </w:pPr>
          </w:p>
        </w:tc>
      </w:tr>
      <w:tr w:rsidR="004D67E3" w:rsidRPr="008A15C9" w14:paraId="0F720E66" w14:textId="3E9D467C" w:rsidTr="00C2424C">
        <w:tc>
          <w:tcPr>
            <w:tcW w:w="3405" w:type="dxa"/>
          </w:tcPr>
          <w:p w14:paraId="13E42487" w14:textId="55821315" w:rsidR="004D67E3" w:rsidRPr="00C1562F" w:rsidRDefault="004D67E3" w:rsidP="004D67E3">
            <w:pPr>
              <w:pStyle w:val="ListParagraph"/>
              <w:numPr>
                <w:ilvl w:val="0"/>
                <w:numId w:val="2"/>
              </w:numPr>
              <w:spacing w:after="0"/>
              <w:rPr>
                <w:b/>
                <w:sz w:val="22"/>
                <w:szCs w:val="22"/>
              </w:rPr>
            </w:pPr>
            <w:r w:rsidRPr="008A15C9">
              <w:rPr>
                <w:b/>
                <w:sz w:val="22"/>
                <w:szCs w:val="22"/>
              </w:rPr>
              <w:t>If yes, please specify who determines the purposes (‘why’) and the means (‘how’) of the research.</w:t>
            </w:r>
          </w:p>
        </w:tc>
        <w:tc>
          <w:tcPr>
            <w:tcW w:w="3341" w:type="dxa"/>
          </w:tcPr>
          <w:p w14:paraId="4F3D8916" w14:textId="77777777" w:rsidR="004D67E3" w:rsidRPr="008A15C9" w:rsidRDefault="004D67E3" w:rsidP="004D67E3">
            <w:pPr>
              <w:rPr>
                <w:sz w:val="22"/>
                <w:szCs w:val="22"/>
              </w:rPr>
            </w:pPr>
            <w:r w:rsidRPr="008A15C9">
              <w:rPr>
                <w:sz w:val="22"/>
                <w:szCs w:val="22"/>
              </w:rPr>
              <w:t xml:space="preserve">Radio buttons (only one option can be selected): </w:t>
            </w:r>
          </w:p>
          <w:p w14:paraId="06C0EA76" w14:textId="26735E02" w:rsidR="004D67E3" w:rsidRPr="0075399E" w:rsidRDefault="004D67E3" w:rsidP="0075399E">
            <w:pPr>
              <w:pStyle w:val="ListParagraph"/>
              <w:numPr>
                <w:ilvl w:val="0"/>
                <w:numId w:val="19"/>
              </w:numPr>
              <w:rPr>
                <w:sz w:val="22"/>
                <w:szCs w:val="22"/>
              </w:rPr>
            </w:pPr>
            <w:r w:rsidRPr="0075399E">
              <w:rPr>
                <w:sz w:val="22"/>
                <w:szCs w:val="22"/>
              </w:rPr>
              <w:t xml:space="preserve">This is determined within </w:t>
            </w:r>
            <w:r w:rsidRPr="0075399E">
              <w:rPr>
                <w:b/>
                <w:sz w:val="22"/>
                <w:szCs w:val="22"/>
              </w:rPr>
              <w:t>Ghent University</w:t>
            </w:r>
            <w:r w:rsidRPr="0075399E">
              <w:rPr>
                <w:sz w:val="22"/>
                <w:szCs w:val="22"/>
              </w:rPr>
              <w:t xml:space="preserve">: </w:t>
            </w:r>
            <w:proofErr w:type="spellStart"/>
            <w:r w:rsidRPr="0075399E">
              <w:rPr>
                <w:sz w:val="22"/>
                <w:szCs w:val="22"/>
              </w:rPr>
              <w:t>UGent</w:t>
            </w:r>
            <w:proofErr w:type="spellEnd"/>
            <w:r w:rsidRPr="0075399E">
              <w:rPr>
                <w:sz w:val="22"/>
                <w:szCs w:val="22"/>
              </w:rPr>
              <w:t xml:space="preserve"> is the data controller </w:t>
            </w:r>
          </w:p>
          <w:p w14:paraId="31EF5FB3" w14:textId="60DBB01B" w:rsidR="004D67E3" w:rsidRPr="0075399E" w:rsidRDefault="004D67E3" w:rsidP="0075399E">
            <w:pPr>
              <w:pStyle w:val="ListParagraph"/>
              <w:numPr>
                <w:ilvl w:val="0"/>
                <w:numId w:val="19"/>
              </w:numPr>
              <w:rPr>
                <w:sz w:val="22"/>
                <w:szCs w:val="22"/>
              </w:rPr>
            </w:pPr>
            <w:r w:rsidRPr="0075399E">
              <w:rPr>
                <w:sz w:val="22"/>
                <w:szCs w:val="22"/>
              </w:rPr>
              <w:lastRenderedPageBreak/>
              <w:t xml:space="preserve">This is determined </w:t>
            </w:r>
            <w:r w:rsidRPr="0075399E">
              <w:rPr>
                <w:b/>
                <w:sz w:val="22"/>
                <w:szCs w:val="22"/>
              </w:rPr>
              <w:t>together with a researcher/university/institution outside Ghent University</w:t>
            </w:r>
            <w:r w:rsidRPr="0075399E">
              <w:rPr>
                <w:sz w:val="22"/>
                <w:szCs w:val="22"/>
              </w:rPr>
              <w:t xml:space="preserve">: </w:t>
            </w:r>
            <w:proofErr w:type="spellStart"/>
            <w:r w:rsidRPr="0075399E">
              <w:rPr>
                <w:sz w:val="22"/>
                <w:szCs w:val="22"/>
              </w:rPr>
              <w:t>UGent</w:t>
            </w:r>
            <w:proofErr w:type="spellEnd"/>
            <w:r w:rsidRPr="0075399E">
              <w:rPr>
                <w:sz w:val="22"/>
                <w:szCs w:val="22"/>
              </w:rPr>
              <w:t xml:space="preserve"> is a joint controller </w:t>
            </w:r>
          </w:p>
          <w:p w14:paraId="325A0691" w14:textId="02323645" w:rsidR="004D67E3" w:rsidRPr="0075399E" w:rsidRDefault="004D67E3" w:rsidP="0075399E">
            <w:pPr>
              <w:pStyle w:val="ListParagraph"/>
              <w:numPr>
                <w:ilvl w:val="0"/>
                <w:numId w:val="19"/>
              </w:numPr>
              <w:rPr>
                <w:sz w:val="22"/>
                <w:szCs w:val="22"/>
              </w:rPr>
            </w:pPr>
            <w:r w:rsidRPr="0075399E">
              <w:rPr>
                <w:sz w:val="22"/>
                <w:szCs w:val="22"/>
              </w:rPr>
              <w:t xml:space="preserve">This is </w:t>
            </w:r>
            <w:r w:rsidRPr="0075399E">
              <w:rPr>
                <w:b/>
                <w:sz w:val="22"/>
                <w:szCs w:val="22"/>
              </w:rPr>
              <w:t xml:space="preserve">determined outside Ghent University: </w:t>
            </w:r>
            <w:proofErr w:type="spellStart"/>
            <w:r w:rsidRPr="0075399E">
              <w:rPr>
                <w:sz w:val="22"/>
                <w:szCs w:val="22"/>
              </w:rPr>
              <w:t>UGent</w:t>
            </w:r>
            <w:proofErr w:type="spellEnd"/>
            <w:r w:rsidRPr="0075399E">
              <w:rPr>
                <w:sz w:val="22"/>
                <w:szCs w:val="22"/>
              </w:rPr>
              <w:t xml:space="preserve"> is a data processor (please specify contact details of </w:t>
            </w:r>
            <w:r w:rsidRPr="0075399E">
              <w:rPr>
                <w:b/>
                <w:sz w:val="22"/>
                <w:szCs w:val="22"/>
              </w:rPr>
              <w:t>the data controller</w:t>
            </w:r>
            <w:r w:rsidRPr="0075399E">
              <w:rPr>
                <w:sz w:val="22"/>
                <w:szCs w:val="22"/>
              </w:rPr>
              <w:t xml:space="preserve"> and its data protection officer below)</w:t>
            </w:r>
          </w:p>
        </w:tc>
        <w:tc>
          <w:tcPr>
            <w:tcW w:w="5015" w:type="dxa"/>
          </w:tcPr>
          <w:p w14:paraId="139B38D7" w14:textId="77777777" w:rsidR="004D67E3" w:rsidRDefault="004D67E3" w:rsidP="004D67E3">
            <w:pPr>
              <w:pStyle w:val="BodyText"/>
              <w:spacing w:before="0" w:after="200"/>
              <w:rPr>
                <w:sz w:val="22"/>
                <w:szCs w:val="22"/>
              </w:rPr>
            </w:pPr>
            <w:r w:rsidRPr="00233BE3">
              <w:rPr>
                <w:sz w:val="22"/>
                <w:szCs w:val="22"/>
              </w:rPr>
              <w:lastRenderedPageBreak/>
              <w:t xml:space="preserve">The </w:t>
            </w:r>
            <w:r w:rsidRPr="00B46856">
              <w:rPr>
                <w:b/>
                <w:sz w:val="22"/>
                <w:szCs w:val="22"/>
              </w:rPr>
              <w:t>data</w:t>
            </w:r>
            <w:r>
              <w:rPr>
                <w:sz w:val="22"/>
                <w:szCs w:val="22"/>
              </w:rPr>
              <w:t xml:space="preserve"> </w:t>
            </w:r>
            <w:r w:rsidRPr="00233BE3">
              <w:rPr>
                <w:b/>
                <w:sz w:val="22"/>
                <w:szCs w:val="22"/>
              </w:rPr>
              <w:t>controller</w:t>
            </w:r>
            <w:r w:rsidRPr="00233BE3">
              <w:rPr>
                <w:sz w:val="22"/>
                <w:szCs w:val="22"/>
              </w:rPr>
              <w:t xml:space="preserve"> is defined as the institution/</w:t>
            </w:r>
            <w:proofErr w:type="spellStart"/>
            <w:r w:rsidRPr="00233BE3">
              <w:rPr>
                <w:sz w:val="22"/>
                <w:szCs w:val="22"/>
              </w:rPr>
              <w:t>organi</w:t>
            </w:r>
            <w:r>
              <w:rPr>
                <w:sz w:val="22"/>
                <w:szCs w:val="22"/>
              </w:rPr>
              <w:t>s</w:t>
            </w:r>
            <w:r w:rsidRPr="00233BE3">
              <w:rPr>
                <w:sz w:val="22"/>
                <w:szCs w:val="22"/>
              </w:rPr>
              <w:t>ation</w:t>
            </w:r>
            <w:proofErr w:type="spellEnd"/>
            <w:r w:rsidRPr="00233BE3">
              <w:rPr>
                <w:sz w:val="22"/>
                <w:szCs w:val="22"/>
              </w:rPr>
              <w:t xml:space="preserve">/person that determines the purpose </w:t>
            </w:r>
            <w:r>
              <w:rPr>
                <w:sz w:val="22"/>
                <w:szCs w:val="22"/>
              </w:rPr>
              <w:t xml:space="preserve">(“why”) </w:t>
            </w:r>
            <w:r w:rsidRPr="00233BE3">
              <w:rPr>
                <w:sz w:val="22"/>
                <w:szCs w:val="22"/>
              </w:rPr>
              <w:t xml:space="preserve">and means </w:t>
            </w:r>
            <w:r>
              <w:rPr>
                <w:sz w:val="22"/>
                <w:szCs w:val="22"/>
              </w:rPr>
              <w:t xml:space="preserve">(“how”) </w:t>
            </w:r>
            <w:r w:rsidRPr="00233BE3">
              <w:rPr>
                <w:sz w:val="22"/>
                <w:szCs w:val="22"/>
              </w:rPr>
              <w:t xml:space="preserve">of the processing. </w:t>
            </w:r>
            <w:r>
              <w:rPr>
                <w:sz w:val="22"/>
                <w:szCs w:val="22"/>
              </w:rPr>
              <w:t>Only providing the funding</w:t>
            </w:r>
            <w:r w:rsidRPr="00233BE3">
              <w:rPr>
                <w:sz w:val="22"/>
                <w:szCs w:val="22"/>
              </w:rPr>
              <w:t xml:space="preserve"> </w:t>
            </w:r>
            <w:r>
              <w:rPr>
                <w:sz w:val="22"/>
                <w:szCs w:val="22"/>
              </w:rPr>
              <w:t>for</w:t>
            </w:r>
            <w:r w:rsidRPr="00233BE3">
              <w:rPr>
                <w:sz w:val="22"/>
                <w:szCs w:val="22"/>
              </w:rPr>
              <w:t xml:space="preserve"> research (</w:t>
            </w:r>
            <w:r>
              <w:rPr>
                <w:sz w:val="22"/>
                <w:szCs w:val="22"/>
              </w:rPr>
              <w:t>e.g. in the case of</w:t>
            </w:r>
            <w:r w:rsidRPr="00233BE3">
              <w:rPr>
                <w:sz w:val="22"/>
                <w:szCs w:val="22"/>
              </w:rPr>
              <w:t xml:space="preserve"> </w:t>
            </w:r>
            <w:r>
              <w:rPr>
                <w:sz w:val="22"/>
                <w:szCs w:val="22"/>
              </w:rPr>
              <w:t>research projects/fellowships funded by the</w:t>
            </w:r>
            <w:r w:rsidRPr="00233BE3">
              <w:rPr>
                <w:sz w:val="22"/>
                <w:szCs w:val="22"/>
              </w:rPr>
              <w:t xml:space="preserve"> FWO, the European Commission, </w:t>
            </w:r>
            <w:r w:rsidRPr="00233BE3">
              <w:rPr>
                <w:sz w:val="22"/>
                <w:szCs w:val="22"/>
              </w:rPr>
              <w:lastRenderedPageBreak/>
              <w:t xml:space="preserve">etc.) is </w:t>
            </w:r>
            <w:r w:rsidRPr="00356EA5">
              <w:rPr>
                <w:sz w:val="22"/>
                <w:szCs w:val="22"/>
                <w:u w:val="single"/>
              </w:rPr>
              <w:t>not</w:t>
            </w:r>
            <w:r w:rsidRPr="00233BE3">
              <w:rPr>
                <w:sz w:val="22"/>
                <w:szCs w:val="22"/>
              </w:rPr>
              <w:t xml:space="preserve"> sufficient to be controller in the context of research. In this case, Ghent University remains the controller.</w:t>
            </w:r>
          </w:p>
          <w:p w14:paraId="44E0538A" w14:textId="77777777" w:rsidR="004D67E3" w:rsidRDefault="004D67E3" w:rsidP="004D67E3">
            <w:pPr>
              <w:pStyle w:val="BodyText"/>
              <w:rPr>
                <w:sz w:val="22"/>
                <w:szCs w:val="22"/>
              </w:rPr>
            </w:pPr>
            <w:r w:rsidRPr="00233BE3">
              <w:rPr>
                <w:sz w:val="22"/>
                <w:szCs w:val="22"/>
              </w:rPr>
              <w:t xml:space="preserve">In the case of </w:t>
            </w:r>
            <w:r w:rsidRPr="00233BE3">
              <w:rPr>
                <w:b/>
                <w:sz w:val="22"/>
                <w:szCs w:val="22"/>
              </w:rPr>
              <w:t>joint controllers</w:t>
            </w:r>
            <w:r w:rsidRPr="00233BE3">
              <w:rPr>
                <w:sz w:val="22"/>
                <w:szCs w:val="22"/>
              </w:rPr>
              <w:t xml:space="preserve">, the </w:t>
            </w:r>
            <w:r>
              <w:rPr>
                <w:sz w:val="22"/>
                <w:szCs w:val="22"/>
              </w:rPr>
              <w:t>purposes and the means</w:t>
            </w:r>
            <w:r w:rsidRPr="00233BE3">
              <w:rPr>
                <w:sz w:val="22"/>
                <w:szCs w:val="22"/>
              </w:rPr>
              <w:t xml:space="preserve"> are determined by two or more </w:t>
            </w:r>
            <w:proofErr w:type="spellStart"/>
            <w:r w:rsidRPr="00233BE3">
              <w:rPr>
                <w:sz w:val="22"/>
                <w:szCs w:val="22"/>
              </w:rPr>
              <w:t>organi</w:t>
            </w:r>
            <w:r>
              <w:rPr>
                <w:sz w:val="22"/>
                <w:szCs w:val="22"/>
              </w:rPr>
              <w:t>s</w:t>
            </w:r>
            <w:r w:rsidRPr="00233BE3">
              <w:rPr>
                <w:sz w:val="22"/>
                <w:szCs w:val="22"/>
              </w:rPr>
              <w:t>ations</w:t>
            </w:r>
            <w:proofErr w:type="spellEnd"/>
            <w:r w:rsidRPr="00233BE3">
              <w:rPr>
                <w:sz w:val="22"/>
                <w:szCs w:val="22"/>
              </w:rPr>
              <w:t xml:space="preserve"> or institutions.</w:t>
            </w:r>
            <w:r>
              <w:rPr>
                <w:sz w:val="22"/>
                <w:szCs w:val="22"/>
              </w:rPr>
              <w:t xml:space="preserve"> This situation often occurs in a research consortium. </w:t>
            </w:r>
          </w:p>
          <w:p w14:paraId="42BAB301" w14:textId="6CF1C140" w:rsidR="004D67E3" w:rsidRDefault="004D67E3" w:rsidP="004D67E3">
            <w:pPr>
              <w:spacing w:after="160" w:line="259" w:lineRule="auto"/>
              <w:jc w:val="both"/>
              <w:rPr>
                <w:sz w:val="22"/>
                <w:szCs w:val="22"/>
              </w:rPr>
            </w:pPr>
            <w:r w:rsidRPr="00356EA5">
              <w:rPr>
                <w:sz w:val="22"/>
                <w:szCs w:val="22"/>
              </w:rPr>
              <w:t xml:space="preserve">When another </w:t>
            </w:r>
            <w:r w:rsidRPr="00127948">
              <w:rPr>
                <w:sz w:val="22"/>
                <w:szCs w:val="22"/>
              </w:rPr>
              <w:t>institution/</w:t>
            </w:r>
            <w:proofErr w:type="spellStart"/>
            <w:r w:rsidRPr="00127948">
              <w:rPr>
                <w:sz w:val="22"/>
                <w:szCs w:val="22"/>
              </w:rPr>
              <w:t>organi</w:t>
            </w:r>
            <w:r>
              <w:rPr>
                <w:sz w:val="22"/>
                <w:szCs w:val="22"/>
              </w:rPr>
              <w:t>s</w:t>
            </w:r>
            <w:r w:rsidRPr="00127948">
              <w:rPr>
                <w:sz w:val="22"/>
                <w:szCs w:val="22"/>
              </w:rPr>
              <w:t>ation</w:t>
            </w:r>
            <w:proofErr w:type="spellEnd"/>
            <w:r w:rsidRPr="00127948">
              <w:rPr>
                <w:sz w:val="22"/>
                <w:szCs w:val="22"/>
              </w:rPr>
              <w:t xml:space="preserve">/person </w:t>
            </w:r>
            <w:r>
              <w:rPr>
                <w:sz w:val="22"/>
                <w:szCs w:val="22"/>
              </w:rPr>
              <w:t xml:space="preserve">outside </w:t>
            </w:r>
            <w:proofErr w:type="spellStart"/>
            <w:r>
              <w:rPr>
                <w:sz w:val="22"/>
                <w:szCs w:val="22"/>
              </w:rPr>
              <w:t>UGent</w:t>
            </w:r>
            <w:proofErr w:type="spellEnd"/>
            <w:r>
              <w:rPr>
                <w:sz w:val="22"/>
                <w:szCs w:val="22"/>
              </w:rPr>
              <w:t xml:space="preserve"> </w:t>
            </w:r>
            <w:r w:rsidRPr="00356EA5">
              <w:rPr>
                <w:sz w:val="22"/>
                <w:szCs w:val="22"/>
              </w:rPr>
              <w:t>determines the purposes and the means of the processing</w:t>
            </w:r>
            <w:r>
              <w:rPr>
                <w:sz w:val="22"/>
                <w:szCs w:val="22"/>
              </w:rPr>
              <w:t>,</w:t>
            </w:r>
            <w:r w:rsidRPr="00356EA5">
              <w:rPr>
                <w:sz w:val="22"/>
                <w:szCs w:val="22"/>
              </w:rPr>
              <w:t xml:space="preserve"> and you are only processing the personal data on behalf of that person/</w:t>
            </w:r>
            <w:proofErr w:type="spellStart"/>
            <w:r w:rsidRPr="00356EA5">
              <w:rPr>
                <w:sz w:val="22"/>
                <w:szCs w:val="22"/>
              </w:rPr>
              <w:t>organi</w:t>
            </w:r>
            <w:r>
              <w:rPr>
                <w:sz w:val="22"/>
                <w:szCs w:val="22"/>
              </w:rPr>
              <w:t>s</w:t>
            </w:r>
            <w:r w:rsidRPr="00356EA5">
              <w:rPr>
                <w:sz w:val="22"/>
                <w:szCs w:val="22"/>
              </w:rPr>
              <w:t>ation</w:t>
            </w:r>
            <w:proofErr w:type="spellEnd"/>
            <w:r w:rsidRPr="00356EA5">
              <w:rPr>
                <w:sz w:val="22"/>
                <w:szCs w:val="22"/>
              </w:rPr>
              <w:t xml:space="preserve">/institution, you are acting as a data </w:t>
            </w:r>
            <w:r w:rsidRPr="00356EA5">
              <w:rPr>
                <w:b/>
                <w:sz w:val="22"/>
                <w:szCs w:val="22"/>
              </w:rPr>
              <w:t>processor or sub processor</w:t>
            </w:r>
            <w:r w:rsidRPr="00356EA5">
              <w:rPr>
                <w:sz w:val="22"/>
                <w:szCs w:val="22"/>
              </w:rPr>
              <w:t>.</w:t>
            </w:r>
          </w:p>
        </w:tc>
        <w:tc>
          <w:tcPr>
            <w:tcW w:w="2233" w:type="dxa"/>
          </w:tcPr>
          <w:p w14:paraId="32A5E774" w14:textId="77777777" w:rsidR="004D67E3" w:rsidRPr="00233BE3" w:rsidRDefault="004D67E3" w:rsidP="004D67E3">
            <w:pPr>
              <w:pStyle w:val="BodyText"/>
              <w:spacing w:before="0" w:after="200"/>
              <w:rPr>
                <w:sz w:val="22"/>
                <w:szCs w:val="22"/>
              </w:rPr>
            </w:pPr>
          </w:p>
        </w:tc>
      </w:tr>
      <w:tr w:rsidR="004D67E3" w:rsidRPr="008A15C9" w14:paraId="1F8B21B1" w14:textId="54D7972F" w:rsidTr="0057288E">
        <w:tc>
          <w:tcPr>
            <w:tcW w:w="13994" w:type="dxa"/>
            <w:gridSpan w:val="4"/>
            <w:shd w:val="clear" w:color="auto" w:fill="9CC2E5" w:themeFill="accent1" w:themeFillTint="99"/>
          </w:tcPr>
          <w:p w14:paraId="64B4AF03" w14:textId="77777777" w:rsidR="004D67E3" w:rsidRDefault="004D67E3" w:rsidP="004D67E3">
            <w:pPr>
              <w:rPr>
                <w:b/>
                <w:sz w:val="22"/>
                <w:szCs w:val="22"/>
              </w:rPr>
            </w:pPr>
            <w:r>
              <w:rPr>
                <w:b/>
                <w:sz w:val="22"/>
                <w:szCs w:val="22"/>
              </w:rPr>
              <w:t xml:space="preserve">SECTION: </w:t>
            </w:r>
            <w:r w:rsidRPr="008A15C9">
              <w:rPr>
                <w:b/>
                <w:sz w:val="22"/>
                <w:szCs w:val="22"/>
              </w:rPr>
              <w:t xml:space="preserve">Data transfers &amp; categories of recipients </w:t>
            </w:r>
          </w:p>
          <w:p w14:paraId="6DCFC8AD" w14:textId="4180D381" w:rsidR="004D67E3" w:rsidRDefault="004D67E3" w:rsidP="004D67E3">
            <w:pPr>
              <w:rPr>
                <w:b/>
                <w:sz w:val="22"/>
                <w:szCs w:val="22"/>
              </w:rPr>
            </w:pPr>
            <w:r w:rsidRPr="009F2F8A">
              <w:rPr>
                <w:sz w:val="22"/>
                <w:szCs w:val="22"/>
              </w:rPr>
              <w:t>In the following q</w:t>
            </w:r>
            <w:r>
              <w:rPr>
                <w:sz w:val="22"/>
                <w:szCs w:val="22"/>
              </w:rPr>
              <w:t>uestions you will be asked if you are disclosing/sharing/transferring your data, and if so, who the recipients are.</w:t>
            </w:r>
          </w:p>
        </w:tc>
      </w:tr>
      <w:tr w:rsidR="004D67E3" w:rsidRPr="008A15C9" w14:paraId="204D0E04" w14:textId="70EC52C3" w:rsidTr="0057288E">
        <w:tc>
          <w:tcPr>
            <w:tcW w:w="3405" w:type="dxa"/>
            <w:shd w:val="clear" w:color="auto" w:fill="DEEAF6" w:themeFill="accent1" w:themeFillTint="33"/>
          </w:tcPr>
          <w:p w14:paraId="125B62A0" w14:textId="2CFABA16" w:rsidR="004D67E3" w:rsidRDefault="004D67E3" w:rsidP="004D67E3">
            <w:pPr>
              <w:rPr>
                <w:b/>
                <w:sz w:val="22"/>
                <w:szCs w:val="22"/>
              </w:rPr>
            </w:pPr>
            <w:r>
              <w:rPr>
                <w:b/>
                <w:sz w:val="22"/>
                <w:szCs w:val="22"/>
              </w:rPr>
              <w:t>Question</w:t>
            </w:r>
          </w:p>
        </w:tc>
        <w:tc>
          <w:tcPr>
            <w:tcW w:w="3341" w:type="dxa"/>
            <w:shd w:val="clear" w:color="auto" w:fill="DEEAF6" w:themeFill="accent1" w:themeFillTint="33"/>
          </w:tcPr>
          <w:p w14:paraId="56E355D6" w14:textId="17471A39" w:rsidR="004D67E3" w:rsidRPr="003B5B2D" w:rsidRDefault="004D67E3" w:rsidP="004D67E3">
            <w:pPr>
              <w:rPr>
                <w:b/>
                <w:bCs/>
                <w:sz w:val="22"/>
                <w:szCs w:val="22"/>
              </w:rPr>
            </w:pPr>
            <w:r>
              <w:rPr>
                <w:b/>
                <w:bCs/>
                <w:sz w:val="22"/>
                <w:szCs w:val="22"/>
              </w:rPr>
              <w:t>Answer Format</w:t>
            </w:r>
          </w:p>
        </w:tc>
        <w:tc>
          <w:tcPr>
            <w:tcW w:w="5015" w:type="dxa"/>
            <w:shd w:val="clear" w:color="auto" w:fill="DEEAF6" w:themeFill="accent1" w:themeFillTint="33"/>
          </w:tcPr>
          <w:p w14:paraId="6A60D80B" w14:textId="425EC03E" w:rsidR="004D67E3" w:rsidRPr="003B5B2D" w:rsidRDefault="004D67E3" w:rsidP="004D67E3">
            <w:pPr>
              <w:pStyle w:val="BodyText"/>
              <w:spacing w:before="0" w:after="200"/>
              <w:rPr>
                <w:b/>
                <w:bCs/>
                <w:sz w:val="22"/>
                <w:szCs w:val="22"/>
              </w:rPr>
            </w:pPr>
            <w:r>
              <w:rPr>
                <w:b/>
                <w:bCs/>
                <w:sz w:val="22"/>
                <w:szCs w:val="22"/>
              </w:rPr>
              <w:t>Question-specific guidance</w:t>
            </w:r>
          </w:p>
        </w:tc>
        <w:tc>
          <w:tcPr>
            <w:tcW w:w="2233" w:type="dxa"/>
            <w:shd w:val="clear" w:color="auto" w:fill="DEEAF6" w:themeFill="accent1" w:themeFillTint="33"/>
          </w:tcPr>
          <w:p w14:paraId="352FFACD" w14:textId="4F63DE74" w:rsidR="004D67E3" w:rsidRPr="004D67E3" w:rsidRDefault="004D67E3" w:rsidP="004D67E3">
            <w:pPr>
              <w:pStyle w:val="BodyText"/>
              <w:spacing w:before="0" w:after="200"/>
              <w:rPr>
                <w:sz w:val="22"/>
                <w:szCs w:val="22"/>
              </w:rPr>
            </w:pPr>
            <w:r>
              <w:rPr>
                <w:b/>
                <w:sz w:val="22"/>
                <w:szCs w:val="22"/>
              </w:rPr>
              <w:t>Guidance Theme</w:t>
            </w:r>
          </w:p>
        </w:tc>
      </w:tr>
      <w:tr w:rsidR="004D67E3" w:rsidRPr="008A15C9" w14:paraId="7982F94D" w14:textId="6C0AD666" w:rsidTr="00C2424C">
        <w:tc>
          <w:tcPr>
            <w:tcW w:w="3405" w:type="dxa"/>
          </w:tcPr>
          <w:p w14:paraId="7D5363FA" w14:textId="2AAD5159" w:rsidR="004D67E3" w:rsidRPr="007F31AA" w:rsidRDefault="004D67E3" w:rsidP="004D67E3">
            <w:pPr>
              <w:pStyle w:val="ListParagraph"/>
              <w:numPr>
                <w:ilvl w:val="0"/>
                <w:numId w:val="2"/>
              </w:numPr>
              <w:rPr>
                <w:b/>
                <w:sz w:val="22"/>
                <w:szCs w:val="22"/>
              </w:rPr>
            </w:pPr>
            <w:r w:rsidRPr="007F31AA">
              <w:rPr>
                <w:b/>
                <w:sz w:val="22"/>
                <w:szCs w:val="22"/>
              </w:rPr>
              <w:t xml:space="preserve">Are you disclosing/sharing/transferring personal data beyond your project team, either with recipients in </w:t>
            </w:r>
            <w:proofErr w:type="spellStart"/>
            <w:r w:rsidRPr="007F31AA">
              <w:rPr>
                <w:b/>
                <w:sz w:val="22"/>
                <w:szCs w:val="22"/>
              </w:rPr>
              <w:t>UGent</w:t>
            </w:r>
            <w:proofErr w:type="spellEnd"/>
            <w:r w:rsidRPr="007F31AA">
              <w:rPr>
                <w:b/>
                <w:sz w:val="22"/>
                <w:szCs w:val="22"/>
              </w:rPr>
              <w:t xml:space="preserve"> or UZ Gent, or with external recipients?</w:t>
            </w:r>
          </w:p>
        </w:tc>
        <w:tc>
          <w:tcPr>
            <w:tcW w:w="3341" w:type="dxa"/>
          </w:tcPr>
          <w:p w14:paraId="0F0C4A8E" w14:textId="77777777" w:rsidR="004D67E3" w:rsidRPr="008A15C9" w:rsidRDefault="004D67E3" w:rsidP="004D67E3">
            <w:pPr>
              <w:rPr>
                <w:sz w:val="22"/>
                <w:szCs w:val="22"/>
              </w:rPr>
            </w:pPr>
            <w:r w:rsidRPr="008A15C9">
              <w:rPr>
                <w:sz w:val="22"/>
                <w:szCs w:val="22"/>
              </w:rPr>
              <w:t xml:space="preserve">Radio buttons (only one option can be selected): </w:t>
            </w:r>
          </w:p>
          <w:p w14:paraId="6594EC58" w14:textId="5E995CE2" w:rsidR="004D67E3" w:rsidRPr="0075399E" w:rsidRDefault="004D67E3" w:rsidP="0075399E">
            <w:pPr>
              <w:pStyle w:val="ListParagraph"/>
              <w:numPr>
                <w:ilvl w:val="0"/>
                <w:numId w:val="20"/>
              </w:numPr>
              <w:rPr>
                <w:sz w:val="22"/>
                <w:szCs w:val="22"/>
              </w:rPr>
            </w:pPr>
            <w:r w:rsidRPr="0075399E">
              <w:rPr>
                <w:sz w:val="22"/>
                <w:szCs w:val="22"/>
              </w:rPr>
              <w:t>Yes</w:t>
            </w:r>
          </w:p>
          <w:p w14:paraId="032F5EF7" w14:textId="0F69120D" w:rsidR="004D67E3" w:rsidRPr="0075399E" w:rsidRDefault="004D67E3" w:rsidP="0075399E">
            <w:pPr>
              <w:pStyle w:val="ListParagraph"/>
              <w:numPr>
                <w:ilvl w:val="0"/>
                <w:numId w:val="20"/>
              </w:numPr>
              <w:rPr>
                <w:b/>
                <w:bCs/>
                <w:sz w:val="22"/>
                <w:szCs w:val="22"/>
              </w:rPr>
            </w:pPr>
            <w:r w:rsidRPr="0075399E">
              <w:rPr>
                <w:sz w:val="22"/>
                <w:szCs w:val="22"/>
              </w:rPr>
              <w:t>No</w:t>
            </w:r>
          </w:p>
        </w:tc>
        <w:tc>
          <w:tcPr>
            <w:tcW w:w="5015" w:type="dxa"/>
          </w:tcPr>
          <w:p w14:paraId="06B5B0D6" w14:textId="77777777" w:rsidR="004D67E3" w:rsidRDefault="004D67E3" w:rsidP="004D67E3">
            <w:pPr>
              <w:pStyle w:val="BodyText"/>
              <w:rPr>
                <w:sz w:val="22"/>
                <w:szCs w:val="22"/>
              </w:rPr>
            </w:pPr>
            <w:r>
              <w:rPr>
                <w:sz w:val="22"/>
                <w:szCs w:val="22"/>
              </w:rPr>
              <w:t>T</w:t>
            </w:r>
            <w:r w:rsidRPr="0067583E">
              <w:rPr>
                <w:sz w:val="22"/>
                <w:szCs w:val="22"/>
              </w:rPr>
              <w:t xml:space="preserve">his question relates both to the transfer of data during and after </w:t>
            </w:r>
            <w:r>
              <w:rPr>
                <w:sz w:val="22"/>
                <w:szCs w:val="22"/>
              </w:rPr>
              <w:t>your research.</w:t>
            </w:r>
          </w:p>
          <w:p w14:paraId="4B5AE7FF" w14:textId="0FAA56B1" w:rsidR="004D67E3" w:rsidRDefault="004D67E3" w:rsidP="004D67E3">
            <w:pPr>
              <w:pStyle w:val="BodyText"/>
              <w:spacing w:before="0" w:after="200"/>
              <w:rPr>
                <w:b/>
                <w:bCs/>
                <w:sz w:val="22"/>
                <w:szCs w:val="22"/>
              </w:rPr>
            </w:pPr>
          </w:p>
        </w:tc>
        <w:tc>
          <w:tcPr>
            <w:tcW w:w="2233" w:type="dxa"/>
          </w:tcPr>
          <w:p w14:paraId="76CFFD4A" w14:textId="77777777" w:rsidR="004D67E3" w:rsidRDefault="004D67E3" w:rsidP="004D67E3">
            <w:pPr>
              <w:pStyle w:val="BodyText"/>
              <w:rPr>
                <w:sz w:val="22"/>
                <w:szCs w:val="22"/>
              </w:rPr>
            </w:pPr>
          </w:p>
        </w:tc>
      </w:tr>
      <w:tr w:rsidR="004D67E3" w:rsidRPr="008A15C9" w14:paraId="0E056615" w14:textId="6738F892" w:rsidTr="00C2424C">
        <w:tc>
          <w:tcPr>
            <w:tcW w:w="3405" w:type="dxa"/>
          </w:tcPr>
          <w:p w14:paraId="75EB8CF9" w14:textId="0029E144" w:rsidR="004D67E3" w:rsidRPr="007F31AA" w:rsidRDefault="004D67E3" w:rsidP="004D67E3">
            <w:pPr>
              <w:pStyle w:val="ListParagraph"/>
              <w:numPr>
                <w:ilvl w:val="0"/>
                <w:numId w:val="2"/>
              </w:numPr>
              <w:rPr>
                <w:b/>
                <w:sz w:val="22"/>
                <w:szCs w:val="22"/>
              </w:rPr>
            </w:pPr>
            <w:r w:rsidRPr="008A15C9">
              <w:rPr>
                <w:b/>
                <w:sz w:val="22"/>
                <w:szCs w:val="22"/>
              </w:rPr>
              <w:t xml:space="preserve">If yes, to </w:t>
            </w:r>
            <w:r>
              <w:rPr>
                <w:b/>
                <w:sz w:val="22"/>
                <w:szCs w:val="22"/>
              </w:rPr>
              <w:t xml:space="preserve">or with </w:t>
            </w:r>
            <w:r w:rsidRPr="008A15C9">
              <w:rPr>
                <w:b/>
                <w:sz w:val="22"/>
                <w:szCs w:val="22"/>
              </w:rPr>
              <w:t>which categories of recipients are the personal data being disclosed/shared/transferred?</w:t>
            </w:r>
          </w:p>
        </w:tc>
        <w:tc>
          <w:tcPr>
            <w:tcW w:w="3341" w:type="dxa"/>
          </w:tcPr>
          <w:p w14:paraId="78C46F5A" w14:textId="3D7FA236" w:rsidR="004D67E3" w:rsidRPr="008A15C9" w:rsidRDefault="004D67E3" w:rsidP="004D67E3">
            <w:pPr>
              <w:rPr>
                <w:sz w:val="22"/>
                <w:szCs w:val="22"/>
              </w:rPr>
            </w:pPr>
            <w:r w:rsidRPr="008A15C9">
              <w:rPr>
                <w:sz w:val="22"/>
                <w:szCs w:val="22"/>
              </w:rPr>
              <w:t xml:space="preserve">Check boxes (multiple options can be selected): </w:t>
            </w:r>
          </w:p>
          <w:p w14:paraId="22F0BA78" w14:textId="212D46A5" w:rsidR="004D67E3" w:rsidRPr="008A15C9" w:rsidRDefault="004D67E3" w:rsidP="004D67E3">
            <w:pPr>
              <w:rPr>
                <w:sz w:val="22"/>
                <w:szCs w:val="22"/>
              </w:rPr>
            </w:pPr>
            <w:r w:rsidRPr="008A15C9">
              <w:rPr>
                <w:sz w:val="22"/>
                <w:szCs w:val="22"/>
              </w:rPr>
              <w:lastRenderedPageBreak/>
              <w:t>The persons whose personal data are being collected/processed</w:t>
            </w:r>
          </w:p>
          <w:p w14:paraId="082E614B" w14:textId="3D61B866" w:rsidR="004D67E3" w:rsidRPr="0075399E" w:rsidRDefault="004D67E3" w:rsidP="0075399E">
            <w:pPr>
              <w:pStyle w:val="ListParagraph"/>
              <w:numPr>
                <w:ilvl w:val="0"/>
                <w:numId w:val="21"/>
              </w:numPr>
              <w:rPr>
                <w:sz w:val="22"/>
                <w:szCs w:val="22"/>
              </w:rPr>
            </w:pPr>
            <w:r w:rsidRPr="0075399E">
              <w:rPr>
                <w:sz w:val="22"/>
                <w:szCs w:val="22"/>
              </w:rPr>
              <w:t>Personal contacts of the data subjects</w:t>
            </w:r>
          </w:p>
          <w:p w14:paraId="76572999" w14:textId="40FC29BE" w:rsidR="004D67E3" w:rsidRPr="0075399E" w:rsidRDefault="004D67E3" w:rsidP="0075399E">
            <w:pPr>
              <w:pStyle w:val="ListParagraph"/>
              <w:numPr>
                <w:ilvl w:val="0"/>
                <w:numId w:val="21"/>
              </w:numPr>
              <w:rPr>
                <w:sz w:val="22"/>
                <w:szCs w:val="22"/>
              </w:rPr>
            </w:pPr>
            <w:r w:rsidRPr="0075399E">
              <w:rPr>
                <w:sz w:val="22"/>
                <w:szCs w:val="22"/>
              </w:rPr>
              <w:t>Other researchers within your department</w:t>
            </w:r>
          </w:p>
          <w:p w14:paraId="08E3CAFF" w14:textId="612DFB82" w:rsidR="004D67E3" w:rsidRPr="0075399E" w:rsidRDefault="004D67E3" w:rsidP="0075399E">
            <w:pPr>
              <w:pStyle w:val="ListParagraph"/>
              <w:numPr>
                <w:ilvl w:val="0"/>
                <w:numId w:val="21"/>
              </w:numPr>
              <w:rPr>
                <w:sz w:val="22"/>
                <w:szCs w:val="22"/>
              </w:rPr>
            </w:pPr>
            <w:r w:rsidRPr="0075399E">
              <w:rPr>
                <w:sz w:val="22"/>
                <w:szCs w:val="22"/>
              </w:rPr>
              <w:t xml:space="preserve">Other researchers within </w:t>
            </w:r>
            <w:proofErr w:type="spellStart"/>
            <w:r w:rsidRPr="0075399E">
              <w:rPr>
                <w:sz w:val="22"/>
                <w:szCs w:val="22"/>
              </w:rPr>
              <w:t>UGent</w:t>
            </w:r>
            <w:proofErr w:type="spellEnd"/>
          </w:p>
          <w:p w14:paraId="25EF4838" w14:textId="4B13E0F6" w:rsidR="004D67E3" w:rsidRPr="0075399E" w:rsidRDefault="004D67E3" w:rsidP="0075399E">
            <w:pPr>
              <w:pStyle w:val="ListParagraph"/>
              <w:numPr>
                <w:ilvl w:val="0"/>
                <w:numId w:val="21"/>
              </w:numPr>
              <w:rPr>
                <w:sz w:val="22"/>
                <w:szCs w:val="22"/>
              </w:rPr>
            </w:pPr>
            <w:r w:rsidRPr="0075399E">
              <w:rPr>
                <w:sz w:val="22"/>
                <w:szCs w:val="22"/>
              </w:rPr>
              <w:t xml:space="preserve">Other researchers outside </w:t>
            </w:r>
            <w:proofErr w:type="spellStart"/>
            <w:r w:rsidRPr="0075399E">
              <w:rPr>
                <w:sz w:val="22"/>
                <w:szCs w:val="22"/>
              </w:rPr>
              <w:t>UGent</w:t>
            </w:r>
            <w:proofErr w:type="spellEnd"/>
          </w:p>
          <w:p w14:paraId="67B24CEE" w14:textId="1E7C8495" w:rsidR="004D67E3" w:rsidRPr="0075399E" w:rsidRDefault="004D67E3" w:rsidP="0075399E">
            <w:pPr>
              <w:pStyle w:val="ListParagraph"/>
              <w:numPr>
                <w:ilvl w:val="0"/>
                <w:numId w:val="21"/>
              </w:numPr>
              <w:rPr>
                <w:sz w:val="22"/>
                <w:szCs w:val="22"/>
              </w:rPr>
            </w:pPr>
            <w:r w:rsidRPr="0075399E">
              <w:rPr>
                <w:sz w:val="22"/>
                <w:szCs w:val="22"/>
              </w:rPr>
              <w:t>Government services/departments</w:t>
            </w:r>
          </w:p>
          <w:p w14:paraId="3E3E3654" w14:textId="02BD7F62" w:rsidR="004D67E3" w:rsidRPr="0075399E" w:rsidRDefault="004D67E3" w:rsidP="0075399E">
            <w:pPr>
              <w:pStyle w:val="ListParagraph"/>
              <w:numPr>
                <w:ilvl w:val="0"/>
                <w:numId w:val="21"/>
              </w:numPr>
              <w:rPr>
                <w:sz w:val="22"/>
                <w:szCs w:val="22"/>
              </w:rPr>
            </w:pPr>
            <w:r w:rsidRPr="0075399E">
              <w:rPr>
                <w:sz w:val="22"/>
                <w:szCs w:val="22"/>
              </w:rPr>
              <w:t>Justice and police departments</w:t>
            </w:r>
          </w:p>
          <w:p w14:paraId="73B7159F" w14:textId="512F96BC" w:rsidR="004D67E3" w:rsidRPr="0075399E" w:rsidRDefault="004D67E3" w:rsidP="0075399E">
            <w:pPr>
              <w:pStyle w:val="ListParagraph"/>
              <w:numPr>
                <w:ilvl w:val="0"/>
                <w:numId w:val="21"/>
              </w:numPr>
              <w:rPr>
                <w:sz w:val="22"/>
                <w:szCs w:val="22"/>
              </w:rPr>
            </w:pPr>
            <w:r w:rsidRPr="0075399E">
              <w:rPr>
                <w:sz w:val="22"/>
                <w:szCs w:val="22"/>
              </w:rPr>
              <w:t>Social security agencies</w:t>
            </w:r>
          </w:p>
          <w:p w14:paraId="51C55E2F" w14:textId="5C004CFA" w:rsidR="004D67E3" w:rsidRPr="0075399E" w:rsidRDefault="004D67E3" w:rsidP="0075399E">
            <w:pPr>
              <w:pStyle w:val="ListParagraph"/>
              <w:numPr>
                <w:ilvl w:val="0"/>
                <w:numId w:val="21"/>
              </w:numPr>
              <w:rPr>
                <w:sz w:val="22"/>
                <w:szCs w:val="22"/>
              </w:rPr>
            </w:pPr>
            <w:r w:rsidRPr="0075399E">
              <w:rPr>
                <w:sz w:val="22"/>
                <w:szCs w:val="22"/>
              </w:rPr>
              <w:t>Private companies (e.g. data processors, cloud service providers, …)</w:t>
            </w:r>
          </w:p>
          <w:p w14:paraId="1BBB20CB" w14:textId="1FC6DCFD" w:rsidR="004D67E3" w:rsidRPr="0075399E" w:rsidRDefault="004D67E3" w:rsidP="0075399E">
            <w:pPr>
              <w:pStyle w:val="ListParagraph"/>
              <w:numPr>
                <w:ilvl w:val="0"/>
                <w:numId w:val="21"/>
              </w:numPr>
              <w:rPr>
                <w:sz w:val="22"/>
                <w:szCs w:val="22"/>
              </w:rPr>
            </w:pPr>
            <w:r w:rsidRPr="0075399E">
              <w:rPr>
                <w:sz w:val="22"/>
                <w:szCs w:val="22"/>
              </w:rPr>
              <w:t xml:space="preserve">Banks and insurance companies </w:t>
            </w:r>
          </w:p>
          <w:p w14:paraId="74E5DEEA" w14:textId="67754B78" w:rsidR="004D67E3" w:rsidRPr="0075399E" w:rsidRDefault="004D67E3" w:rsidP="0075399E">
            <w:pPr>
              <w:pStyle w:val="ListParagraph"/>
              <w:numPr>
                <w:ilvl w:val="0"/>
                <w:numId w:val="21"/>
              </w:numPr>
              <w:rPr>
                <w:sz w:val="22"/>
                <w:szCs w:val="22"/>
              </w:rPr>
            </w:pPr>
            <w:r w:rsidRPr="0075399E">
              <w:rPr>
                <w:sz w:val="22"/>
                <w:szCs w:val="22"/>
              </w:rPr>
              <w:t>Consultants in processing of personal data or direct marketing</w:t>
            </w:r>
          </w:p>
          <w:p w14:paraId="688C2623" w14:textId="5745145C" w:rsidR="004D67E3" w:rsidRPr="0075399E" w:rsidRDefault="004D67E3" w:rsidP="0075399E">
            <w:pPr>
              <w:pStyle w:val="ListParagraph"/>
              <w:numPr>
                <w:ilvl w:val="0"/>
                <w:numId w:val="21"/>
              </w:numPr>
              <w:rPr>
                <w:sz w:val="22"/>
                <w:szCs w:val="22"/>
              </w:rPr>
            </w:pPr>
            <w:r w:rsidRPr="0075399E">
              <w:rPr>
                <w:sz w:val="22"/>
                <w:szCs w:val="22"/>
              </w:rPr>
              <w:t>Others (please specify below)</w:t>
            </w:r>
          </w:p>
        </w:tc>
        <w:tc>
          <w:tcPr>
            <w:tcW w:w="5015" w:type="dxa"/>
          </w:tcPr>
          <w:p w14:paraId="63A00C51" w14:textId="77777777" w:rsidR="004D67E3" w:rsidRDefault="004D67E3" w:rsidP="004D67E3">
            <w:pPr>
              <w:pStyle w:val="BodyText"/>
              <w:rPr>
                <w:sz w:val="22"/>
                <w:szCs w:val="22"/>
              </w:rPr>
            </w:pPr>
          </w:p>
        </w:tc>
        <w:tc>
          <w:tcPr>
            <w:tcW w:w="2233" w:type="dxa"/>
          </w:tcPr>
          <w:p w14:paraId="0FA4EFCE" w14:textId="77777777" w:rsidR="004D67E3" w:rsidRDefault="004D67E3" w:rsidP="004D67E3">
            <w:pPr>
              <w:pStyle w:val="BodyText"/>
              <w:rPr>
                <w:sz w:val="22"/>
                <w:szCs w:val="22"/>
              </w:rPr>
            </w:pPr>
          </w:p>
        </w:tc>
      </w:tr>
      <w:tr w:rsidR="004D67E3" w:rsidRPr="008A15C9" w14:paraId="37BEED9A" w14:textId="3DA91043" w:rsidTr="00C2424C">
        <w:tc>
          <w:tcPr>
            <w:tcW w:w="3405" w:type="dxa"/>
          </w:tcPr>
          <w:p w14:paraId="0086D166" w14:textId="66984F35" w:rsidR="004D67E3" w:rsidRPr="007B256B" w:rsidRDefault="004D67E3" w:rsidP="004D67E3">
            <w:pPr>
              <w:pStyle w:val="ListParagraph"/>
              <w:numPr>
                <w:ilvl w:val="0"/>
                <w:numId w:val="2"/>
              </w:numPr>
              <w:spacing w:after="0"/>
              <w:rPr>
                <w:b/>
                <w:sz w:val="22"/>
                <w:szCs w:val="22"/>
              </w:rPr>
            </w:pPr>
            <w:r w:rsidRPr="008A15C9">
              <w:rPr>
                <w:b/>
                <w:sz w:val="22"/>
                <w:szCs w:val="22"/>
              </w:rPr>
              <w:t>If yes, where are the personal data being disclosed/shared/transferred to?</w:t>
            </w:r>
          </w:p>
        </w:tc>
        <w:tc>
          <w:tcPr>
            <w:tcW w:w="3341" w:type="dxa"/>
          </w:tcPr>
          <w:p w14:paraId="3C23368A" w14:textId="77777777" w:rsidR="004D67E3" w:rsidRPr="008A15C9" w:rsidRDefault="004D67E3" w:rsidP="004D67E3">
            <w:pPr>
              <w:rPr>
                <w:sz w:val="22"/>
                <w:szCs w:val="22"/>
              </w:rPr>
            </w:pPr>
            <w:r w:rsidRPr="008A15C9">
              <w:rPr>
                <w:sz w:val="22"/>
                <w:szCs w:val="22"/>
              </w:rPr>
              <w:t xml:space="preserve">Check boxes (multiple options can be selected): </w:t>
            </w:r>
          </w:p>
          <w:p w14:paraId="2DF00E72" w14:textId="0368F59C" w:rsidR="004D67E3" w:rsidRPr="0075399E" w:rsidRDefault="004D67E3" w:rsidP="0075399E">
            <w:pPr>
              <w:pStyle w:val="ListParagraph"/>
              <w:numPr>
                <w:ilvl w:val="0"/>
                <w:numId w:val="22"/>
              </w:numPr>
              <w:rPr>
                <w:sz w:val="22"/>
                <w:szCs w:val="22"/>
              </w:rPr>
            </w:pPr>
            <w:r w:rsidRPr="0075399E">
              <w:rPr>
                <w:sz w:val="22"/>
                <w:szCs w:val="22"/>
              </w:rPr>
              <w:t>Belgium</w:t>
            </w:r>
          </w:p>
          <w:p w14:paraId="6D66FBBC" w14:textId="496ECD75" w:rsidR="004D67E3" w:rsidRPr="0075399E" w:rsidRDefault="004D67E3" w:rsidP="0075399E">
            <w:pPr>
              <w:pStyle w:val="ListParagraph"/>
              <w:numPr>
                <w:ilvl w:val="0"/>
                <w:numId w:val="22"/>
              </w:numPr>
              <w:rPr>
                <w:sz w:val="22"/>
                <w:szCs w:val="22"/>
              </w:rPr>
            </w:pPr>
            <w:r w:rsidRPr="0075399E">
              <w:rPr>
                <w:sz w:val="22"/>
                <w:szCs w:val="22"/>
              </w:rPr>
              <w:t>Another country within the European Economic Area (EEA) (please specify the country below)</w:t>
            </w:r>
          </w:p>
          <w:p w14:paraId="22D450B6" w14:textId="5F44196F" w:rsidR="004D67E3" w:rsidRPr="0075399E" w:rsidRDefault="004D67E3" w:rsidP="0075399E">
            <w:pPr>
              <w:pStyle w:val="ListParagraph"/>
              <w:numPr>
                <w:ilvl w:val="0"/>
                <w:numId w:val="22"/>
              </w:numPr>
              <w:rPr>
                <w:sz w:val="22"/>
                <w:szCs w:val="22"/>
              </w:rPr>
            </w:pPr>
            <w:r w:rsidRPr="0075399E">
              <w:rPr>
                <w:sz w:val="22"/>
                <w:szCs w:val="22"/>
              </w:rPr>
              <w:t>A country outside the European Economic Area (EEA) but on the European Commission’s ‘</w:t>
            </w:r>
            <w:r w:rsidRPr="00650E27">
              <w:t>white list</w:t>
            </w:r>
            <w:r w:rsidRPr="0075399E">
              <w:rPr>
                <w:sz w:val="22"/>
                <w:szCs w:val="22"/>
              </w:rPr>
              <w:t>’ (please specify the country below)</w:t>
            </w:r>
          </w:p>
          <w:p w14:paraId="462921DF" w14:textId="221A9474" w:rsidR="004D67E3" w:rsidRPr="0075399E" w:rsidRDefault="004D67E3" w:rsidP="0075399E">
            <w:pPr>
              <w:pStyle w:val="ListParagraph"/>
              <w:numPr>
                <w:ilvl w:val="0"/>
                <w:numId w:val="22"/>
              </w:numPr>
              <w:rPr>
                <w:sz w:val="22"/>
                <w:szCs w:val="22"/>
              </w:rPr>
            </w:pPr>
            <w:r w:rsidRPr="0075399E">
              <w:rPr>
                <w:sz w:val="22"/>
                <w:szCs w:val="22"/>
              </w:rPr>
              <w:lastRenderedPageBreak/>
              <w:t>A country outside the European Economic Area (EEA) and not on the ‘white list’ (please specify the country below)</w:t>
            </w:r>
          </w:p>
          <w:p w14:paraId="330533FD" w14:textId="3F40E956" w:rsidR="004D67E3" w:rsidRPr="0075399E" w:rsidRDefault="004D67E3" w:rsidP="0075399E">
            <w:pPr>
              <w:pStyle w:val="ListParagraph"/>
              <w:numPr>
                <w:ilvl w:val="0"/>
                <w:numId w:val="22"/>
              </w:numPr>
              <w:rPr>
                <w:sz w:val="22"/>
                <w:szCs w:val="22"/>
              </w:rPr>
            </w:pPr>
            <w:r w:rsidRPr="0075399E">
              <w:rPr>
                <w:sz w:val="22"/>
                <w:szCs w:val="22"/>
              </w:rPr>
              <w:t xml:space="preserve">An international </w:t>
            </w:r>
            <w:proofErr w:type="spellStart"/>
            <w:r w:rsidRPr="0075399E">
              <w:rPr>
                <w:sz w:val="22"/>
                <w:szCs w:val="22"/>
              </w:rPr>
              <w:t>organisation</w:t>
            </w:r>
            <w:proofErr w:type="spellEnd"/>
            <w:r w:rsidRPr="0075399E">
              <w:rPr>
                <w:sz w:val="22"/>
                <w:szCs w:val="22"/>
              </w:rPr>
              <w:t xml:space="preserve"> (please specify below, including the location of the </w:t>
            </w:r>
            <w:proofErr w:type="spellStart"/>
            <w:r w:rsidRPr="0075399E">
              <w:rPr>
                <w:sz w:val="22"/>
                <w:szCs w:val="22"/>
              </w:rPr>
              <w:t>organisation</w:t>
            </w:r>
            <w:proofErr w:type="spellEnd"/>
            <w:r w:rsidRPr="0075399E">
              <w:rPr>
                <w:sz w:val="22"/>
                <w:szCs w:val="22"/>
              </w:rPr>
              <w:t>)</w:t>
            </w:r>
          </w:p>
          <w:p w14:paraId="4F1BE1AA" w14:textId="77777777" w:rsidR="004D67E3" w:rsidRPr="008A15C9" w:rsidRDefault="004D67E3" w:rsidP="004D67E3">
            <w:pPr>
              <w:rPr>
                <w:sz w:val="22"/>
                <w:szCs w:val="22"/>
              </w:rPr>
            </w:pPr>
          </w:p>
        </w:tc>
        <w:tc>
          <w:tcPr>
            <w:tcW w:w="5015" w:type="dxa"/>
          </w:tcPr>
          <w:p w14:paraId="421ACA29" w14:textId="77777777" w:rsidR="004D67E3" w:rsidRPr="00B00E40" w:rsidRDefault="004D67E3" w:rsidP="004D67E3">
            <w:pPr>
              <w:pStyle w:val="BodyText"/>
              <w:spacing w:before="0" w:after="200"/>
              <w:rPr>
                <w:sz w:val="22"/>
                <w:szCs w:val="22"/>
              </w:rPr>
            </w:pPr>
            <w:r w:rsidRPr="00B00E40">
              <w:rPr>
                <w:b/>
                <w:sz w:val="22"/>
                <w:szCs w:val="22"/>
              </w:rPr>
              <w:lastRenderedPageBreak/>
              <w:t>Within the EEA</w:t>
            </w:r>
            <w:r w:rsidRPr="00B00E40">
              <w:rPr>
                <w:sz w:val="22"/>
                <w:szCs w:val="22"/>
              </w:rPr>
              <w:t xml:space="preserve">, the GDPR guarantees an adequate level of protection of the fundamental rights of data subjects. </w:t>
            </w:r>
          </w:p>
          <w:p w14:paraId="2497F8DF" w14:textId="7703431B" w:rsidR="004D67E3" w:rsidRPr="00B00E40" w:rsidRDefault="004D67E3" w:rsidP="004D67E3">
            <w:pPr>
              <w:pStyle w:val="BodyText"/>
              <w:rPr>
                <w:sz w:val="22"/>
                <w:szCs w:val="22"/>
              </w:rPr>
            </w:pPr>
            <w:r w:rsidRPr="00B00E40">
              <w:rPr>
                <w:sz w:val="22"/>
                <w:szCs w:val="22"/>
              </w:rPr>
              <w:t xml:space="preserve">For some countries </w:t>
            </w:r>
            <w:r w:rsidRPr="00B00E40">
              <w:rPr>
                <w:b/>
                <w:sz w:val="22"/>
                <w:szCs w:val="22"/>
              </w:rPr>
              <w:t>outside the EEA</w:t>
            </w:r>
            <w:r w:rsidRPr="00B00E40">
              <w:rPr>
                <w:sz w:val="22"/>
                <w:szCs w:val="22"/>
              </w:rPr>
              <w:t>, the European Commission has decided that the level of protection is adequate. These countries are on the ‘</w:t>
            </w:r>
            <w:r w:rsidRPr="00B00E40">
              <w:rPr>
                <w:b/>
                <w:sz w:val="22"/>
                <w:szCs w:val="22"/>
              </w:rPr>
              <w:t>white list’</w:t>
            </w:r>
            <w:r w:rsidRPr="00B00E40">
              <w:rPr>
                <w:sz w:val="22"/>
                <w:szCs w:val="22"/>
              </w:rPr>
              <w:t xml:space="preserve">. To see the list of countries offering an adequate level of protection, check the latest version of the </w:t>
            </w:r>
            <w:hyperlink r:id="rId16" w:history="1">
              <w:r w:rsidRPr="00B00E40">
                <w:rPr>
                  <w:rStyle w:val="Hyperlink"/>
                  <w:sz w:val="22"/>
                  <w:szCs w:val="22"/>
                </w:rPr>
                <w:t>white list</w:t>
              </w:r>
            </w:hyperlink>
            <w:r w:rsidRPr="00B00E40">
              <w:rPr>
                <w:sz w:val="22"/>
                <w:szCs w:val="22"/>
              </w:rPr>
              <w:t xml:space="preserve"> on the website of the EC!</w:t>
            </w:r>
          </w:p>
          <w:p w14:paraId="75334339" w14:textId="77777777" w:rsidR="004D67E3" w:rsidRPr="00B00E40" w:rsidRDefault="004D67E3" w:rsidP="004D67E3">
            <w:pPr>
              <w:pStyle w:val="BodyText"/>
              <w:rPr>
                <w:sz w:val="22"/>
                <w:szCs w:val="22"/>
              </w:rPr>
            </w:pPr>
            <w:r w:rsidRPr="00B00E40">
              <w:rPr>
                <w:sz w:val="22"/>
                <w:szCs w:val="22"/>
              </w:rPr>
              <w:lastRenderedPageBreak/>
              <w:t xml:space="preserve">When personal data are being disclosed/shared/transferred to </w:t>
            </w:r>
            <w:r w:rsidRPr="00B00E40">
              <w:rPr>
                <w:b/>
                <w:sz w:val="22"/>
                <w:szCs w:val="22"/>
              </w:rPr>
              <w:t>other countries</w:t>
            </w:r>
            <w:r w:rsidRPr="00B00E40">
              <w:rPr>
                <w:sz w:val="22"/>
                <w:szCs w:val="22"/>
              </w:rPr>
              <w:t xml:space="preserve">, additional measures should be taken. </w:t>
            </w:r>
          </w:p>
          <w:p w14:paraId="7BAD05A8" w14:textId="7D49EF6D" w:rsidR="004D67E3" w:rsidRDefault="004D67E3" w:rsidP="004D67E3">
            <w:pPr>
              <w:pStyle w:val="BodyText"/>
              <w:rPr>
                <w:sz w:val="22"/>
                <w:szCs w:val="22"/>
              </w:rPr>
            </w:pPr>
            <w:r w:rsidRPr="00B00E40">
              <w:rPr>
                <w:sz w:val="22"/>
                <w:szCs w:val="22"/>
              </w:rPr>
              <w:t xml:space="preserve">Also note that when using </w:t>
            </w:r>
            <w:r w:rsidRPr="00B00E40">
              <w:rPr>
                <w:b/>
                <w:sz w:val="22"/>
                <w:szCs w:val="22"/>
              </w:rPr>
              <w:t>cloud services</w:t>
            </w:r>
            <w:r w:rsidRPr="00B00E40">
              <w:rPr>
                <w:sz w:val="22"/>
                <w:szCs w:val="22"/>
              </w:rPr>
              <w:t>, personal data may be stored on servers in multiple locations. Therefore, you need to check to which countries personal data are being transferred when using cloud services. If you don’t know, or if personal data are transferred to countries outside the EEA or countries not on the ‘white list’, additional measures must be taken to ensure an adequate level of data protection.</w:t>
            </w:r>
          </w:p>
        </w:tc>
        <w:tc>
          <w:tcPr>
            <w:tcW w:w="2233" w:type="dxa"/>
          </w:tcPr>
          <w:p w14:paraId="19E1BBD3" w14:textId="77777777" w:rsidR="004D67E3" w:rsidRPr="00B00E40" w:rsidRDefault="004D67E3" w:rsidP="004D67E3">
            <w:pPr>
              <w:pStyle w:val="BodyText"/>
              <w:spacing w:before="0" w:after="200"/>
              <w:rPr>
                <w:b/>
                <w:sz w:val="22"/>
                <w:szCs w:val="22"/>
              </w:rPr>
            </w:pPr>
          </w:p>
        </w:tc>
      </w:tr>
      <w:tr w:rsidR="004D67E3" w:rsidRPr="008A15C9" w14:paraId="66C48676" w14:textId="26ABA52F" w:rsidTr="00C2424C">
        <w:tc>
          <w:tcPr>
            <w:tcW w:w="3405" w:type="dxa"/>
          </w:tcPr>
          <w:p w14:paraId="0BED14A3" w14:textId="1C675847" w:rsidR="004D67E3" w:rsidRPr="008A15C9" w:rsidRDefault="004D67E3" w:rsidP="004D67E3">
            <w:pPr>
              <w:pStyle w:val="ListParagraph"/>
              <w:numPr>
                <w:ilvl w:val="0"/>
                <w:numId w:val="2"/>
              </w:numPr>
              <w:spacing w:after="0"/>
              <w:rPr>
                <w:b/>
                <w:sz w:val="22"/>
                <w:szCs w:val="22"/>
              </w:rPr>
            </w:pPr>
            <w:r w:rsidRPr="00AB3F7B">
              <w:rPr>
                <w:b/>
                <w:sz w:val="22"/>
                <w:szCs w:val="22"/>
              </w:rPr>
              <w:t>What is/are the purpose(s) of the data transfer?</w:t>
            </w:r>
          </w:p>
        </w:tc>
        <w:tc>
          <w:tcPr>
            <w:tcW w:w="3341" w:type="dxa"/>
          </w:tcPr>
          <w:p w14:paraId="213D7567" w14:textId="5FAA0FF9" w:rsidR="004D67E3" w:rsidRPr="008A15C9" w:rsidRDefault="004D67E3" w:rsidP="004D67E3">
            <w:pPr>
              <w:rPr>
                <w:sz w:val="22"/>
                <w:szCs w:val="22"/>
              </w:rPr>
            </w:pPr>
            <w:r>
              <w:rPr>
                <w:sz w:val="22"/>
                <w:szCs w:val="22"/>
              </w:rPr>
              <w:t>Text area</w:t>
            </w:r>
          </w:p>
        </w:tc>
        <w:tc>
          <w:tcPr>
            <w:tcW w:w="5015" w:type="dxa"/>
          </w:tcPr>
          <w:p w14:paraId="743A4CF9" w14:textId="77777777" w:rsidR="004D67E3" w:rsidRPr="00B00E40" w:rsidRDefault="004D67E3" w:rsidP="004D67E3">
            <w:pPr>
              <w:pStyle w:val="BodyText"/>
              <w:spacing w:before="0" w:after="200"/>
              <w:rPr>
                <w:sz w:val="22"/>
                <w:szCs w:val="22"/>
              </w:rPr>
            </w:pPr>
            <w:r w:rsidRPr="00B00E40">
              <w:rPr>
                <w:sz w:val="22"/>
                <w:szCs w:val="22"/>
              </w:rPr>
              <w:t>Describe in detail the purpose(s) for which the personal data are</w:t>
            </w:r>
            <w:r>
              <w:rPr>
                <w:sz w:val="22"/>
                <w:szCs w:val="22"/>
              </w:rPr>
              <w:t xml:space="preserve"> </w:t>
            </w:r>
            <w:r w:rsidRPr="00B00E40">
              <w:rPr>
                <w:sz w:val="22"/>
                <w:szCs w:val="22"/>
              </w:rPr>
              <w:t xml:space="preserve">intended. </w:t>
            </w:r>
          </w:p>
          <w:p w14:paraId="4DCDAF22" w14:textId="7BA7E863" w:rsidR="004D67E3" w:rsidRPr="00B00E40" w:rsidRDefault="004D67E3" w:rsidP="004D67E3">
            <w:pPr>
              <w:pStyle w:val="BodyText"/>
              <w:spacing w:before="0" w:after="200"/>
              <w:rPr>
                <w:b/>
                <w:sz w:val="22"/>
                <w:szCs w:val="22"/>
              </w:rPr>
            </w:pPr>
            <w:r>
              <w:rPr>
                <w:sz w:val="22"/>
                <w:szCs w:val="22"/>
              </w:rPr>
              <w:t>E</w:t>
            </w:r>
            <w:r w:rsidRPr="00B00E40">
              <w:rPr>
                <w:sz w:val="22"/>
                <w:szCs w:val="22"/>
              </w:rPr>
              <w:t>.</w:t>
            </w:r>
            <w:r>
              <w:rPr>
                <w:sz w:val="22"/>
                <w:szCs w:val="22"/>
              </w:rPr>
              <w:t>g</w:t>
            </w:r>
            <w:r w:rsidRPr="00B00E40">
              <w:rPr>
                <w:sz w:val="22"/>
                <w:szCs w:val="22"/>
              </w:rPr>
              <w:t>. the personal data shall be processed in biomedical research, a clinical trial, a social study, …</w:t>
            </w:r>
          </w:p>
        </w:tc>
        <w:tc>
          <w:tcPr>
            <w:tcW w:w="2233" w:type="dxa"/>
          </w:tcPr>
          <w:p w14:paraId="21ECB9E4" w14:textId="77777777" w:rsidR="004D67E3" w:rsidRPr="00B00E40" w:rsidRDefault="004D67E3" w:rsidP="004D67E3">
            <w:pPr>
              <w:pStyle w:val="BodyText"/>
              <w:spacing w:before="0" w:after="200"/>
              <w:rPr>
                <w:sz w:val="22"/>
                <w:szCs w:val="22"/>
              </w:rPr>
            </w:pPr>
          </w:p>
        </w:tc>
      </w:tr>
      <w:tr w:rsidR="004D67E3" w:rsidRPr="008A15C9" w14:paraId="55C30869" w14:textId="7D4D0D55" w:rsidTr="00C2424C">
        <w:tc>
          <w:tcPr>
            <w:tcW w:w="3405" w:type="dxa"/>
          </w:tcPr>
          <w:p w14:paraId="0D016525" w14:textId="7BD2A6F4" w:rsidR="004D67E3" w:rsidRPr="00AB3F7B" w:rsidRDefault="004D67E3" w:rsidP="004D67E3">
            <w:pPr>
              <w:pStyle w:val="ListParagraph"/>
              <w:numPr>
                <w:ilvl w:val="0"/>
                <w:numId w:val="2"/>
              </w:numPr>
              <w:spacing w:after="0"/>
              <w:rPr>
                <w:b/>
                <w:sz w:val="22"/>
                <w:szCs w:val="22"/>
              </w:rPr>
            </w:pPr>
            <w:r w:rsidRPr="00591300">
              <w:rPr>
                <w:b/>
                <w:sz w:val="22"/>
                <w:szCs w:val="22"/>
              </w:rPr>
              <w:t>What is the legal ground for the data transfer? If there will be multiple data transfers</w:t>
            </w:r>
            <w:r>
              <w:rPr>
                <w:b/>
                <w:sz w:val="22"/>
                <w:szCs w:val="22"/>
              </w:rPr>
              <w:t>,</w:t>
            </w:r>
            <w:r w:rsidRPr="00591300">
              <w:rPr>
                <w:b/>
                <w:sz w:val="22"/>
                <w:szCs w:val="22"/>
              </w:rPr>
              <w:t xml:space="preserve"> you need to </w:t>
            </w:r>
            <w:r>
              <w:rPr>
                <w:b/>
                <w:sz w:val="22"/>
                <w:szCs w:val="22"/>
              </w:rPr>
              <w:t>indicate</w:t>
            </w:r>
            <w:r w:rsidRPr="00591300">
              <w:rPr>
                <w:b/>
                <w:sz w:val="22"/>
                <w:szCs w:val="22"/>
              </w:rPr>
              <w:t xml:space="preserve"> the legal ground for each data transfer.  </w:t>
            </w:r>
          </w:p>
        </w:tc>
        <w:tc>
          <w:tcPr>
            <w:tcW w:w="3341" w:type="dxa"/>
          </w:tcPr>
          <w:p w14:paraId="68195878" w14:textId="77777777" w:rsidR="004D67E3" w:rsidRDefault="004D67E3" w:rsidP="004D67E3">
            <w:pPr>
              <w:rPr>
                <w:sz w:val="22"/>
                <w:szCs w:val="22"/>
              </w:rPr>
            </w:pPr>
            <w:r>
              <w:rPr>
                <w:sz w:val="22"/>
                <w:szCs w:val="22"/>
              </w:rPr>
              <w:t xml:space="preserve">Text area </w:t>
            </w:r>
          </w:p>
          <w:p w14:paraId="099203C7" w14:textId="77777777" w:rsidR="004D67E3" w:rsidRDefault="004D67E3" w:rsidP="004D67E3">
            <w:pPr>
              <w:rPr>
                <w:sz w:val="22"/>
                <w:szCs w:val="22"/>
              </w:rPr>
            </w:pPr>
          </w:p>
        </w:tc>
        <w:tc>
          <w:tcPr>
            <w:tcW w:w="5015" w:type="dxa"/>
          </w:tcPr>
          <w:p w14:paraId="5BE6159C" w14:textId="77777777" w:rsidR="004D67E3" w:rsidRDefault="004D67E3" w:rsidP="004D67E3">
            <w:pPr>
              <w:rPr>
                <w:sz w:val="22"/>
                <w:szCs w:val="22"/>
              </w:rPr>
            </w:pPr>
            <w:r w:rsidRPr="00591300">
              <w:rPr>
                <w:sz w:val="22"/>
                <w:szCs w:val="22"/>
              </w:rPr>
              <w:t xml:space="preserve">There can only be </w:t>
            </w:r>
            <w:r>
              <w:rPr>
                <w:sz w:val="22"/>
                <w:szCs w:val="22"/>
              </w:rPr>
              <w:t>one</w:t>
            </w:r>
            <w:r w:rsidRPr="00591300">
              <w:rPr>
                <w:sz w:val="22"/>
                <w:szCs w:val="22"/>
              </w:rPr>
              <w:t xml:space="preserve"> legal ground per data transfer. The legal ground</w:t>
            </w:r>
            <w:r>
              <w:rPr>
                <w:sz w:val="22"/>
                <w:szCs w:val="22"/>
              </w:rPr>
              <w:t xml:space="preserve"> for data transfer needs to be one of the following:</w:t>
            </w:r>
            <w:r w:rsidRPr="008A15C9">
              <w:rPr>
                <w:sz w:val="22"/>
                <w:szCs w:val="22"/>
              </w:rPr>
              <w:t xml:space="preserve"> </w:t>
            </w:r>
          </w:p>
          <w:p w14:paraId="24D7EEB2" w14:textId="77777777" w:rsidR="004D67E3" w:rsidRPr="00650E27" w:rsidRDefault="004D67E3" w:rsidP="004D67E3">
            <w:pPr>
              <w:pStyle w:val="ListParagraph"/>
              <w:numPr>
                <w:ilvl w:val="0"/>
                <w:numId w:val="8"/>
              </w:numPr>
              <w:rPr>
                <w:sz w:val="22"/>
                <w:szCs w:val="22"/>
              </w:rPr>
            </w:pPr>
            <w:r w:rsidRPr="00650E27">
              <w:rPr>
                <w:sz w:val="22"/>
                <w:szCs w:val="22"/>
              </w:rPr>
              <w:t xml:space="preserve">The individuals participating in the research have freely given their explicit </w:t>
            </w:r>
            <w:r w:rsidRPr="00650E27">
              <w:rPr>
                <w:b/>
                <w:sz w:val="22"/>
                <w:szCs w:val="22"/>
              </w:rPr>
              <w:t>informed</w:t>
            </w:r>
            <w:r w:rsidRPr="00650E27">
              <w:rPr>
                <w:sz w:val="22"/>
                <w:szCs w:val="22"/>
              </w:rPr>
              <w:t xml:space="preserve"> </w:t>
            </w:r>
            <w:r w:rsidRPr="00650E27">
              <w:rPr>
                <w:b/>
                <w:sz w:val="22"/>
                <w:szCs w:val="22"/>
              </w:rPr>
              <w:t>consent</w:t>
            </w:r>
            <w:r w:rsidRPr="00650E27">
              <w:rPr>
                <w:sz w:val="22"/>
                <w:szCs w:val="22"/>
              </w:rPr>
              <w:t xml:space="preserve"> for the data transfer</w:t>
            </w:r>
          </w:p>
          <w:p w14:paraId="0AECE128" w14:textId="77777777" w:rsidR="004D67E3" w:rsidRPr="00650E27" w:rsidRDefault="004D67E3" w:rsidP="004D67E3">
            <w:pPr>
              <w:pStyle w:val="ListParagraph"/>
              <w:numPr>
                <w:ilvl w:val="0"/>
                <w:numId w:val="8"/>
              </w:numPr>
              <w:rPr>
                <w:sz w:val="22"/>
                <w:szCs w:val="22"/>
              </w:rPr>
            </w:pPr>
            <w:r w:rsidRPr="00650E27">
              <w:rPr>
                <w:sz w:val="22"/>
                <w:szCs w:val="22"/>
              </w:rPr>
              <w:t xml:space="preserve">The data transfer will be performed in the </w:t>
            </w:r>
            <w:r w:rsidRPr="00650E27">
              <w:rPr>
                <w:b/>
                <w:sz w:val="22"/>
                <w:szCs w:val="22"/>
              </w:rPr>
              <w:t>public interest</w:t>
            </w:r>
            <w:r w:rsidRPr="00650E27">
              <w:rPr>
                <w:sz w:val="22"/>
                <w:szCs w:val="22"/>
              </w:rPr>
              <w:t>, which means that it will lead to an increase of knowledge and insight to the direct or indirect benefit of society</w:t>
            </w:r>
          </w:p>
          <w:p w14:paraId="3C8681BD" w14:textId="77777777" w:rsidR="004D67E3" w:rsidRPr="00650E27" w:rsidRDefault="004D67E3" w:rsidP="004D67E3">
            <w:pPr>
              <w:pStyle w:val="ListParagraph"/>
              <w:numPr>
                <w:ilvl w:val="0"/>
                <w:numId w:val="8"/>
              </w:numPr>
              <w:rPr>
                <w:sz w:val="22"/>
                <w:szCs w:val="22"/>
              </w:rPr>
            </w:pPr>
            <w:r w:rsidRPr="00650E27">
              <w:rPr>
                <w:sz w:val="22"/>
                <w:szCs w:val="22"/>
              </w:rPr>
              <w:t xml:space="preserve">The data transfer is necessary for the purposes of the </w:t>
            </w:r>
            <w:r w:rsidRPr="00650E27">
              <w:rPr>
                <w:b/>
                <w:sz w:val="22"/>
                <w:szCs w:val="22"/>
              </w:rPr>
              <w:t>legitimate interests</w:t>
            </w:r>
            <w:r w:rsidRPr="00650E27">
              <w:rPr>
                <w:sz w:val="22"/>
                <w:szCs w:val="22"/>
              </w:rPr>
              <w:t xml:space="preserve"> of </w:t>
            </w:r>
            <w:r w:rsidRPr="00650E27">
              <w:rPr>
                <w:sz w:val="22"/>
                <w:szCs w:val="22"/>
              </w:rPr>
              <w:lastRenderedPageBreak/>
              <w:t>Ghent University, yet results in no high risks for the individuals participating in the research</w:t>
            </w:r>
          </w:p>
          <w:p w14:paraId="0F2C1112" w14:textId="77777777" w:rsidR="004D67E3" w:rsidRPr="00650E27" w:rsidRDefault="004D67E3" w:rsidP="004D67E3">
            <w:pPr>
              <w:pStyle w:val="ListParagraph"/>
              <w:numPr>
                <w:ilvl w:val="0"/>
                <w:numId w:val="8"/>
              </w:numPr>
              <w:rPr>
                <w:sz w:val="22"/>
                <w:szCs w:val="22"/>
              </w:rPr>
            </w:pPr>
            <w:r w:rsidRPr="00650E27">
              <w:rPr>
                <w:sz w:val="22"/>
                <w:szCs w:val="22"/>
              </w:rPr>
              <w:t xml:space="preserve">The data transfer is necessary for the </w:t>
            </w:r>
            <w:r w:rsidRPr="00650E27">
              <w:rPr>
                <w:b/>
                <w:sz w:val="22"/>
                <w:szCs w:val="22"/>
              </w:rPr>
              <w:t>execution of an agreement</w:t>
            </w:r>
            <w:r w:rsidRPr="00650E27">
              <w:rPr>
                <w:sz w:val="22"/>
                <w:szCs w:val="22"/>
              </w:rPr>
              <w:t xml:space="preserve"> with the person whose data are being processed (note that this is not about the processing agreement)</w:t>
            </w:r>
          </w:p>
          <w:p w14:paraId="2897981D" w14:textId="77777777" w:rsidR="004D67E3" w:rsidRPr="00650E27" w:rsidRDefault="004D67E3" w:rsidP="004D67E3">
            <w:pPr>
              <w:pStyle w:val="ListParagraph"/>
              <w:numPr>
                <w:ilvl w:val="0"/>
                <w:numId w:val="8"/>
              </w:numPr>
              <w:rPr>
                <w:b/>
                <w:sz w:val="22"/>
                <w:szCs w:val="22"/>
              </w:rPr>
            </w:pPr>
            <w:r w:rsidRPr="00650E27">
              <w:rPr>
                <w:sz w:val="22"/>
                <w:szCs w:val="22"/>
              </w:rPr>
              <w:t xml:space="preserve">The transfer of personal data is necessary in the context of a </w:t>
            </w:r>
            <w:r w:rsidRPr="00650E27">
              <w:rPr>
                <w:b/>
                <w:sz w:val="22"/>
                <w:szCs w:val="22"/>
              </w:rPr>
              <w:t xml:space="preserve">legal obligation </w:t>
            </w:r>
            <w:r w:rsidRPr="00650E27">
              <w:rPr>
                <w:sz w:val="22"/>
                <w:szCs w:val="22"/>
              </w:rPr>
              <w:t>of Ghent University</w:t>
            </w:r>
          </w:p>
          <w:p w14:paraId="41A799C6" w14:textId="5AB34954" w:rsidR="004D67E3" w:rsidRPr="00B00E40" w:rsidRDefault="004D67E3" w:rsidP="004D67E3">
            <w:pPr>
              <w:pStyle w:val="BodyText"/>
              <w:spacing w:before="0" w:after="200"/>
              <w:rPr>
                <w:sz w:val="22"/>
                <w:szCs w:val="22"/>
              </w:rPr>
            </w:pPr>
            <w:r w:rsidRPr="004B7B69">
              <w:rPr>
                <w:sz w:val="22"/>
                <w:szCs w:val="22"/>
              </w:rPr>
              <w:t xml:space="preserve">For more information see </w:t>
            </w:r>
            <w:r>
              <w:rPr>
                <w:sz w:val="22"/>
                <w:szCs w:val="22"/>
              </w:rPr>
              <w:t xml:space="preserve">this </w:t>
            </w:r>
            <w:hyperlink r:id="rId17" w:history="1">
              <w:r w:rsidRPr="00EA3AE4">
                <w:rPr>
                  <w:rStyle w:val="Hyperlink"/>
                  <w:sz w:val="22"/>
                  <w:szCs w:val="22"/>
                </w:rPr>
                <w:t>FAQ on lawful processing of personal data</w:t>
              </w:r>
            </w:hyperlink>
            <w:r>
              <w:rPr>
                <w:sz w:val="22"/>
                <w:szCs w:val="22"/>
              </w:rPr>
              <w:t>.</w:t>
            </w:r>
          </w:p>
        </w:tc>
        <w:tc>
          <w:tcPr>
            <w:tcW w:w="2233" w:type="dxa"/>
          </w:tcPr>
          <w:p w14:paraId="100574BC" w14:textId="77777777" w:rsidR="004D67E3" w:rsidRPr="00591300" w:rsidRDefault="004D67E3" w:rsidP="004D67E3">
            <w:pPr>
              <w:rPr>
                <w:sz w:val="22"/>
                <w:szCs w:val="22"/>
              </w:rPr>
            </w:pPr>
          </w:p>
        </w:tc>
      </w:tr>
      <w:tr w:rsidR="004D67E3" w:rsidRPr="008A15C9" w14:paraId="15F0EDF7" w14:textId="6CC0B840" w:rsidTr="0057288E">
        <w:tc>
          <w:tcPr>
            <w:tcW w:w="13994" w:type="dxa"/>
            <w:gridSpan w:val="4"/>
            <w:shd w:val="clear" w:color="auto" w:fill="9CC2E5" w:themeFill="accent1" w:themeFillTint="99"/>
          </w:tcPr>
          <w:p w14:paraId="67828E78" w14:textId="77777777" w:rsidR="004D67E3" w:rsidRDefault="004D67E3" w:rsidP="004D67E3">
            <w:pPr>
              <w:rPr>
                <w:b/>
                <w:sz w:val="22"/>
                <w:szCs w:val="22"/>
              </w:rPr>
            </w:pPr>
            <w:r>
              <w:rPr>
                <w:b/>
                <w:sz w:val="22"/>
                <w:szCs w:val="22"/>
              </w:rPr>
              <w:t>SECTION: Retention period</w:t>
            </w:r>
            <w:r>
              <w:rPr>
                <w:b/>
                <w:sz w:val="22"/>
                <w:szCs w:val="22"/>
              </w:rPr>
              <w:tab/>
            </w:r>
          </w:p>
          <w:p w14:paraId="16A081FD" w14:textId="77777777" w:rsidR="004D67E3" w:rsidRDefault="004D67E3" w:rsidP="004D67E3">
            <w:pPr>
              <w:pStyle w:val="BodyText"/>
              <w:rPr>
                <w:sz w:val="22"/>
                <w:szCs w:val="22"/>
              </w:rPr>
            </w:pPr>
            <w:r w:rsidRPr="004B7B18">
              <w:rPr>
                <w:sz w:val="22"/>
                <w:szCs w:val="22"/>
              </w:rPr>
              <w:t xml:space="preserve">Indicate how long the data will be </w:t>
            </w:r>
            <w:r>
              <w:rPr>
                <w:sz w:val="22"/>
                <w:szCs w:val="22"/>
              </w:rPr>
              <w:t>retained/preserved,</w:t>
            </w:r>
            <w:r w:rsidRPr="004B7B18">
              <w:rPr>
                <w:sz w:val="22"/>
                <w:szCs w:val="22"/>
              </w:rPr>
              <w:t xml:space="preserve"> or the criteria that will </w:t>
            </w:r>
            <w:r>
              <w:rPr>
                <w:sz w:val="22"/>
                <w:szCs w:val="22"/>
              </w:rPr>
              <w:t xml:space="preserve">be used to </w:t>
            </w:r>
            <w:r w:rsidRPr="004B7B18">
              <w:rPr>
                <w:sz w:val="22"/>
                <w:szCs w:val="22"/>
              </w:rPr>
              <w:t>determine this period</w:t>
            </w:r>
            <w:r>
              <w:rPr>
                <w:sz w:val="22"/>
                <w:szCs w:val="22"/>
              </w:rPr>
              <w:t xml:space="preserve"> for all different categories of personal data</w:t>
            </w:r>
            <w:r w:rsidRPr="004B7B18">
              <w:rPr>
                <w:sz w:val="22"/>
                <w:szCs w:val="22"/>
              </w:rPr>
              <w:t xml:space="preserve">. </w:t>
            </w:r>
          </w:p>
          <w:p w14:paraId="26A78C12" w14:textId="77777777" w:rsidR="004D67E3" w:rsidRDefault="004D67E3" w:rsidP="004D67E3">
            <w:pPr>
              <w:pStyle w:val="BodyText"/>
              <w:rPr>
                <w:sz w:val="22"/>
                <w:szCs w:val="22"/>
              </w:rPr>
            </w:pPr>
            <w:r w:rsidRPr="0070281B">
              <w:rPr>
                <w:sz w:val="22"/>
                <w:szCs w:val="22"/>
              </w:rPr>
              <w:t>As a researcher, it is important to ensure that data are preserved in a location or environment with appropriate security measures to protect the confidentiality of the data during this retention period.</w:t>
            </w:r>
          </w:p>
          <w:p w14:paraId="38695467" w14:textId="7373999A" w:rsidR="004D67E3" w:rsidRPr="00591300" w:rsidRDefault="004D67E3" w:rsidP="004D67E3">
            <w:pPr>
              <w:pStyle w:val="BodyText"/>
              <w:rPr>
                <w:sz w:val="22"/>
                <w:szCs w:val="22"/>
              </w:rPr>
            </w:pPr>
            <w:r>
              <w:rPr>
                <w:sz w:val="22"/>
                <w:szCs w:val="22"/>
              </w:rPr>
              <w:t xml:space="preserve">For more information see this </w:t>
            </w:r>
            <w:hyperlink r:id="rId18" w:history="1">
              <w:r w:rsidRPr="00EA3AE4">
                <w:rPr>
                  <w:rStyle w:val="Hyperlink"/>
                  <w:sz w:val="22"/>
                  <w:szCs w:val="22"/>
                </w:rPr>
                <w:t>FAQ on how long to keep personal data</w:t>
              </w:r>
            </w:hyperlink>
            <w:r>
              <w:rPr>
                <w:sz w:val="22"/>
                <w:szCs w:val="22"/>
              </w:rPr>
              <w:t>.</w:t>
            </w:r>
          </w:p>
        </w:tc>
      </w:tr>
      <w:tr w:rsidR="004D67E3" w:rsidRPr="008A15C9" w14:paraId="2E89D361" w14:textId="51DAC373" w:rsidTr="0057288E">
        <w:tc>
          <w:tcPr>
            <w:tcW w:w="3405" w:type="dxa"/>
            <w:shd w:val="clear" w:color="auto" w:fill="DEEAF6" w:themeFill="accent1" w:themeFillTint="33"/>
          </w:tcPr>
          <w:p w14:paraId="4EC93ADB" w14:textId="7DED8097" w:rsidR="004D67E3" w:rsidRDefault="004D67E3" w:rsidP="004D67E3">
            <w:pPr>
              <w:spacing w:after="0"/>
              <w:rPr>
                <w:b/>
                <w:sz w:val="22"/>
                <w:szCs w:val="22"/>
              </w:rPr>
            </w:pPr>
            <w:r w:rsidRPr="008A15C9">
              <w:rPr>
                <w:b/>
                <w:sz w:val="22"/>
                <w:szCs w:val="22"/>
              </w:rPr>
              <w:t>Question</w:t>
            </w:r>
          </w:p>
        </w:tc>
        <w:tc>
          <w:tcPr>
            <w:tcW w:w="3341" w:type="dxa"/>
            <w:shd w:val="clear" w:color="auto" w:fill="DEEAF6" w:themeFill="accent1" w:themeFillTint="33"/>
          </w:tcPr>
          <w:p w14:paraId="18E3D3BB" w14:textId="1AB11462" w:rsidR="004D67E3" w:rsidRDefault="004D67E3" w:rsidP="004D67E3">
            <w:pPr>
              <w:rPr>
                <w:sz w:val="22"/>
                <w:szCs w:val="22"/>
              </w:rPr>
            </w:pPr>
            <w:r w:rsidRPr="008A15C9">
              <w:rPr>
                <w:b/>
                <w:sz w:val="22"/>
                <w:szCs w:val="22"/>
              </w:rPr>
              <w:t>Answer Format</w:t>
            </w:r>
          </w:p>
        </w:tc>
        <w:tc>
          <w:tcPr>
            <w:tcW w:w="5015" w:type="dxa"/>
            <w:shd w:val="clear" w:color="auto" w:fill="DEEAF6" w:themeFill="accent1" w:themeFillTint="33"/>
          </w:tcPr>
          <w:p w14:paraId="773E5D2F" w14:textId="2AC97644" w:rsidR="004D67E3" w:rsidRPr="00591300" w:rsidRDefault="004D67E3" w:rsidP="004D67E3">
            <w:pPr>
              <w:rPr>
                <w:sz w:val="22"/>
                <w:szCs w:val="22"/>
              </w:rPr>
            </w:pPr>
            <w:r w:rsidRPr="008A15C9">
              <w:rPr>
                <w:b/>
                <w:sz w:val="22"/>
                <w:szCs w:val="22"/>
              </w:rPr>
              <w:t>Question-specific guidance</w:t>
            </w:r>
          </w:p>
        </w:tc>
        <w:tc>
          <w:tcPr>
            <w:tcW w:w="2233" w:type="dxa"/>
            <w:shd w:val="clear" w:color="auto" w:fill="DEEAF6" w:themeFill="accent1" w:themeFillTint="33"/>
          </w:tcPr>
          <w:p w14:paraId="5088E499" w14:textId="3BDF51BD" w:rsidR="004D67E3" w:rsidRPr="00CF7A05" w:rsidRDefault="004D67E3" w:rsidP="004D67E3">
            <w:pPr>
              <w:rPr>
                <w:b/>
                <w:sz w:val="22"/>
                <w:szCs w:val="22"/>
              </w:rPr>
            </w:pPr>
            <w:r>
              <w:rPr>
                <w:b/>
                <w:sz w:val="22"/>
                <w:szCs w:val="22"/>
              </w:rPr>
              <w:t>Guidance Theme</w:t>
            </w:r>
          </w:p>
        </w:tc>
      </w:tr>
      <w:tr w:rsidR="004D67E3" w:rsidRPr="008A15C9" w14:paraId="12411E95" w14:textId="77777777" w:rsidTr="00C2424C">
        <w:tc>
          <w:tcPr>
            <w:tcW w:w="3405" w:type="dxa"/>
          </w:tcPr>
          <w:p w14:paraId="0AB80E1A" w14:textId="2D0736AC" w:rsidR="004D67E3" w:rsidRPr="00F86AD2" w:rsidRDefault="004D67E3" w:rsidP="004D67E3">
            <w:pPr>
              <w:pStyle w:val="ListParagraph"/>
              <w:numPr>
                <w:ilvl w:val="0"/>
                <w:numId w:val="2"/>
              </w:numPr>
              <w:spacing w:after="0"/>
              <w:rPr>
                <w:b/>
                <w:sz w:val="22"/>
                <w:szCs w:val="22"/>
              </w:rPr>
            </w:pPr>
            <w:r w:rsidRPr="00F86AD2">
              <w:rPr>
                <w:b/>
                <w:sz w:val="22"/>
                <w:szCs w:val="22"/>
              </w:rPr>
              <w:t>What is the envisaged retention period for the different categories of personal data? Please motivate.</w:t>
            </w:r>
          </w:p>
        </w:tc>
        <w:tc>
          <w:tcPr>
            <w:tcW w:w="3341" w:type="dxa"/>
          </w:tcPr>
          <w:p w14:paraId="5201C3C0" w14:textId="75C81075" w:rsidR="004D67E3" w:rsidRPr="008A15C9" w:rsidRDefault="004D67E3" w:rsidP="004D67E3">
            <w:pPr>
              <w:rPr>
                <w:b/>
                <w:sz w:val="22"/>
                <w:szCs w:val="22"/>
              </w:rPr>
            </w:pPr>
            <w:r w:rsidRPr="008A15C9">
              <w:rPr>
                <w:sz w:val="22"/>
                <w:szCs w:val="22"/>
              </w:rPr>
              <w:t>Text area</w:t>
            </w:r>
          </w:p>
        </w:tc>
        <w:tc>
          <w:tcPr>
            <w:tcW w:w="5015" w:type="dxa"/>
          </w:tcPr>
          <w:p w14:paraId="72DA1694" w14:textId="77777777" w:rsidR="004D67E3" w:rsidRDefault="004D67E3" w:rsidP="004D67E3">
            <w:pPr>
              <w:pStyle w:val="BodyText"/>
              <w:spacing w:before="0" w:after="200"/>
              <w:rPr>
                <w:sz w:val="22"/>
                <w:szCs w:val="22"/>
              </w:rPr>
            </w:pPr>
            <w:r w:rsidRPr="004B7B18">
              <w:rPr>
                <w:sz w:val="22"/>
                <w:szCs w:val="22"/>
              </w:rPr>
              <w:t xml:space="preserve">Indicate how long the data will be </w:t>
            </w:r>
            <w:r>
              <w:rPr>
                <w:sz w:val="22"/>
                <w:szCs w:val="22"/>
              </w:rPr>
              <w:t>retained/preserved,</w:t>
            </w:r>
            <w:r w:rsidRPr="004B7B18">
              <w:rPr>
                <w:sz w:val="22"/>
                <w:szCs w:val="22"/>
              </w:rPr>
              <w:t xml:space="preserve"> or the criteria that will </w:t>
            </w:r>
            <w:r>
              <w:rPr>
                <w:sz w:val="22"/>
                <w:szCs w:val="22"/>
              </w:rPr>
              <w:t xml:space="preserve">be used to </w:t>
            </w:r>
            <w:r w:rsidRPr="004B7B18">
              <w:rPr>
                <w:sz w:val="22"/>
                <w:szCs w:val="22"/>
              </w:rPr>
              <w:t>determine this period</w:t>
            </w:r>
            <w:r>
              <w:rPr>
                <w:sz w:val="22"/>
                <w:szCs w:val="22"/>
              </w:rPr>
              <w:t xml:space="preserve"> for all different categories of personal data</w:t>
            </w:r>
            <w:r w:rsidRPr="004B7B18">
              <w:rPr>
                <w:sz w:val="22"/>
                <w:szCs w:val="22"/>
              </w:rPr>
              <w:t xml:space="preserve">. </w:t>
            </w:r>
          </w:p>
          <w:p w14:paraId="33A10F1F" w14:textId="77777777" w:rsidR="004D67E3" w:rsidRDefault="004D67E3" w:rsidP="004D67E3">
            <w:pPr>
              <w:pStyle w:val="BodyText"/>
              <w:rPr>
                <w:sz w:val="22"/>
                <w:szCs w:val="22"/>
              </w:rPr>
            </w:pPr>
            <w:r w:rsidRPr="0070281B">
              <w:rPr>
                <w:sz w:val="22"/>
                <w:szCs w:val="22"/>
              </w:rPr>
              <w:t xml:space="preserve">As a researcher, it is important to ensure that data are preserved in a location or environment with appropriate security measures to protect the </w:t>
            </w:r>
            <w:r w:rsidRPr="0070281B">
              <w:rPr>
                <w:sz w:val="22"/>
                <w:szCs w:val="22"/>
              </w:rPr>
              <w:lastRenderedPageBreak/>
              <w:t>confidentiality of the data during this retention period.</w:t>
            </w:r>
          </w:p>
          <w:p w14:paraId="44CDECB5" w14:textId="77777777" w:rsidR="004D67E3" w:rsidRPr="00092E71" w:rsidRDefault="004D67E3" w:rsidP="004D67E3">
            <w:pPr>
              <w:pStyle w:val="BodyText"/>
              <w:rPr>
                <w:sz w:val="22"/>
                <w:szCs w:val="22"/>
              </w:rPr>
            </w:pPr>
            <w:r>
              <w:rPr>
                <w:sz w:val="22"/>
                <w:szCs w:val="22"/>
              </w:rPr>
              <w:t xml:space="preserve">For more information see this </w:t>
            </w:r>
            <w:hyperlink r:id="rId19" w:history="1">
              <w:r w:rsidRPr="00EA3AE4">
                <w:rPr>
                  <w:rStyle w:val="Hyperlink"/>
                  <w:sz w:val="22"/>
                  <w:szCs w:val="22"/>
                </w:rPr>
                <w:t>FAQ on how long to keep personal data</w:t>
              </w:r>
            </w:hyperlink>
            <w:r>
              <w:rPr>
                <w:sz w:val="22"/>
                <w:szCs w:val="22"/>
              </w:rPr>
              <w:t>.</w:t>
            </w:r>
          </w:p>
          <w:p w14:paraId="28BF8175" w14:textId="77777777" w:rsidR="004D67E3" w:rsidRPr="008A15C9" w:rsidRDefault="004D67E3" w:rsidP="004D67E3">
            <w:pPr>
              <w:rPr>
                <w:b/>
                <w:sz w:val="22"/>
                <w:szCs w:val="22"/>
              </w:rPr>
            </w:pPr>
          </w:p>
        </w:tc>
        <w:tc>
          <w:tcPr>
            <w:tcW w:w="2233" w:type="dxa"/>
          </w:tcPr>
          <w:p w14:paraId="55D61DC6" w14:textId="7CB67516" w:rsidR="004D67E3" w:rsidRDefault="004D67E3" w:rsidP="004D67E3">
            <w:pPr>
              <w:rPr>
                <w:b/>
                <w:sz w:val="22"/>
                <w:szCs w:val="22"/>
              </w:rPr>
            </w:pPr>
            <w:r w:rsidRPr="0070281B">
              <w:rPr>
                <w:b/>
                <w:sz w:val="22"/>
                <w:szCs w:val="22"/>
              </w:rPr>
              <w:lastRenderedPageBreak/>
              <w:t>Period of Preservation</w:t>
            </w:r>
          </w:p>
        </w:tc>
      </w:tr>
      <w:tr w:rsidR="004D67E3" w:rsidRPr="008A15C9" w14:paraId="226E4E16" w14:textId="77777777" w:rsidTr="0057288E">
        <w:tc>
          <w:tcPr>
            <w:tcW w:w="13994" w:type="dxa"/>
            <w:gridSpan w:val="4"/>
            <w:shd w:val="clear" w:color="auto" w:fill="9CC2E5" w:themeFill="accent1" w:themeFillTint="99"/>
          </w:tcPr>
          <w:p w14:paraId="13B0E410" w14:textId="77777777" w:rsidR="004D67E3" w:rsidRPr="006F3B64" w:rsidRDefault="004D67E3" w:rsidP="004D67E3">
            <w:pPr>
              <w:rPr>
                <w:b/>
                <w:sz w:val="22"/>
                <w:szCs w:val="22"/>
              </w:rPr>
            </w:pPr>
            <w:r w:rsidRPr="006F3B64">
              <w:rPr>
                <w:b/>
                <w:sz w:val="22"/>
                <w:szCs w:val="22"/>
              </w:rPr>
              <w:t xml:space="preserve">SECTION: Risk analysis </w:t>
            </w:r>
          </w:p>
          <w:p w14:paraId="661A8507" w14:textId="7D77EA34" w:rsidR="004D67E3" w:rsidRDefault="004D67E3" w:rsidP="004D67E3">
            <w:pPr>
              <w:rPr>
                <w:b/>
                <w:sz w:val="22"/>
                <w:szCs w:val="22"/>
              </w:rPr>
            </w:pPr>
            <w:r w:rsidRPr="00760C13">
              <w:rPr>
                <w:sz w:val="22"/>
                <w:szCs w:val="22"/>
              </w:rPr>
              <w:t xml:space="preserve">Risk assessment is an important aspect of </w:t>
            </w:r>
            <w:r>
              <w:rPr>
                <w:sz w:val="22"/>
                <w:szCs w:val="22"/>
              </w:rPr>
              <w:t xml:space="preserve">the </w:t>
            </w:r>
            <w:r w:rsidRPr="00760C13">
              <w:rPr>
                <w:sz w:val="22"/>
                <w:szCs w:val="22"/>
              </w:rPr>
              <w:t xml:space="preserve">GDPR. </w:t>
            </w:r>
            <w:r>
              <w:rPr>
                <w:sz w:val="22"/>
                <w:szCs w:val="22"/>
              </w:rPr>
              <w:t xml:space="preserve">The following questions will enable you to evaluate the privacy risks of your </w:t>
            </w:r>
            <w:proofErr w:type="gramStart"/>
            <w:r>
              <w:rPr>
                <w:sz w:val="22"/>
                <w:szCs w:val="22"/>
              </w:rPr>
              <w:t>processing, and</w:t>
            </w:r>
            <w:proofErr w:type="gramEnd"/>
            <w:r>
              <w:rPr>
                <w:sz w:val="22"/>
                <w:szCs w:val="22"/>
              </w:rPr>
              <w:t xml:space="preserve"> indicate if you will need to take additional measures to protect the privacy of the persons whose data you are processing.</w:t>
            </w:r>
          </w:p>
        </w:tc>
      </w:tr>
      <w:tr w:rsidR="004D67E3" w:rsidRPr="008A15C9" w14:paraId="298FAF81" w14:textId="77777777" w:rsidTr="0057288E">
        <w:tc>
          <w:tcPr>
            <w:tcW w:w="3405" w:type="dxa"/>
            <w:shd w:val="clear" w:color="auto" w:fill="DEEAF6" w:themeFill="accent1" w:themeFillTint="33"/>
          </w:tcPr>
          <w:p w14:paraId="247EFE69" w14:textId="0B526AA5" w:rsidR="004D67E3" w:rsidRPr="00200550" w:rsidRDefault="004D67E3" w:rsidP="004D67E3">
            <w:pPr>
              <w:rPr>
                <w:b/>
                <w:sz w:val="22"/>
                <w:szCs w:val="22"/>
              </w:rPr>
            </w:pPr>
            <w:r>
              <w:rPr>
                <w:b/>
                <w:sz w:val="22"/>
                <w:szCs w:val="22"/>
              </w:rPr>
              <w:t>Question</w:t>
            </w:r>
          </w:p>
        </w:tc>
        <w:tc>
          <w:tcPr>
            <w:tcW w:w="3341" w:type="dxa"/>
            <w:shd w:val="clear" w:color="auto" w:fill="DEEAF6" w:themeFill="accent1" w:themeFillTint="33"/>
          </w:tcPr>
          <w:p w14:paraId="36F2B58C" w14:textId="2DF946E2" w:rsidR="004D67E3" w:rsidRPr="008A15C9" w:rsidRDefault="004D67E3" w:rsidP="004D67E3">
            <w:pPr>
              <w:rPr>
                <w:b/>
                <w:sz w:val="22"/>
                <w:szCs w:val="22"/>
              </w:rPr>
            </w:pPr>
            <w:r>
              <w:rPr>
                <w:b/>
                <w:sz w:val="22"/>
                <w:szCs w:val="22"/>
              </w:rPr>
              <w:t>Answer Format</w:t>
            </w:r>
          </w:p>
        </w:tc>
        <w:tc>
          <w:tcPr>
            <w:tcW w:w="5015" w:type="dxa"/>
            <w:shd w:val="clear" w:color="auto" w:fill="DEEAF6" w:themeFill="accent1" w:themeFillTint="33"/>
          </w:tcPr>
          <w:p w14:paraId="182B8691" w14:textId="12ED743E" w:rsidR="004D67E3" w:rsidRPr="008A15C9" w:rsidRDefault="004D67E3" w:rsidP="004D67E3">
            <w:pPr>
              <w:rPr>
                <w:b/>
                <w:sz w:val="22"/>
                <w:szCs w:val="22"/>
              </w:rPr>
            </w:pPr>
            <w:r>
              <w:rPr>
                <w:b/>
                <w:sz w:val="22"/>
                <w:szCs w:val="22"/>
              </w:rPr>
              <w:t>Question-specific guidance</w:t>
            </w:r>
          </w:p>
        </w:tc>
        <w:tc>
          <w:tcPr>
            <w:tcW w:w="2233" w:type="dxa"/>
            <w:shd w:val="clear" w:color="auto" w:fill="DEEAF6" w:themeFill="accent1" w:themeFillTint="33"/>
          </w:tcPr>
          <w:p w14:paraId="58D61FD2" w14:textId="6D4991D9" w:rsidR="004D67E3" w:rsidRDefault="004D67E3" w:rsidP="004D67E3">
            <w:pPr>
              <w:rPr>
                <w:b/>
                <w:sz w:val="22"/>
                <w:szCs w:val="22"/>
              </w:rPr>
            </w:pPr>
            <w:r>
              <w:rPr>
                <w:b/>
                <w:sz w:val="22"/>
                <w:szCs w:val="22"/>
              </w:rPr>
              <w:t>Guidance Theme</w:t>
            </w:r>
          </w:p>
        </w:tc>
      </w:tr>
      <w:tr w:rsidR="004D67E3" w:rsidRPr="008A15C9" w14:paraId="72241EFC" w14:textId="77777777" w:rsidTr="00C2424C">
        <w:tc>
          <w:tcPr>
            <w:tcW w:w="3405" w:type="dxa"/>
          </w:tcPr>
          <w:p w14:paraId="02F6FD85" w14:textId="1E6999E7" w:rsidR="004D67E3" w:rsidRPr="00F86AD2" w:rsidRDefault="004D67E3" w:rsidP="004D67E3">
            <w:pPr>
              <w:pStyle w:val="ListParagraph"/>
              <w:numPr>
                <w:ilvl w:val="0"/>
                <w:numId w:val="2"/>
              </w:numPr>
              <w:rPr>
                <w:b/>
                <w:sz w:val="22"/>
                <w:szCs w:val="22"/>
              </w:rPr>
            </w:pPr>
            <w:r w:rsidRPr="00F86AD2">
              <w:rPr>
                <w:b/>
                <w:sz w:val="22"/>
                <w:szCs w:val="22"/>
              </w:rPr>
              <w:t xml:space="preserve">To </w:t>
            </w:r>
            <w:proofErr w:type="spellStart"/>
            <w:r w:rsidRPr="00F86AD2">
              <w:rPr>
                <w:b/>
                <w:sz w:val="22"/>
                <w:szCs w:val="22"/>
              </w:rPr>
              <w:t>analyse</w:t>
            </w:r>
            <w:proofErr w:type="spellEnd"/>
            <w:r w:rsidRPr="00F86AD2">
              <w:rPr>
                <w:b/>
                <w:sz w:val="22"/>
                <w:szCs w:val="22"/>
              </w:rPr>
              <w:t xml:space="preserve"> the possible risks associated with the processing of personal data, please tick the boxes that apply to this research.</w:t>
            </w:r>
          </w:p>
        </w:tc>
        <w:tc>
          <w:tcPr>
            <w:tcW w:w="3341" w:type="dxa"/>
          </w:tcPr>
          <w:p w14:paraId="0F6AF867" w14:textId="77777777" w:rsidR="004D67E3" w:rsidRPr="008A15C9" w:rsidRDefault="004D67E3" w:rsidP="004D67E3">
            <w:pPr>
              <w:rPr>
                <w:sz w:val="22"/>
                <w:szCs w:val="22"/>
              </w:rPr>
            </w:pPr>
            <w:r w:rsidRPr="008A15C9">
              <w:rPr>
                <w:sz w:val="22"/>
                <w:szCs w:val="22"/>
              </w:rPr>
              <w:t xml:space="preserve">Check boxes (multiple options can be selected): </w:t>
            </w:r>
          </w:p>
          <w:p w14:paraId="15C835A7" w14:textId="1B89EC2A" w:rsidR="004D67E3" w:rsidRPr="007D1A33" w:rsidRDefault="004D67E3" w:rsidP="007D1A33">
            <w:pPr>
              <w:pStyle w:val="ListParagraph"/>
              <w:numPr>
                <w:ilvl w:val="0"/>
                <w:numId w:val="23"/>
              </w:numPr>
              <w:rPr>
                <w:sz w:val="22"/>
                <w:szCs w:val="22"/>
              </w:rPr>
            </w:pPr>
            <w:r w:rsidRPr="007D1A33">
              <w:rPr>
                <w:sz w:val="22"/>
                <w:szCs w:val="22"/>
              </w:rPr>
              <w:t>Special categories of personal data are processed in this research (see question 5)</w:t>
            </w:r>
          </w:p>
          <w:p w14:paraId="3CBEFDEB" w14:textId="492431A6" w:rsidR="004D67E3" w:rsidRPr="007D1A33" w:rsidRDefault="004D67E3" w:rsidP="007D1A33">
            <w:pPr>
              <w:pStyle w:val="ListParagraph"/>
              <w:numPr>
                <w:ilvl w:val="0"/>
                <w:numId w:val="23"/>
              </w:numPr>
              <w:rPr>
                <w:sz w:val="22"/>
                <w:szCs w:val="22"/>
              </w:rPr>
            </w:pPr>
            <w:r w:rsidRPr="007D1A33">
              <w:rPr>
                <w:sz w:val="22"/>
                <w:szCs w:val="22"/>
              </w:rPr>
              <w:t>Personal data of children or other vulnerable persons are processed in this research (see question 7)</w:t>
            </w:r>
          </w:p>
          <w:p w14:paraId="061FE755" w14:textId="4830AEA3" w:rsidR="004D67E3" w:rsidRPr="007D1A33" w:rsidRDefault="004D67E3" w:rsidP="007D1A33">
            <w:pPr>
              <w:pStyle w:val="ListParagraph"/>
              <w:numPr>
                <w:ilvl w:val="0"/>
                <w:numId w:val="23"/>
              </w:numPr>
              <w:rPr>
                <w:sz w:val="22"/>
                <w:szCs w:val="22"/>
              </w:rPr>
            </w:pPr>
            <w:r w:rsidRPr="007D1A33">
              <w:rPr>
                <w:sz w:val="22"/>
                <w:szCs w:val="22"/>
              </w:rPr>
              <w:t>Personal data are processed on a large scale (please consider the number of data subjects concerned, either as a specific number or as a proportion of the relevant population)</w:t>
            </w:r>
          </w:p>
          <w:p w14:paraId="10FA5BE2" w14:textId="6FD27F44" w:rsidR="004D67E3" w:rsidRPr="007D1A33" w:rsidRDefault="004D67E3" w:rsidP="007D1A33">
            <w:pPr>
              <w:pStyle w:val="ListParagraph"/>
              <w:numPr>
                <w:ilvl w:val="0"/>
                <w:numId w:val="23"/>
              </w:numPr>
              <w:rPr>
                <w:sz w:val="22"/>
                <w:szCs w:val="22"/>
              </w:rPr>
            </w:pPr>
            <w:r w:rsidRPr="007D1A33">
              <w:rPr>
                <w:sz w:val="22"/>
                <w:szCs w:val="22"/>
              </w:rPr>
              <w:t xml:space="preserve">Aspects concerning the data subject's performance at work, economic situation, health, personal preferences or interests, reliability or behavior, </w:t>
            </w:r>
            <w:r w:rsidRPr="007D1A33">
              <w:rPr>
                <w:sz w:val="22"/>
                <w:szCs w:val="22"/>
              </w:rPr>
              <w:lastRenderedPageBreak/>
              <w:t>location or movements are evaluated or scored, profiled or predicted</w:t>
            </w:r>
          </w:p>
          <w:p w14:paraId="6FA3A2D3" w14:textId="562CBAD4" w:rsidR="004D67E3" w:rsidRPr="007D1A33" w:rsidRDefault="004D67E3" w:rsidP="007D1A33">
            <w:pPr>
              <w:pStyle w:val="ListParagraph"/>
              <w:numPr>
                <w:ilvl w:val="0"/>
                <w:numId w:val="23"/>
              </w:numPr>
              <w:rPr>
                <w:sz w:val="22"/>
                <w:szCs w:val="22"/>
              </w:rPr>
            </w:pPr>
            <w:r w:rsidRPr="007D1A33">
              <w:rPr>
                <w:sz w:val="22"/>
                <w:szCs w:val="22"/>
              </w:rPr>
              <w:t>The data are transferred beyond the borders of the EU or the EEA, or to a country not listed on the ‘white list’ (see question 16)</w:t>
            </w:r>
          </w:p>
          <w:p w14:paraId="73AA5B8E" w14:textId="0D27A02B" w:rsidR="004D67E3" w:rsidRPr="007D1A33" w:rsidRDefault="004D67E3" w:rsidP="007D1A33">
            <w:pPr>
              <w:pStyle w:val="ListParagraph"/>
              <w:numPr>
                <w:ilvl w:val="0"/>
                <w:numId w:val="23"/>
              </w:numPr>
              <w:rPr>
                <w:sz w:val="22"/>
                <w:szCs w:val="22"/>
              </w:rPr>
            </w:pPr>
            <w:r w:rsidRPr="007D1A33">
              <w:rPr>
                <w:sz w:val="22"/>
                <w:szCs w:val="22"/>
              </w:rPr>
              <w:t>The research involves datasets that have been or will be matched or combined</w:t>
            </w:r>
          </w:p>
          <w:p w14:paraId="69874DCB" w14:textId="3C32F39A" w:rsidR="004D67E3" w:rsidRPr="00912EFB" w:rsidRDefault="004D67E3" w:rsidP="007D1A33">
            <w:pPr>
              <w:pStyle w:val="CommentText"/>
              <w:numPr>
                <w:ilvl w:val="0"/>
                <w:numId w:val="23"/>
              </w:numPr>
            </w:pPr>
            <w:r w:rsidRPr="008A15C9">
              <w:rPr>
                <w:sz w:val="22"/>
                <w:szCs w:val="22"/>
              </w:rPr>
              <w:t xml:space="preserve">The processing aims at taking decisions producing legal effects concerning the </w:t>
            </w:r>
            <w:r>
              <w:rPr>
                <w:sz w:val="22"/>
                <w:szCs w:val="22"/>
              </w:rPr>
              <w:t>data subject</w:t>
            </w:r>
            <w:r w:rsidRPr="008A15C9">
              <w:rPr>
                <w:sz w:val="22"/>
                <w:szCs w:val="22"/>
              </w:rPr>
              <w:t xml:space="preserve"> or similarly significant effects for the data subject. </w:t>
            </w:r>
            <w:r>
              <w:rPr>
                <w:sz w:val="22"/>
                <w:szCs w:val="22"/>
              </w:rPr>
              <w:t xml:space="preserve"> </w:t>
            </w:r>
            <w:r w:rsidRPr="008A15C9">
              <w:rPr>
                <w:sz w:val="22"/>
                <w:szCs w:val="22"/>
              </w:rPr>
              <w:t xml:space="preserve">For example, the processing may lead to exclusion </w:t>
            </w:r>
            <w:r>
              <w:rPr>
                <w:sz w:val="22"/>
                <w:szCs w:val="22"/>
              </w:rPr>
              <w:t xml:space="preserve">of </w:t>
            </w:r>
            <w:r w:rsidRPr="008A15C9">
              <w:rPr>
                <w:sz w:val="22"/>
                <w:szCs w:val="22"/>
              </w:rPr>
              <w:t>or discrimination against individuals</w:t>
            </w:r>
          </w:p>
          <w:p w14:paraId="06C064A7" w14:textId="79B9E11A" w:rsidR="004D67E3" w:rsidRPr="007D1A33" w:rsidRDefault="004D67E3" w:rsidP="007D1A33">
            <w:pPr>
              <w:pStyle w:val="ListParagraph"/>
              <w:numPr>
                <w:ilvl w:val="0"/>
                <w:numId w:val="23"/>
              </w:numPr>
              <w:rPr>
                <w:sz w:val="22"/>
                <w:szCs w:val="22"/>
              </w:rPr>
            </w:pPr>
            <w:r w:rsidRPr="007D1A33">
              <w:rPr>
                <w:sz w:val="22"/>
                <w:szCs w:val="22"/>
              </w:rPr>
              <w:t>The processing prevents data subjects from exercising a right or using a service or a contract</w:t>
            </w:r>
          </w:p>
          <w:p w14:paraId="1DE21078" w14:textId="21103823" w:rsidR="004D67E3" w:rsidRPr="007D1A33" w:rsidRDefault="004D67E3" w:rsidP="007D1A33">
            <w:pPr>
              <w:pStyle w:val="ListParagraph"/>
              <w:numPr>
                <w:ilvl w:val="0"/>
                <w:numId w:val="23"/>
              </w:numPr>
              <w:rPr>
                <w:sz w:val="22"/>
                <w:szCs w:val="22"/>
              </w:rPr>
            </w:pPr>
            <w:r w:rsidRPr="007D1A33">
              <w:rPr>
                <w:sz w:val="22"/>
                <w:szCs w:val="22"/>
              </w:rPr>
              <w:t>The research involves the systematic monitoring of persons in one or more publicly accessible areas</w:t>
            </w:r>
          </w:p>
          <w:p w14:paraId="049E8F1C" w14:textId="5536A1D4" w:rsidR="004D67E3" w:rsidRPr="007D1A33" w:rsidRDefault="004D67E3" w:rsidP="007D1A33">
            <w:pPr>
              <w:pStyle w:val="ListParagraph"/>
              <w:numPr>
                <w:ilvl w:val="0"/>
                <w:numId w:val="23"/>
              </w:numPr>
              <w:rPr>
                <w:sz w:val="22"/>
                <w:szCs w:val="22"/>
              </w:rPr>
            </w:pPr>
            <w:r w:rsidRPr="007D1A33">
              <w:rPr>
                <w:sz w:val="22"/>
                <w:szCs w:val="22"/>
              </w:rPr>
              <w:t xml:space="preserve">The research involves innovative use or application of technological or </w:t>
            </w:r>
            <w:proofErr w:type="spellStart"/>
            <w:r w:rsidRPr="007D1A33">
              <w:rPr>
                <w:sz w:val="22"/>
                <w:szCs w:val="22"/>
              </w:rPr>
              <w:t>organisational</w:t>
            </w:r>
            <w:proofErr w:type="spellEnd"/>
            <w:r w:rsidRPr="007D1A33">
              <w:rPr>
                <w:sz w:val="22"/>
                <w:szCs w:val="22"/>
              </w:rPr>
              <w:t xml:space="preserve"> solutions, like combining the use of finger print and face recognition for improved physical access control</w:t>
            </w:r>
          </w:p>
          <w:p w14:paraId="58687DE7" w14:textId="77E2D7D8" w:rsidR="004D67E3" w:rsidRPr="007D1A33" w:rsidRDefault="004D67E3" w:rsidP="007D1A33">
            <w:pPr>
              <w:pStyle w:val="ListParagraph"/>
              <w:numPr>
                <w:ilvl w:val="0"/>
                <w:numId w:val="23"/>
              </w:numPr>
              <w:rPr>
                <w:b/>
                <w:sz w:val="22"/>
                <w:szCs w:val="22"/>
              </w:rPr>
            </w:pPr>
            <w:r w:rsidRPr="007D1A33">
              <w:rPr>
                <w:sz w:val="22"/>
                <w:szCs w:val="22"/>
              </w:rPr>
              <w:lastRenderedPageBreak/>
              <w:t>The research involves the processing of non-</w:t>
            </w:r>
            <w:proofErr w:type="spellStart"/>
            <w:r w:rsidRPr="007D1A33">
              <w:rPr>
                <w:sz w:val="22"/>
                <w:szCs w:val="22"/>
              </w:rPr>
              <w:t>pseudonymised</w:t>
            </w:r>
            <w:proofErr w:type="spellEnd"/>
            <w:r w:rsidRPr="007D1A33">
              <w:rPr>
                <w:sz w:val="22"/>
                <w:szCs w:val="22"/>
              </w:rPr>
              <w:t xml:space="preserve"> personal data</w:t>
            </w:r>
          </w:p>
        </w:tc>
        <w:tc>
          <w:tcPr>
            <w:tcW w:w="5015" w:type="dxa"/>
          </w:tcPr>
          <w:p w14:paraId="3BB2F5AA" w14:textId="10C39A6E" w:rsidR="004D67E3" w:rsidRDefault="004D67E3" w:rsidP="004D67E3">
            <w:pPr>
              <w:rPr>
                <w:b/>
                <w:sz w:val="22"/>
                <w:szCs w:val="22"/>
              </w:rPr>
            </w:pPr>
          </w:p>
        </w:tc>
        <w:tc>
          <w:tcPr>
            <w:tcW w:w="2233" w:type="dxa"/>
          </w:tcPr>
          <w:p w14:paraId="5B875711" w14:textId="77777777" w:rsidR="004D67E3" w:rsidRDefault="004D67E3" w:rsidP="004D67E3">
            <w:pPr>
              <w:rPr>
                <w:b/>
                <w:sz w:val="22"/>
                <w:szCs w:val="22"/>
              </w:rPr>
            </w:pPr>
          </w:p>
        </w:tc>
      </w:tr>
      <w:tr w:rsidR="004D67E3" w:rsidRPr="008A15C9" w14:paraId="7FE1A854" w14:textId="77777777" w:rsidTr="00C2424C">
        <w:tc>
          <w:tcPr>
            <w:tcW w:w="3405" w:type="dxa"/>
          </w:tcPr>
          <w:p w14:paraId="6BF20A7B" w14:textId="77777777" w:rsidR="004D67E3" w:rsidRPr="008A15C9" w:rsidRDefault="004D67E3" w:rsidP="004D67E3">
            <w:pPr>
              <w:pStyle w:val="ListParagraph"/>
              <w:numPr>
                <w:ilvl w:val="0"/>
                <w:numId w:val="2"/>
              </w:numPr>
              <w:spacing w:after="0"/>
              <w:rPr>
                <w:b/>
                <w:sz w:val="22"/>
                <w:szCs w:val="22"/>
              </w:rPr>
            </w:pPr>
            <w:r w:rsidRPr="008A15C9">
              <w:rPr>
                <w:b/>
                <w:sz w:val="22"/>
                <w:szCs w:val="22"/>
              </w:rPr>
              <w:lastRenderedPageBreak/>
              <w:t xml:space="preserve">Does the research constitute a </w:t>
            </w:r>
            <w:r w:rsidRPr="00333267">
              <w:rPr>
                <w:b/>
                <w:sz w:val="22"/>
                <w:szCs w:val="22"/>
              </w:rPr>
              <w:t>probable</w:t>
            </w:r>
            <w:r w:rsidRPr="008A15C9">
              <w:rPr>
                <w:b/>
                <w:sz w:val="22"/>
                <w:szCs w:val="22"/>
              </w:rPr>
              <w:t xml:space="preserve"> high-risk processing? If you ticked two or more boxes in question </w:t>
            </w:r>
            <w:r>
              <w:rPr>
                <w:b/>
                <w:sz w:val="22"/>
                <w:szCs w:val="22"/>
              </w:rPr>
              <w:t>20</w:t>
            </w:r>
            <w:r w:rsidRPr="008A15C9">
              <w:rPr>
                <w:b/>
                <w:sz w:val="22"/>
                <w:szCs w:val="22"/>
              </w:rPr>
              <w:t>, the answer is ‘yes’.</w:t>
            </w:r>
          </w:p>
          <w:p w14:paraId="187401BB" w14:textId="77777777" w:rsidR="004D67E3" w:rsidRPr="00F86AD2" w:rsidRDefault="004D67E3" w:rsidP="004D67E3">
            <w:pPr>
              <w:pStyle w:val="ListParagraph"/>
              <w:ind w:left="360"/>
              <w:rPr>
                <w:b/>
                <w:sz w:val="22"/>
                <w:szCs w:val="22"/>
              </w:rPr>
            </w:pPr>
          </w:p>
        </w:tc>
        <w:tc>
          <w:tcPr>
            <w:tcW w:w="3341" w:type="dxa"/>
          </w:tcPr>
          <w:p w14:paraId="2BBF17CC" w14:textId="77777777" w:rsidR="004D67E3" w:rsidRPr="008A15C9" w:rsidRDefault="004D67E3" w:rsidP="004D67E3">
            <w:pPr>
              <w:rPr>
                <w:sz w:val="22"/>
                <w:szCs w:val="22"/>
              </w:rPr>
            </w:pPr>
            <w:r w:rsidRPr="008A15C9">
              <w:rPr>
                <w:sz w:val="22"/>
                <w:szCs w:val="22"/>
              </w:rPr>
              <w:t xml:space="preserve">Radio button (only one option can be selected): </w:t>
            </w:r>
          </w:p>
          <w:p w14:paraId="46052A67" w14:textId="459CA7A9" w:rsidR="007D1A33" w:rsidRPr="007D1A33" w:rsidRDefault="004D67E3" w:rsidP="007D1A33">
            <w:pPr>
              <w:pStyle w:val="ListParagraph"/>
              <w:numPr>
                <w:ilvl w:val="0"/>
                <w:numId w:val="24"/>
              </w:numPr>
              <w:rPr>
                <w:sz w:val="22"/>
                <w:szCs w:val="22"/>
              </w:rPr>
            </w:pPr>
            <w:r w:rsidRPr="007D1A33">
              <w:rPr>
                <w:sz w:val="22"/>
                <w:szCs w:val="22"/>
              </w:rPr>
              <w:t>Yes</w:t>
            </w:r>
          </w:p>
          <w:p w14:paraId="35731E0E" w14:textId="4387A657" w:rsidR="004D67E3" w:rsidRPr="007D1A33" w:rsidRDefault="004D67E3" w:rsidP="007D1A33">
            <w:pPr>
              <w:pStyle w:val="ListParagraph"/>
              <w:numPr>
                <w:ilvl w:val="0"/>
                <w:numId w:val="24"/>
              </w:numPr>
              <w:rPr>
                <w:sz w:val="22"/>
                <w:szCs w:val="22"/>
              </w:rPr>
            </w:pPr>
            <w:r w:rsidRPr="007D1A33">
              <w:rPr>
                <w:sz w:val="22"/>
                <w:szCs w:val="22"/>
              </w:rPr>
              <w:t>No</w:t>
            </w:r>
          </w:p>
        </w:tc>
        <w:tc>
          <w:tcPr>
            <w:tcW w:w="5015" w:type="dxa"/>
          </w:tcPr>
          <w:p w14:paraId="1C54BEA1" w14:textId="77777777" w:rsidR="004D67E3" w:rsidRDefault="004D67E3" w:rsidP="004D67E3">
            <w:pPr>
              <w:rPr>
                <w:sz w:val="22"/>
                <w:szCs w:val="22"/>
              </w:rPr>
            </w:pPr>
          </w:p>
        </w:tc>
        <w:tc>
          <w:tcPr>
            <w:tcW w:w="2233" w:type="dxa"/>
          </w:tcPr>
          <w:p w14:paraId="7A21DB29" w14:textId="77777777" w:rsidR="004D67E3" w:rsidRDefault="004D67E3" w:rsidP="004D67E3">
            <w:pPr>
              <w:rPr>
                <w:b/>
                <w:sz w:val="22"/>
                <w:szCs w:val="22"/>
              </w:rPr>
            </w:pPr>
          </w:p>
        </w:tc>
      </w:tr>
      <w:tr w:rsidR="004D67E3" w:rsidRPr="008A15C9" w14:paraId="7864A80C" w14:textId="77777777" w:rsidTr="00C2424C">
        <w:tc>
          <w:tcPr>
            <w:tcW w:w="3405" w:type="dxa"/>
          </w:tcPr>
          <w:p w14:paraId="78277952" w14:textId="0DE99BD5" w:rsidR="004D67E3" w:rsidRPr="008A15C9" w:rsidRDefault="004D67E3" w:rsidP="004D67E3">
            <w:pPr>
              <w:pStyle w:val="ListParagraph"/>
              <w:numPr>
                <w:ilvl w:val="0"/>
                <w:numId w:val="2"/>
              </w:numPr>
              <w:spacing w:after="0"/>
              <w:rPr>
                <w:b/>
                <w:sz w:val="22"/>
                <w:szCs w:val="22"/>
              </w:rPr>
            </w:pPr>
            <w:r w:rsidRPr="008A15C9">
              <w:rPr>
                <w:b/>
                <w:sz w:val="22"/>
                <w:szCs w:val="22"/>
              </w:rPr>
              <w:t>If yes, explain why the processing is necessary to achieve the purposes of the research.</w:t>
            </w:r>
          </w:p>
        </w:tc>
        <w:tc>
          <w:tcPr>
            <w:tcW w:w="3341" w:type="dxa"/>
          </w:tcPr>
          <w:p w14:paraId="1D663002" w14:textId="551C26A5" w:rsidR="004D67E3" w:rsidRPr="008A15C9" w:rsidRDefault="004D67E3" w:rsidP="004D67E3">
            <w:pPr>
              <w:rPr>
                <w:sz w:val="22"/>
                <w:szCs w:val="22"/>
              </w:rPr>
            </w:pPr>
            <w:r w:rsidRPr="008A15C9">
              <w:rPr>
                <w:sz w:val="22"/>
                <w:szCs w:val="22"/>
              </w:rPr>
              <w:t>Text area</w:t>
            </w:r>
          </w:p>
        </w:tc>
        <w:tc>
          <w:tcPr>
            <w:tcW w:w="5015" w:type="dxa"/>
          </w:tcPr>
          <w:p w14:paraId="744C81E2" w14:textId="77777777" w:rsidR="004D67E3" w:rsidRDefault="004D67E3" w:rsidP="004D67E3">
            <w:pPr>
              <w:rPr>
                <w:sz w:val="22"/>
                <w:szCs w:val="22"/>
              </w:rPr>
            </w:pPr>
          </w:p>
        </w:tc>
        <w:tc>
          <w:tcPr>
            <w:tcW w:w="2233" w:type="dxa"/>
          </w:tcPr>
          <w:p w14:paraId="361FAE0B" w14:textId="77777777" w:rsidR="004D67E3" w:rsidRDefault="004D67E3" w:rsidP="004D67E3">
            <w:pPr>
              <w:rPr>
                <w:b/>
                <w:sz w:val="22"/>
                <w:szCs w:val="22"/>
              </w:rPr>
            </w:pPr>
          </w:p>
        </w:tc>
      </w:tr>
      <w:tr w:rsidR="004D67E3" w:rsidRPr="008A15C9" w14:paraId="4906B6DA" w14:textId="77777777" w:rsidTr="00C2424C">
        <w:tc>
          <w:tcPr>
            <w:tcW w:w="3405" w:type="dxa"/>
          </w:tcPr>
          <w:p w14:paraId="7E9DD12D" w14:textId="77777777" w:rsidR="004D67E3" w:rsidRPr="008A15C9" w:rsidRDefault="004D67E3" w:rsidP="004D67E3">
            <w:pPr>
              <w:pStyle w:val="ListParagraph"/>
              <w:numPr>
                <w:ilvl w:val="0"/>
                <w:numId w:val="2"/>
              </w:numPr>
              <w:spacing w:after="0"/>
              <w:rPr>
                <w:b/>
                <w:sz w:val="22"/>
                <w:szCs w:val="22"/>
              </w:rPr>
            </w:pPr>
            <w:r w:rsidRPr="008A15C9">
              <w:rPr>
                <w:b/>
                <w:sz w:val="22"/>
                <w:szCs w:val="22"/>
              </w:rPr>
              <w:t xml:space="preserve">If yes, </w:t>
            </w:r>
            <w:r w:rsidRPr="003F1327">
              <w:rPr>
                <w:b/>
                <w:sz w:val="22"/>
                <w:szCs w:val="22"/>
              </w:rPr>
              <w:t>provide more details for any of the risks that you</w:t>
            </w:r>
            <w:r>
              <w:rPr>
                <w:b/>
                <w:sz w:val="22"/>
                <w:szCs w:val="22"/>
              </w:rPr>
              <w:t xml:space="preserve"> have ticked in question 20. </w:t>
            </w:r>
          </w:p>
          <w:p w14:paraId="04B7CB27" w14:textId="77777777" w:rsidR="004D67E3" w:rsidRPr="008A15C9" w:rsidRDefault="004D67E3" w:rsidP="004D67E3">
            <w:pPr>
              <w:pStyle w:val="ListParagraph"/>
              <w:spacing w:after="0"/>
              <w:ind w:left="360"/>
              <w:rPr>
                <w:b/>
                <w:sz w:val="22"/>
                <w:szCs w:val="22"/>
              </w:rPr>
            </w:pPr>
          </w:p>
        </w:tc>
        <w:tc>
          <w:tcPr>
            <w:tcW w:w="3341" w:type="dxa"/>
          </w:tcPr>
          <w:p w14:paraId="19F95BA8" w14:textId="3BA11301" w:rsidR="004D67E3" w:rsidRPr="008A15C9" w:rsidRDefault="004D67E3" w:rsidP="004D67E3">
            <w:pPr>
              <w:rPr>
                <w:sz w:val="22"/>
                <w:szCs w:val="22"/>
              </w:rPr>
            </w:pPr>
            <w:r w:rsidRPr="008A15C9">
              <w:rPr>
                <w:sz w:val="22"/>
                <w:szCs w:val="22"/>
              </w:rPr>
              <w:t>Text area</w:t>
            </w:r>
          </w:p>
        </w:tc>
        <w:tc>
          <w:tcPr>
            <w:tcW w:w="5015" w:type="dxa"/>
          </w:tcPr>
          <w:p w14:paraId="0E3DF042" w14:textId="7719AD0F" w:rsidR="004D67E3" w:rsidRDefault="004D67E3" w:rsidP="004D67E3">
            <w:pPr>
              <w:rPr>
                <w:sz w:val="22"/>
                <w:szCs w:val="22"/>
              </w:rPr>
            </w:pPr>
            <w:r>
              <w:rPr>
                <w:sz w:val="22"/>
                <w:szCs w:val="22"/>
              </w:rPr>
              <w:t xml:space="preserve">Describe </w:t>
            </w:r>
            <w:r w:rsidRPr="00124A22">
              <w:rPr>
                <w:sz w:val="22"/>
                <w:szCs w:val="22"/>
              </w:rPr>
              <w:t xml:space="preserve">the possible risks </w:t>
            </w:r>
            <w:r>
              <w:rPr>
                <w:sz w:val="22"/>
                <w:szCs w:val="22"/>
              </w:rPr>
              <w:t xml:space="preserve">or harms to the person, third parties and/or communities </w:t>
            </w:r>
            <w:r w:rsidRPr="00124A22">
              <w:rPr>
                <w:sz w:val="22"/>
                <w:szCs w:val="22"/>
              </w:rPr>
              <w:t xml:space="preserve">associated with the processing of personal data within your research. You </w:t>
            </w:r>
            <w:r>
              <w:rPr>
                <w:sz w:val="22"/>
                <w:szCs w:val="22"/>
              </w:rPr>
              <w:t xml:space="preserve">can </w:t>
            </w:r>
            <w:r w:rsidRPr="00124A22">
              <w:rPr>
                <w:sz w:val="22"/>
                <w:szCs w:val="22"/>
              </w:rPr>
              <w:t xml:space="preserve">do this by taking into account the risk of discrimination, </w:t>
            </w:r>
            <w:proofErr w:type="spellStart"/>
            <w:r w:rsidRPr="00124A22">
              <w:rPr>
                <w:sz w:val="22"/>
                <w:szCs w:val="22"/>
              </w:rPr>
              <w:t>stigmati</w:t>
            </w:r>
            <w:r>
              <w:rPr>
                <w:sz w:val="22"/>
                <w:szCs w:val="22"/>
              </w:rPr>
              <w:t>s</w:t>
            </w:r>
            <w:r w:rsidRPr="00124A22">
              <w:rPr>
                <w:sz w:val="22"/>
                <w:szCs w:val="22"/>
              </w:rPr>
              <w:t>ation</w:t>
            </w:r>
            <w:proofErr w:type="spellEnd"/>
            <w:r w:rsidRPr="00124A22">
              <w:rPr>
                <w:sz w:val="22"/>
                <w:szCs w:val="22"/>
              </w:rPr>
              <w:t>, data leaks (disclosure of the person's identity or sensitive data</w:t>
            </w:r>
            <w:r>
              <w:rPr>
                <w:sz w:val="22"/>
                <w:szCs w:val="22"/>
              </w:rPr>
              <w:t>,</w:t>
            </w:r>
            <w:r w:rsidRPr="00124A22">
              <w:rPr>
                <w:sz w:val="22"/>
                <w:szCs w:val="22"/>
              </w:rPr>
              <w:t xml:space="preserve"> or damage to their reputation through </w:t>
            </w:r>
            <w:r>
              <w:rPr>
                <w:sz w:val="22"/>
                <w:szCs w:val="22"/>
              </w:rPr>
              <w:t xml:space="preserve">a </w:t>
            </w:r>
            <w:r w:rsidRPr="00124A22">
              <w:rPr>
                <w:sz w:val="22"/>
                <w:szCs w:val="22"/>
              </w:rPr>
              <w:t>breach of confidentiality), threats to the safety of participants</w:t>
            </w:r>
            <w:r>
              <w:rPr>
                <w:sz w:val="22"/>
                <w:szCs w:val="22"/>
              </w:rPr>
              <w:t>,</w:t>
            </w:r>
            <w:r w:rsidRPr="00124A22">
              <w:rPr>
                <w:sz w:val="22"/>
                <w:szCs w:val="22"/>
              </w:rPr>
              <w:t xml:space="preserve"> and the possible abuse of the research methodology or findings.</w:t>
            </w:r>
          </w:p>
        </w:tc>
        <w:tc>
          <w:tcPr>
            <w:tcW w:w="2233" w:type="dxa"/>
          </w:tcPr>
          <w:p w14:paraId="7936DE9A" w14:textId="77777777" w:rsidR="004D67E3" w:rsidRDefault="004D67E3" w:rsidP="004D67E3">
            <w:pPr>
              <w:rPr>
                <w:b/>
                <w:sz w:val="22"/>
                <w:szCs w:val="22"/>
              </w:rPr>
            </w:pPr>
          </w:p>
        </w:tc>
      </w:tr>
      <w:tr w:rsidR="004D67E3" w:rsidRPr="008A15C9" w14:paraId="5BF57470" w14:textId="77777777" w:rsidTr="0057288E">
        <w:tc>
          <w:tcPr>
            <w:tcW w:w="13994" w:type="dxa"/>
            <w:gridSpan w:val="4"/>
            <w:shd w:val="clear" w:color="auto" w:fill="9CC2E5" w:themeFill="accent1" w:themeFillTint="99"/>
          </w:tcPr>
          <w:p w14:paraId="2E1708C4" w14:textId="77777777" w:rsidR="004D67E3" w:rsidRDefault="004D67E3" w:rsidP="004D67E3">
            <w:pPr>
              <w:rPr>
                <w:b/>
                <w:sz w:val="22"/>
                <w:szCs w:val="22"/>
              </w:rPr>
            </w:pPr>
            <w:r w:rsidRPr="008A15C9">
              <w:rPr>
                <w:b/>
                <w:sz w:val="22"/>
                <w:szCs w:val="22"/>
              </w:rPr>
              <w:t xml:space="preserve">SECTION: Security measures </w:t>
            </w:r>
          </w:p>
          <w:p w14:paraId="15A45249" w14:textId="27088D4C" w:rsidR="004D67E3" w:rsidRDefault="004D67E3" w:rsidP="004D67E3">
            <w:pPr>
              <w:rPr>
                <w:b/>
                <w:sz w:val="22"/>
                <w:szCs w:val="22"/>
              </w:rPr>
            </w:pPr>
            <w:r w:rsidRPr="00825D0B">
              <w:rPr>
                <w:sz w:val="22"/>
                <w:szCs w:val="22"/>
              </w:rPr>
              <w:t>When you process personal data, you have the ethical and legal obligation to ensure that personal data are adequately protected</w:t>
            </w:r>
            <w:r>
              <w:rPr>
                <w:sz w:val="22"/>
                <w:szCs w:val="22"/>
              </w:rPr>
              <w:t xml:space="preserve"> (principle of </w:t>
            </w:r>
            <w:r w:rsidRPr="009454D2">
              <w:rPr>
                <w:sz w:val="22"/>
                <w:szCs w:val="22"/>
                <w:u w:val="single"/>
              </w:rPr>
              <w:t>integrity and confidentiality</w:t>
            </w:r>
            <w:r>
              <w:rPr>
                <w:sz w:val="22"/>
                <w:szCs w:val="22"/>
              </w:rPr>
              <w:t>)</w:t>
            </w:r>
            <w:r w:rsidRPr="00825D0B">
              <w:rPr>
                <w:sz w:val="22"/>
                <w:szCs w:val="22"/>
              </w:rPr>
              <w:t>.</w:t>
            </w:r>
            <w:r>
              <w:rPr>
                <w:sz w:val="22"/>
                <w:szCs w:val="22"/>
              </w:rPr>
              <w:t xml:space="preserve"> In the following questions, you will be asked to document the technical and </w:t>
            </w:r>
            <w:proofErr w:type="spellStart"/>
            <w:r>
              <w:rPr>
                <w:sz w:val="22"/>
                <w:szCs w:val="22"/>
              </w:rPr>
              <w:t>organisational</w:t>
            </w:r>
            <w:proofErr w:type="spellEnd"/>
            <w:r>
              <w:rPr>
                <w:sz w:val="22"/>
                <w:szCs w:val="22"/>
              </w:rPr>
              <w:t xml:space="preserve"> security measures that you will take to protect the data.</w:t>
            </w:r>
          </w:p>
        </w:tc>
      </w:tr>
      <w:tr w:rsidR="004D67E3" w:rsidRPr="008A15C9" w14:paraId="256F73F0" w14:textId="77777777" w:rsidTr="0057288E">
        <w:tc>
          <w:tcPr>
            <w:tcW w:w="3405" w:type="dxa"/>
            <w:shd w:val="clear" w:color="auto" w:fill="DEEAF6" w:themeFill="accent1" w:themeFillTint="33"/>
          </w:tcPr>
          <w:p w14:paraId="77ACF779" w14:textId="50F6A544" w:rsidR="004D67E3" w:rsidRPr="008A15C9" w:rsidRDefault="004D67E3" w:rsidP="004D67E3">
            <w:pPr>
              <w:rPr>
                <w:b/>
                <w:sz w:val="22"/>
                <w:szCs w:val="22"/>
              </w:rPr>
            </w:pPr>
            <w:r>
              <w:rPr>
                <w:b/>
                <w:sz w:val="22"/>
                <w:szCs w:val="22"/>
              </w:rPr>
              <w:t>Questions</w:t>
            </w:r>
          </w:p>
        </w:tc>
        <w:tc>
          <w:tcPr>
            <w:tcW w:w="3341" w:type="dxa"/>
            <w:shd w:val="clear" w:color="auto" w:fill="DEEAF6" w:themeFill="accent1" w:themeFillTint="33"/>
          </w:tcPr>
          <w:p w14:paraId="419ED8F7" w14:textId="25CB0E9E" w:rsidR="004D67E3" w:rsidRPr="0002205A" w:rsidRDefault="004D67E3" w:rsidP="004D67E3">
            <w:pPr>
              <w:rPr>
                <w:b/>
                <w:bCs/>
                <w:sz w:val="22"/>
                <w:szCs w:val="22"/>
              </w:rPr>
            </w:pPr>
            <w:r>
              <w:rPr>
                <w:b/>
                <w:bCs/>
                <w:sz w:val="22"/>
                <w:szCs w:val="22"/>
              </w:rPr>
              <w:t>Answer Format</w:t>
            </w:r>
          </w:p>
        </w:tc>
        <w:tc>
          <w:tcPr>
            <w:tcW w:w="5015" w:type="dxa"/>
            <w:shd w:val="clear" w:color="auto" w:fill="DEEAF6" w:themeFill="accent1" w:themeFillTint="33"/>
          </w:tcPr>
          <w:p w14:paraId="05F646E3" w14:textId="1E1CA234" w:rsidR="004D67E3" w:rsidRDefault="004D67E3" w:rsidP="004D67E3">
            <w:pPr>
              <w:rPr>
                <w:sz w:val="22"/>
                <w:szCs w:val="22"/>
              </w:rPr>
            </w:pPr>
            <w:r w:rsidRPr="008A15C9">
              <w:rPr>
                <w:b/>
                <w:sz w:val="22"/>
                <w:szCs w:val="22"/>
              </w:rPr>
              <w:t>Question-specific guidance</w:t>
            </w:r>
          </w:p>
        </w:tc>
        <w:tc>
          <w:tcPr>
            <w:tcW w:w="2233" w:type="dxa"/>
            <w:shd w:val="clear" w:color="auto" w:fill="DEEAF6" w:themeFill="accent1" w:themeFillTint="33"/>
          </w:tcPr>
          <w:p w14:paraId="540A2D0F" w14:textId="17039172" w:rsidR="004D67E3" w:rsidRDefault="004D67E3" w:rsidP="004D67E3">
            <w:pPr>
              <w:rPr>
                <w:b/>
                <w:sz w:val="22"/>
                <w:szCs w:val="22"/>
              </w:rPr>
            </w:pPr>
            <w:r>
              <w:rPr>
                <w:b/>
                <w:sz w:val="22"/>
                <w:szCs w:val="22"/>
              </w:rPr>
              <w:t>Guidance Theme</w:t>
            </w:r>
          </w:p>
        </w:tc>
      </w:tr>
      <w:tr w:rsidR="004D67E3" w:rsidRPr="008A15C9" w14:paraId="4E498076" w14:textId="77777777" w:rsidTr="00C2424C">
        <w:tc>
          <w:tcPr>
            <w:tcW w:w="3405" w:type="dxa"/>
          </w:tcPr>
          <w:p w14:paraId="6499E841" w14:textId="77777777" w:rsidR="004D67E3" w:rsidRPr="008A15C9" w:rsidRDefault="004D67E3" w:rsidP="004D67E3">
            <w:pPr>
              <w:pStyle w:val="ListParagraph"/>
              <w:numPr>
                <w:ilvl w:val="0"/>
                <w:numId w:val="2"/>
              </w:numPr>
              <w:spacing w:after="0"/>
              <w:rPr>
                <w:b/>
                <w:sz w:val="22"/>
                <w:szCs w:val="22"/>
              </w:rPr>
            </w:pPr>
            <w:r w:rsidRPr="008A15C9">
              <w:rPr>
                <w:b/>
                <w:sz w:val="22"/>
                <w:szCs w:val="22"/>
              </w:rPr>
              <w:lastRenderedPageBreak/>
              <w:t xml:space="preserve">What technical and </w:t>
            </w:r>
            <w:proofErr w:type="spellStart"/>
            <w:r w:rsidRPr="008A15C9">
              <w:rPr>
                <w:b/>
                <w:sz w:val="22"/>
                <w:szCs w:val="22"/>
              </w:rPr>
              <w:t>organi</w:t>
            </w:r>
            <w:r>
              <w:rPr>
                <w:b/>
                <w:sz w:val="22"/>
                <w:szCs w:val="22"/>
              </w:rPr>
              <w:t>s</w:t>
            </w:r>
            <w:r w:rsidRPr="008A15C9">
              <w:rPr>
                <w:b/>
                <w:sz w:val="22"/>
                <w:szCs w:val="22"/>
              </w:rPr>
              <w:t>ational</w:t>
            </w:r>
            <w:proofErr w:type="spellEnd"/>
            <w:r w:rsidRPr="008A15C9">
              <w:rPr>
                <w:b/>
                <w:sz w:val="22"/>
                <w:szCs w:val="22"/>
              </w:rPr>
              <w:t xml:space="preserve"> security measures are in place to protect personal data?</w:t>
            </w:r>
          </w:p>
          <w:p w14:paraId="76C615AF" w14:textId="77777777" w:rsidR="004D67E3" w:rsidRDefault="004D67E3" w:rsidP="004D67E3">
            <w:pPr>
              <w:rPr>
                <w:b/>
                <w:sz w:val="22"/>
                <w:szCs w:val="22"/>
              </w:rPr>
            </w:pPr>
          </w:p>
        </w:tc>
        <w:tc>
          <w:tcPr>
            <w:tcW w:w="3341" w:type="dxa"/>
          </w:tcPr>
          <w:p w14:paraId="2D511D7A" w14:textId="77777777" w:rsidR="004D67E3" w:rsidRDefault="004D67E3" w:rsidP="004D67E3">
            <w:pPr>
              <w:rPr>
                <w:sz w:val="22"/>
                <w:szCs w:val="22"/>
              </w:rPr>
            </w:pPr>
            <w:r w:rsidRPr="000518E3">
              <w:rPr>
                <w:sz w:val="22"/>
                <w:szCs w:val="22"/>
              </w:rPr>
              <w:t>Check boxes (more than one option can be selected):</w:t>
            </w:r>
          </w:p>
          <w:p w14:paraId="1BE489E5" w14:textId="466F0FF5" w:rsidR="004D67E3" w:rsidRPr="007D1A33" w:rsidRDefault="004D67E3" w:rsidP="007D1A33">
            <w:pPr>
              <w:pStyle w:val="ListParagraph"/>
              <w:numPr>
                <w:ilvl w:val="0"/>
                <w:numId w:val="25"/>
              </w:numPr>
              <w:rPr>
                <w:sz w:val="22"/>
                <w:szCs w:val="22"/>
              </w:rPr>
            </w:pPr>
            <w:r w:rsidRPr="007D1A33">
              <w:rPr>
                <w:sz w:val="22"/>
                <w:szCs w:val="22"/>
              </w:rPr>
              <w:t xml:space="preserve">I hereby confirm that I carry out my research in accordance with the information security policy of </w:t>
            </w:r>
            <w:proofErr w:type="spellStart"/>
            <w:r w:rsidRPr="007D1A33">
              <w:rPr>
                <w:sz w:val="22"/>
                <w:szCs w:val="22"/>
              </w:rPr>
              <w:t>UGent</w:t>
            </w:r>
            <w:proofErr w:type="spellEnd"/>
            <w:r w:rsidRPr="007D1A33">
              <w:rPr>
                <w:sz w:val="22"/>
                <w:szCs w:val="22"/>
              </w:rPr>
              <w:t xml:space="preserve"> </w:t>
            </w:r>
          </w:p>
          <w:p w14:paraId="298ACEFD" w14:textId="54F979F3" w:rsidR="004D67E3" w:rsidRPr="007D1A33" w:rsidRDefault="004D67E3" w:rsidP="007D1A33">
            <w:pPr>
              <w:pStyle w:val="ListParagraph"/>
              <w:numPr>
                <w:ilvl w:val="0"/>
                <w:numId w:val="25"/>
              </w:numPr>
              <w:rPr>
                <w:sz w:val="22"/>
                <w:szCs w:val="22"/>
              </w:rPr>
            </w:pPr>
            <w:r w:rsidRPr="007D1A33">
              <w:rPr>
                <w:sz w:val="22"/>
                <w:szCs w:val="22"/>
              </w:rPr>
              <w:t>Additional security measures will be or have been taken (please specify below)</w:t>
            </w:r>
          </w:p>
          <w:p w14:paraId="283ADBE7" w14:textId="77777777" w:rsidR="004D67E3" w:rsidRDefault="004D67E3" w:rsidP="004D67E3">
            <w:pPr>
              <w:rPr>
                <w:b/>
                <w:bCs/>
                <w:sz w:val="22"/>
                <w:szCs w:val="22"/>
              </w:rPr>
            </w:pPr>
          </w:p>
        </w:tc>
        <w:tc>
          <w:tcPr>
            <w:tcW w:w="5015" w:type="dxa"/>
          </w:tcPr>
          <w:p w14:paraId="2AD3F4EA" w14:textId="77777777" w:rsidR="004D67E3" w:rsidRDefault="004D67E3" w:rsidP="004D67E3">
            <w:pPr>
              <w:pStyle w:val="CommentText"/>
              <w:rPr>
                <w:sz w:val="22"/>
                <w:szCs w:val="22"/>
              </w:rPr>
            </w:pPr>
            <w:r w:rsidRPr="00825D0B">
              <w:rPr>
                <w:sz w:val="22"/>
                <w:szCs w:val="22"/>
              </w:rPr>
              <w:t>The basic level of security must always be in accordance with the information security policy of the institution</w:t>
            </w:r>
            <w:r>
              <w:rPr>
                <w:sz w:val="22"/>
                <w:szCs w:val="22"/>
              </w:rPr>
              <w:t xml:space="preserve"> </w:t>
            </w:r>
            <w:r w:rsidRPr="00825D0B">
              <w:rPr>
                <w:sz w:val="22"/>
                <w:szCs w:val="22"/>
              </w:rPr>
              <w:t xml:space="preserve">or </w:t>
            </w:r>
            <w:proofErr w:type="spellStart"/>
            <w:r w:rsidRPr="00825D0B">
              <w:rPr>
                <w:sz w:val="22"/>
                <w:szCs w:val="22"/>
              </w:rPr>
              <w:t>organi</w:t>
            </w:r>
            <w:r>
              <w:rPr>
                <w:sz w:val="22"/>
                <w:szCs w:val="22"/>
              </w:rPr>
              <w:t>s</w:t>
            </w:r>
            <w:r w:rsidRPr="00825D0B">
              <w:rPr>
                <w:sz w:val="22"/>
                <w:szCs w:val="22"/>
              </w:rPr>
              <w:t>ation</w:t>
            </w:r>
            <w:proofErr w:type="spellEnd"/>
            <w:r w:rsidRPr="00825D0B">
              <w:rPr>
                <w:sz w:val="22"/>
                <w:szCs w:val="22"/>
              </w:rPr>
              <w:t xml:space="preserve">. </w:t>
            </w:r>
          </w:p>
          <w:p w14:paraId="7512F42C" w14:textId="19DA69DE" w:rsidR="004D67E3" w:rsidRPr="00AB735F" w:rsidRDefault="004D67E3" w:rsidP="00AB735F">
            <w:pPr>
              <w:pStyle w:val="CommentText"/>
            </w:pPr>
            <w:r w:rsidRPr="00825D0B">
              <w:rPr>
                <w:sz w:val="22"/>
                <w:szCs w:val="22"/>
              </w:rPr>
              <w:t xml:space="preserve">However, additional measures may be necessary for each processing. The choice of the additional security measures is based on an assessment of the risks of the processing. A </w:t>
            </w:r>
            <w:proofErr w:type="gramStart"/>
            <w:r w:rsidRPr="00825D0B">
              <w:rPr>
                <w:sz w:val="22"/>
                <w:szCs w:val="22"/>
              </w:rPr>
              <w:t>more risky</w:t>
            </w:r>
            <w:proofErr w:type="gramEnd"/>
            <w:r w:rsidRPr="00825D0B">
              <w:rPr>
                <w:sz w:val="22"/>
                <w:szCs w:val="22"/>
              </w:rPr>
              <w:t xml:space="preserve"> processing will have to be accompanied by a more extensive set of </w:t>
            </w:r>
            <w:r>
              <w:rPr>
                <w:sz w:val="22"/>
                <w:szCs w:val="22"/>
              </w:rPr>
              <w:t>security</w:t>
            </w:r>
            <w:r w:rsidRPr="00825D0B">
              <w:rPr>
                <w:sz w:val="22"/>
                <w:szCs w:val="22"/>
              </w:rPr>
              <w:t xml:space="preserve"> measures.</w:t>
            </w:r>
          </w:p>
        </w:tc>
        <w:tc>
          <w:tcPr>
            <w:tcW w:w="2233" w:type="dxa"/>
          </w:tcPr>
          <w:p w14:paraId="732E3238" w14:textId="42B50105" w:rsidR="004D67E3" w:rsidRDefault="004D67E3" w:rsidP="004D67E3">
            <w:pPr>
              <w:rPr>
                <w:b/>
                <w:sz w:val="22"/>
                <w:szCs w:val="22"/>
              </w:rPr>
            </w:pPr>
            <w:r>
              <w:rPr>
                <w:b/>
                <w:sz w:val="22"/>
                <w:szCs w:val="22"/>
              </w:rPr>
              <w:t>Data Security</w:t>
            </w:r>
          </w:p>
        </w:tc>
      </w:tr>
      <w:tr w:rsidR="004D67E3" w:rsidRPr="008A15C9" w14:paraId="2F0CA65A" w14:textId="77777777" w:rsidTr="00C2424C">
        <w:tc>
          <w:tcPr>
            <w:tcW w:w="3405" w:type="dxa"/>
          </w:tcPr>
          <w:p w14:paraId="5BB4A2FA" w14:textId="135684C5" w:rsidR="004D67E3" w:rsidRPr="008A15C9" w:rsidRDefault="004D67E3" w:rsidP="004D67E3">
            <w:pPr>
              <w:pStyle w:val="ListParagraph"/>
              <w:numPr>
                <w:ilvl w:val="0"/>
                <w:numId w:val="2"/>
              </w:numPr>
              <w:spacing w:after="0"/>
              <w:rPr>
                <w:b/>
                <w:sz w:val="22"/>
                <w:szCs w:val="22"/>
              </w:rPr>
            </w:pPr>
            <w:r w:rsidRPr="008A15C9">
              <w:rPr>
                <w:b/>
                <w:sz w:val="22"/>
                <w:szCs w:val="22"/>
              </w:rPr>
              <w:t xml:space="preserve">If you answered 'yes' to question </w:t>
            </w:r>
            <w:r>
              <w:rPr>
                <w:b/>
                <w:sz w:val="22"/>
                <w:szCs w:val="22"/>
              </w:rPr>
              <w:t>21</w:t>
            </w:r>
            <w:r w:rsidRPr="008A15C9">
              <w:rPr>
                <w:b/>
                <w:sz w:val="22"/>
                <w:szCs w:val="22"/>
              </w:rPr>
              <w:t xml:space="preserve"> </w:t>
            </w:r>
            <w:r>
              <w:rPr>
                <w:b/>
                <w:sz w:val="22"/>
                <w:szCs w:val="22"/>
              </w:rPr>
              <w:t>(which means that your r</w:t>
            </w:r>
            <w:r w:rsidRPr="008A15C9">
              <w:rPr>
                <w:b/>
                <w:sz w:val="22"/>
                <w:szCs w:val="22"/>
              </w:rPr>
              <w:t>esearch constitute</w:t>
            </w:r>
            <w:r>
              <w:rPr>
                <w:b/>
                <w:sz w:val="22"/>
                <w:szCs w:val="22"/>
              </w:rPr>
              <w:t>s</w:t>
            </w:r>
            <w:r w:rsidRPr="008A15C9">
              <w:rPr>
                <w:b/>
                <w:sz w:val="22"/>
                <w:szCs w:val="22"/>
              </w:rPr>
              <w:t xml:space="preserve"> a </w:t>
            </w:r>
            <w:r w:rsidRPr="00333267">
              <w:rPr>
                <w:b/>
                <w:sz w:val="22"/>
                <w:szCs w:val="22"/>
              </w:rPr>
              <w:t>probable</w:t>
            </w:r>
            <w:r w:rsidRPr="008A15C9">
              <w:rPr>
                <w:b/>
                <w:sz w:val="22"/>
                <w:szCs w:val="22"/>
              </w:rPr>
              <w:t xml:space="preserve"> high-risk processing</w:t>
            </w:r>
            <w:r>
              <w:rPr>
                <w:b/>
                <w:sz w:val="22"/>
                <w:szCs w:val="22"/>
              </w:rPr>
              <w:t>),</w:t>
            </w:r>
            <w:r w:rsidRPr="008A15C9">
              <w:rPr>
                <w:b/>
                <w:sz w:val="22"/>
                <w:szCs w:val="22"/>
              </w:rPr>
              <w:t xml:space="preserve"> indicate whether the security measures taken are sufficient to protect the rights and freedoms of the people whose data you collect/process</w:t>
            </w:r>
            <w:r>
              <w:rPr>
                <w:b/>
                <w:sz w:val="22"/>
                <w:szCs w:val="22"/>
              </w:rPr>
              <w:t>.</w:t>
            </w:r>
          </w:p>
        </w:tc>
        <w:tc>
          <w:tcPr>
            <w:tcW w:w="3341" w:type="dxa"/>
          </w:tcPr>
          <w:p w14:paraId="3BDD2B09" w14:textId="5A544B72" w:rsidR="004D67E3" w:rsidRPr="000518E3" w:rsidRDefault="004D67E3" w:rsidP="004D67E3">
            <w:pPr>
              <w:rPr>
                <w:sz w:val="22"/>
                <w:szCs w:val="22"/>
              </w:rPr>
            </w:pPr>
            <w:r w:rsidRPr="008A15C9">
              <w:rPr>
                <w:sz w:val="22"/>
                <w:szCs w:val="22"/>
              </w:rPr>
              <w:t>Text area</w:t>
            </w:r>
          </w:p>
        </w:tc>
        <w:tc>
          <w:tcPr>
            <w:tcW w:w="5015" w:type="dxa"/>
          </w:tcPr>
          <w:p w14:paraId="2EC8DD6D" w14:textId="77777777" w:rsidR="004D67E3" w:rsidRPr="00825D0B" w:rsidRDefault="004D67E3" w:rsidP="004D67E3">
            <w:pPr>
              <w:pStyle w:val="CommentText"/>
              <w:rPr>
                <w:sz w:val="22"/>
                <w:szCs w:val="22"/>
              </w:rPr>
            </w:pPr>
          </w:p>
        </w:tc>
        <w:tc>
          <w:tcPr>
            <w:tcW w:w="2233" w:type="dxa"/>
          </w:tcPr>
          <w:p w14:paraId="6AE35A50" w14:textId="77777777" w:rsidR="004D67E3" w:rsidRDefault="004D67E3" w:rsidP="004D67E3">
            <w:pPr>
              <w:rPr>
                <w:b/>
                <w:sz w:val="22"/>
                <w:szCs w:val="22"/>
              </w:rPr>
            </w:pPr>
          </w:p>
        </w:tc>
      </w:tr>
      <w:tr w:rsidR="004D67E3" w:rsidRPr="008A15C9" w14:paraId="25D89F73" w14:textId="77777777" w:rsidTr="00C2424C">
        <w:tc>
          <w:tcPr>
            <w:tcW w:w="3405" w:type="dxa"/>
          </w:tcPr>
          <w:p w14:paraId="7EE87E4D" w14:textId="6EE0AB13" w:rsidR="004D67E3" w:rsidRPr="008A15C9" w:rsidRDefault="004D67E3" w:rsidP="004D67E3">
            <w:pPr>
              <w:pStyle w:val="ListParagraph"/>
              <w:numPr>
                <w:ilvl w:val="0"/>
                <w:numId w:val="2"/>
              </w:numPr>
              <w:spacing w:after="0"/>
              <w:rPr>
                <w:b/>
                <w:sz w:val="22"/>
                <w:szCs w:val="22"/>
              </w:rPr>
            </w:pPr>
            <w:r w:rsidRPr="008A15C9">
              <w:rPr>
                <w:b/>
                <w:sz w:val="22"/>
                <w:szCs w:val="22"/>
              </w:rPr>
              <w:t xml:space="preserve">If you have motivated the need to deviate from one or more of the rights of the persons whose personal data </w:t>
            </w:r>
            <w:r>
              <w:rPr>
                <w:b/>
                <w:sz w:val="22"/>
                <w:szCs w:val="22"/>
              </w:rPr>
              <w:t>you</w:t>
            </w:r>
            <w:r w:rsidRPr="008A15C9">
              <w:rPr>
                <w:b/>
                <w:sz w:val="22"/>
                <w:szCs w:val="22"/>
              </w:rPr>
              <w:t xml:space="preserve"> </w:t>
            </w:r>
            <w:r>
              <w:rPr>
                <w:b/>
                <w:sz w:val="22"/>
                <w:szCs w:val="22"/>
              </w:rPr>
              <w:t>are</w:t>
            </w:r>
            <w:r w:rsidRPr="008A15C9">
              <w:rPr>
                <w:b/>
                <w:sz w:val="22"/>
                <w:szCs w:val="22"/>
              </w:rPr>
              <w:t xml:space="preserve"> collect</w:t>
            </w:r>
            <w:r>
              <w:rPr>
                <w:b/>
                <w:sz w:val="22"/>
                <w:szCs w:val="22"/>
              </w:rPr>
              <w:t>ing</w:t>
            </w:r>
            <w:r w:rsidRPr="008A15C9">
              <w:rPr>
                <w:b/>
                <w:sz w:val="22"/>
                <w:szCs w:val="22"/>
              </w:rPr>
              <w:t>/proces</w:t>
            </w:r>
            <w:r>
              <w:rPr>
                <w:b/>
                <w:sz w:val="22"/>
                <w:szCs w:val="22"/>
              </w:rPr>
              <w:t>sing</w:t>
            </w:r>
            <w:r w:rsidRPr="008A15C9">
              <w:rPr>
                <w:b/>
                <w:sz w:val="22"/>
                <w:szCs w:val="22"/>
              </w:rPr>
              <w:t xml:space="preserve"> in question 8 and 9, please </w:t>
            </w:r>
            <w:r>
              <w:rPr>
                <w:b/>
                <w:sz w:val="22"/>
                <w:szCs w:val="22"/>
              </w:rPr>
              <w:t>describe which safeguards are put in place to protect their rights and freedoms.</w:t>
            </w:r>
          </w:p>
        </w:tc>
        <w:tc>
          <w:tcPr>
            <w:tcW w:w="3341" w:type="dxa"/>
          </w:tcPr>
          <w:p w14:paraId="38425A24" w14:textId="042F59C5" w:rsidR="004D67E3" w:rsidRPr="008A15C9" w:rsidRDefault="004D67E3" w:rsidP="004D67E3">
            <w:pPr>
              <w:rPr>
                <w:sz w:val="22"/>
                <w:szCs w:val="22"/>
              </w:rPr>
            </w:pPr>
            <w:r w:rsidRPr="008A15C9">
              <w:rPr>
                <w:sz w:val="22"/>
                <w:szCs w:val="22"/>
              </w:rPr>
              <w:t>Text area</w:t>
            </w:r>
          </w:p>
        </w:tc>
        <w:tc>
          <w:tcPr>
            <w:tcW w:w="5015" w:type="dxa"/>
          </w:tcPr>
          <w:p w14:paraId="6488EED1" w14:textId="6B1C2849" w:rsidR="004D67E3" w:rsidRPr="00825D0B" w:rsidRDefault="004D67E3" w:rsidP="004D67E3">
            <w:pPr>
              <w:pStyle w:val="CommentText"/>
              <w:rPr>
                <w:sz w:val="22"/>
                <w:szCs w:val="22"/>
              </w:rPr>
            </w:pPr>
          </w:p>
        </w:tc>
        <w:tc>
          <w:tcPr>
            <w:tcW w:w="2233" w:type="dxa"/>
          </w:tcPr>
          <w:p w14:paraId="743EBCA9" w14:textId="77777777" w:rsidR="004D67E3" w:rsidRDefault="004D67E3" w:rsidP="004D67E3">
            <w:pPr>
              <w:rPr>
                <w:b/>
                <w:sz w:val="22"/>
                <w:szCs w:val="22"/>
              </w:rPr>
            </w:pPr>
          </w:p>
        </w:tc>
      </w:tr>
    </w:tbl>
    <w:p w14:paraId="07069878" w14:textId="755F8CDF" w:rsidR="00727350" w:rsidRPr="008A15C9" w:rsidRDefault="00727350" w:rsidP="00727350">
      <w:pPr>
        <w:pStyle w:val="BodyText"/>
        <w:rPr>
          <w:sz w:val="22"/>
          <w:szCs w:val="22"/>
        </w:rPr>
      </w:pPr>
    </w:p>
    <w:p w14:paraId="39E11827" w14:textId="77777777" w:rsidR="00A41E0D" w:rsidRPr="008A15C9" w:rsidRDefault="00A41E0D" w:rsidP="00727350">
      <w:pPr>
        <w:pStyle w:val="BodyText"/>
        <w:rPr>
          <w:sz w:val="22"/>
          <w:szCs w:val="22"/>
        </w:rPr>
      </w:pPr>
      <w:bookmarkStart w:id="4" w:name="_GoBack"/>
      <w:bookmarkEnd w:id="4"/>
    </w:p>
    <w:sectPr w:rsidR="00A41E0D" w:rsidRPr="008A15C9" w:rsidSect="00FD0812">
      <w:headerReference w:type="default" r:id="rId20"/>
      <w:footerReference w:type="default" r:id="rId21"/>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D504D" w14:textId="77777777" w:rsidR="00A15C9C" w:rsidRDefault="00A15C9C" w:rsidP="00A30288">
      <w:pPr>
        <w:spacing w:after="0"/>
      </w:pPr>
      <w:r>
        <w:separator/>
      </w:r>
    </w:p>
  </w:endnote>
  <w:endnote w:type="continuationSeparator" w:id="0">
    <w:p w14:paraId="26272271" w14:textId="77777777" w:rsidR="00A15C9C" w:rsidRDefault="00A15C9C" w:rsidP="00A302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547155"/>
      <w:docPartObj>
        <w:docPartGallery w:val="Page Numbers (Bottom of Page)"/>
        <w:docPartUnique/>
      </w:docPartObj>
    </w:sdtPr>
    <w:sdtEndPr/>
    <w:sdtContent>
      <w:p w14:paraId="7DB4333F" w14:textId="4549A78B" w:rsidR="000E2747" w:rsidRDefault="000E2747">
        <w:pPr>
          <w:pStyle w:val="Footer"/>
          <w:jc w:val="right"/>
        </w:pPr>
        <w:r>
          <w:fldChar w:fldCharType="begin"/>
        </w:r>
        <w:r>
          <w:instrText>PAGE   \* MERGEFORMAT</w:instrText>
        </w:r>
        <w:r>
          <w:fldChar w:fldCharType="separate"/>
        </w:r>
        <w:r w:rsidR="00B00E40" w:rsidRPr="00B00E40">
          <w:rPr>
            <w:noProof/>
            <w:lang w:val="nl-NL"/>
          </w:rPr>
          <w:t>2</w:t>
        </w:r>
        <w:r>
          <w:fldChar w:fldCharType="end"/>
        </w:r>
      </w:p>
    </w:sdtContent>
  </w:sdt>
  <w:p w14:paraId="4C23B153" w14:textId="77777777" w:rsidR="000E2747" w:rsidRDefault="000E27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31D8A" w14:textId="77777777" w:rsidR="00A15C9C" w:rsidRDefault="00A15C9C" w:rsidP="00A30288">
      <w:pPr>
        <w:spacing w:after="0"/>
      </w:pPr>
      <w:r>
        <w:separator/>
      </w:r>
    </w:p>
  </w:footnote>
  <w:footnote w:type="continuationSeparator" w:id="0">
    <w:p w14:paraId="4898B5F4" w14:textId="77777777" w:rsidR="00A15C9C" w:rsidRDefault="00A15C9C" w:rsidP="00A3028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BE4F8" w14:textId="531BDFE2" w:rsidR="0089792B" w:rsidRDefault="0089792B">
    <w:pPr>
      <w:pStyle w:val="Header"/>
    </w:pPr>
    <w:r>
      <w:t xml:space="preserve">Version </w:t>
    </w:r>
    <w:r w:rsidR="00EC7CFD">
      <w:t>2019-04-</w:t>
    </w:r>
    <w:r w:rsidR="00D57C2D">
      <w:t>22</w:t>
    </w:r>
    <w:r w:rsidR="00EC7CFD">
      <w:tab/>
    </w:r>
    <w:r w:rsidR="00EC7CFD">
      <w:tab/>
    </w:r>
    <w:r w:rsidR="00EC7CFD">
      <w:tab/>
    </w:r>
    <w:r w:rsidR="00EC7CFD">
      <w:tab/>
    </w:r>
    <w:r w:rsidR="00EC7CFD">
      <w:tab/>
      <w:t>Attribution: Ghent University</w:t>
    </w:r>
  </w:p>
  <w:p w14:paraId="04A3F21F" w14:textId="77777777" w:rsidR="0089792B" w:rsidRDefault="008979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41C62ED"/>
    <w:multiLevelType w:val="multilevel"/>
    <w:tmpl w:val="975C4EEE"/>
    <w:lvl w:ilvl="0">
      <w:numFmt w:val="bullet"/>
      <w:lvlText w:val="•"/>
      <w:lvlJc w:val="left"/>
      <w:pPr>
        <w:tabs>
          <w:tab w:val="num" w:pos="425"/>
        </w:tabs>
        <w:ind w:left="905"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 w15:restartNumberingAfterBreak="0">
    <w:nsid w:val="01C87971"/>
    <w:multiLevelType w:val="hybridMultilevel"/>
    <w:tmpl w:val="4BF8F866"/>
    <w:lvl w:ilvl="0" w:tplc="0813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B83E6A"/>
    <w:multiLevelType w:val="hybridMultilevel"/>
    <w:tmpl w:val="7EA86BC2"/>
    <w:lvl w:ilvl="0" w:tplc="278480C4">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02A57D9"/>
    <w:multiLevelType w:val="hybridMultilevel"/>
    <w:tmpl w:val="D2024ACA"/>
    <w:lvl w:ilvl="0" w:tplc="0813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151159"/>
    <w:multiLevelType w:val="hybridMultilevel"/>
    <w:tmpl w:val="64E4014C"/>
    <w:lvl w:ilvl="0" w:tplc="4E80D25A">
      <w:start w:val="15"/>
      <w:numFmt w:val="bullet"/>
      <w:lvlText w:val=""/>
      <w:lvlJc w:val="left"/>
      <w:pPr>
        <w:ind w:left="720" w:hanging="360"/>
      </w:pPr>
      <w:rPr>
        <w:rFonts w:ascii="Wingdings" w:eastAsia="Times New Roman" w:hAnsi="Wingdings" w:cstheme="min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5B44B33"/>
    <w:multiLevelType w:val="hybridMultilevel"/>
    <w:tmpl w:val="54081C28"/>
    <w:lvl w:ilvl="0" w:tplc="48762906">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EB94865"/>
    <w:multiLevelType w:val="hybridMultilevel"/>
    <w:tmpl w:val="FA6EFB52"/>
    <w:lvl w:ilvl="0" w:tplc="4876290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5D809A7"/>
    <w:multiLevelType w:val="hybridMultilevel"/>
    <w:tmpl w:val="F0D02238"/>
    <w:lvl w:ilvl="0" w:tplc="4876290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D277907"/>
    <w:multiLevelType w:val="hybridMultilevel"/>
    <w:tmpl w:val="C23055A8"/>
    <w:lvl w:ilvl="0" w:tplc="0813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3A3A67"/>
    <w:multiLevelType w:val="hybridMultilevel"/>
    <w:tmpl w:val="7C6A61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4332E0"/>
    <w:multiLevelType w:val="hybridMultilevel"/>
    <w:tmpl w:val="EA18598C"/>
    <w:lvl w:ilvl="0" w:tplc="0813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F8E58BC"/>
    <w:multiLevelType w:val="hybridMultilevel"/>
    <w:tmpl w:val="C7E2D80C"/>
    <w:lvl w:ilvl="0" w:tplc="0813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E53726"/>
    <w:multiLevelType w:val="hybridMultilevel"/>
    <w:tmpl w:val="E34C9F12"/>
    <w:lvl w:ilvl="0" w:tplc="4876290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47E39D8"/>
    <w:multiLevelType w:val="hybridMultilevel"/>
    <w:tmpl w:val="9912B02C"/>
    <w:lvl w:ilvl="0" w:tplc="0813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98D3D78"/>
    <w:multiLevelType w:val="hybridMultilevel"/>
    <w:tmpl w:val="F8825F6C"/>
    <w:lvl w:ilvl="0" w:tplc="20B2ABB0">
      <w:numFmt w:val="bullet"/>
      <w:lvlText w:val="-"/>
      <w:lvlJc w:val="left"/>
      <w:pPr>
        <w:ind w:left="720" w:hanging="360"/>
      </w:pPr>
      <w:rPr>
        <w:rFonts w:ascii="Calibri" w:eastAsia="Times New Roman" w:hAnsi="Calibri" w:hint="default"/>
      </w:rPr>
    </w:lvl>
    <w:lvl w:ilvl="1" w:tplc="08130003">
      <w:start w:val="1"/>
      <w:numFmt w:val="bullet"/>
      <w:lvlText w:val="o"/>
      <w:lvlJc w:val="left"/>
      <w:pPr>
        <w:ind w:left="1440" w:hanging="360"/>
      </w:pPr>
      <w:rPr>
        <w:rFonts w:ascii="Courier New" w:hAnsi="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A4E2009"/>
    <w:multiLevelType w:val="hybridMultilevel"/>
    <w:tmpl w:val="438E2D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B577414"/>
    <w:multiLevelType w:val="hybridMultilevel"/>
    <w:tmpl w:val="FAC2841C"/>
    <w:lvl w:ilvl="0" w:tplc="4876290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E56F8E"/>
    <w:multiLevelType w:val="hybridMultilevel"/>
    <w:tmpl w:val="CF1E5A9E"/>
    <w:lvl w:ilvl="0" w:tplc="4876290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32607C7"/>
    <w:multiLevelType w:val="hybridMultilevel"/>
    <w:tmpl w:val="39643D68"/>
    <w:lvl w:ilvl="0" w:tplc="3E3A9680">
      <w:numFmt w:val="bullet"/>
      <w:lvlText w:val="-"/>
      <w:lvlJc w:val="left"/>
      <w:pPr>
        <w:ind w:left="720" w:hanging="360"/>
      </w:pPr>
      <w:rPr>
        <w:rFonts w:ascii="Calibri" w:eastAsia="Droid Sans Fallback"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2B01BE"/>
    <w:multiLevelType w:val="hybridMultilevel"/>
    <w:tmpl w:val="9F3EA914"/>
    <w:lvl w:ilvl="0" w:tplc="7BB43416">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6AA91451"/>
    <w:multiLevelType w:val="hybridMultilevel"/>
    <w:tmpl w:val="59EAF34C"/>
    <w:lvl w:ilvl="0" w:tplc="0813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CF447A"/>
    <w:multiLevelType w:val="hybridMultilevel"/>
    <w:tmpl w:val="98BABB44"/>
    <w:lvl w:ilvl="0" w:tplc="480A0238">
      <w:start w:val="1"/>
      <w:numFmt w:val="decimal"/>
      <w:lvlText w:val="%1."/>
      <w:lvlJc w:val="left"/>
      <w:pPr>
        <w:ind w:left="36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738B6F15"/>
    <w:multiLevelType w:val="hybridMultilevel"/>
    <w:tmpl w:val="7700D9E4"/>
    <w:lvl w:ilvl="0" w:tplc="48762906">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AA179D"/>
    <w:multiLevelType w:val="hybridMultilevel"/>
    <w:tmpl w:val="28C8D160"/>
    <w:lvl w:ilvl="0" w:tplc="3E3A9680">
      <w:numFmt w:val="bullet"/>
      <w:lvlText w:val="-"/>
      <w:lvlJc w:val="left"/>
      <w:pPr>
        <w:ind w:left="720" w:hanging="360"/>
      </w:pPr>
      <w:rPr>
        <w:rFonts w:ascii="Calibri" w:eastAsia="Droid Sans Fallback"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665A4D"/>
    <w:multiLevelType w:val="hybridMultilevel"/>
    <w:tmpl w:val="E55CA68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1"/>
  </w:num>
  <w:num w:numId="3">
    <w:abstractNumId w:val="15"/>
  </w:num>
  <w:num w:numId="4">
    <w:abstractNumId w:val="4"/>
  </w:num>
  <w:num w:numId="5">
    <w:abstractNumId w:val="14"/>
  </w:num>
  <w:num w:numId="6">
    <w:abstractNumId w:val="2"/>
  </w:num>
  <w:num w:numId="7">
    <w:abstractNumId w:val="23"/>
  </w:num>
  <w:num w:numId="8">
    <w:abstractNumId w:val="18"/>
  </w:num>
  <w:num w:numId="9">
    <w:abstractNumId w:val="19"/>
  </w:num>
  <w:num w:numId="10">
    <w:abstractNumId w:val="24"/>
  </w:num>
  <w:num w:numId="11">
    <w:abstractNumId w:val="5"/>
  </w:num>
  <w:num w:numId="12">
    <w:abstractNumId w:val="9"/>
  </w:num>
  <w:num w:numId="13">
    <w:abstractNumId w:val="17"/>
  </w:num>
  <w:num w:numId="14">
    <w:abstractNumId w:val="11"/>
  </w:num>
  <w:num w:numId="15">
    <w:abstractNumId w:val="8"/>
  </w:num>
  <w:num w:numId="16">
    <w:abstractNumId w:val="20"/>
  </w:num>
  <w:num w:numId="17">
    <w:abstractNumId w:val="22"/>
  </w:num>
  <w:num w:numId="18">
    <w:abstractNumId w:val="6"/>
  </w:num>
  <w:num w:numId="19">
    <w:abstractNumId w:val="16"/>
  </w:num>
  <w:num w:numId="20">
    <w:abstractNumId w:val="12"/>
  </w:num>
  <w:num w:numId="21">
    <w:abstractNumId w:val="3"/>
  </w:num>
  <w:num w:numId="22">
    <w:abstractNumId w:val="10"/>
  </w:num>
  <w:num w:numId="23">
    <w:abstractNumId w:val="13"/>
  </w:num>
  <w:num w:numId="24">
    <w:abstractNumId w:val="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350"/>
    <w:rsid w:val="00004146"/>
    <w:rsid w:val="00005048"/>
    <w:rsid w:val="00005B41"/>
    <w:rsid w:val="00006454"/>
    <w:rsid w:val="000117B2"/>
    <w:rsid w:val="00011855"/>
    <w:rsid w:val="0002205A"/>
    <w:rsid w:val="0002421C"/>
    <w:rsid w:val="00031BAA"/>
    <w:rsid w:val="00036871"/>
    <w:rsid w:val="000370CB"/>
    <w:rsid w:val="00037B4E"/>
    <w:rsid w:val="00040921"/>
    <w:rsid w:val="00046EB7"/>
    <w:rsid w:val="0004744E"/>
    <w:rsid w:val="00051292"/>
    <w:rsid w:val="000518E3"/>
    <w:rsid w:val="00055175"/>
    <w:rsid w:val="00056F42"/>
    <w:rsid w:val="000605DB"/>
    <w:rsid w:val="00060D79"/>
    <w:rsid w:val="0006148E"/>
    <w:rsid w:val="00063424"/>
    <w:rsid w:val="00063621"/>
    <w:rsid w:val="00064011"/>
    <w:rsid w:val="000651C2"/>
    <w:rsid w:val="0007056B"/>
    <w:rsid w:val="00073031"/>
    <w:rsid w:val="00073168"/>
    <w:rsid w:val="0007508D"/>
    <w:rsid w:val="00077F19"/>
    <w:rsid w:val="00080CDC"/>
    <w:rsid w:val="00084822"/>
    <w:rsid w:val="00090CBB"/>
    <w:rsid w:val="00092E71"/>
    <w:rsid w:val="000A5350"/>
    <w:rsid w:val="000B2473"/>
    <w:rsid w:val="000C2227"/>
    <w:rsid w:val="000C70FC"/>
    <w:rsid w:val="000C7181"/>
    <w:rsid w:val="000D0293"/>
    <w:rsid w:val="000D2AFF"/>
    <w:rsid w:val="000D65A8"/>
    <w:rsid w:val="000E09E9"/>
    <w:rsid w:val="000E2747"/>
    <w:rsid w:val="000E27B1"/>
    <w:rsid w:val="000F5225"/>
    <w:rsid w:val="000F6BE1"/>
    <w:rsid w:val="00100FA5"/>
    <w:rsid w:val="001019B7"/>
    <w:rsid w:val="00103AE6"/>
    <w:rsid w:val="001062E4"/>
    <w:rsid w:val="001071E5"/>
    <w:rsid w:val="001108BF"/>
    <w:rsid w:val="00110A4D"/>
    <w:rsid w:val="00114044"/>
    <w:rsid w:val="001141B4"/>
    <w:rsid w:val="00124A22"/>
    <w:rsid w:val="00127948"/>
    <w:rsid w:val="0013016E"/>
    <w:rsid w:val="00130F7B"/>
    <w:rsid w:val="0013754A"/>
    <w:rsid w:val="001401D1"/>
    <w:rsid w:val="00143C93"/>
    <w:rsid w:val="00154891"/>
    <w:rsid w:val="00156062"/>
    <w:rsid w:val="00163D8D"/>
    <w:rsid w:val="001656F7"/>
    <w:rsid w:val="0017110E"/>
    <w:rsid w:val="00173698"/>
    <w:rsid w:val="001736E2"/>
    <w:rsid w:val="001824D5"/>
    <w:rsid w:val="00186021"/>
    <w:rsid w:val="00193C88"/>
    <w:rsid w:val="0019498C"/>
    <w:rsid w:val="00197766"/>
    <w:rsid w:val="001A65FB"/>
    <w:rsid w:val="001B083B"/>
    <w:rsid w:val="001C0024"/>
    <w:rsid w:val="001C1627"/>
    <w:rsid w:val="001D2257"/>
    <w:rsid w:val="001E4437"/>
    <w:rsid w:val="001E6C3F"/>
    <w:rsid w:val="001F0297"/>
    <w:rsid w:val="001F0350"/>
    <w:rsid w:val="001F3102"/>
    <w:rsid w:val="001F68AD"/>
    <w:rsid w:val="00200550"/>
    <w:rsid w:val="0020193F"/>
    <w:rsid w:val="00203511"/>
    <w:rsid w:val="00205D9E"/>
    <w:rsid w:val="00210616"/>
    <w:rsid w:val="002123C0"/>
    <w:rsid w:val="00212B57"/>
    <w:rsid w:val="00217CF4"/>
    <w:rsid w:val="00231FD2"/>
    <w:rsid w:val="00233BE3"/>
    <w:rsid w:val="00247335"/>
    <w:rsid w:val="00250A99"/>
    <w:rsid w:val="0025183A"/>
    <w:rsid w:val="0025248E"/>
    <w:rsid w:val="00253F30"/>
    <w:rsid w:val="00255F57"/>
    <w:rsid w:val="0026798D"/>
    <w:rsid w:val="00276CF7"/>
    <w:rsid w:val="00285E41"/>
    <w:rsid w:val="00285F62"/>
    <w:rsid w:val="00287A4B"/>
    <w:rsid w:val="00291E1A"/>
    <w:rsid w:val="00292FA6"/>
    <w:rsid w:val="002A1370"/>
    <w:rsid w:val="002A36B2"/>
    <w:rsid w:val="002A47CC"/>
    <w:rsid w:val="002A5016"/>
    <w:rsid w:val="002B1487"/>
    <w:rsid w:val="002C03C5"/>
    <w:rsid w:val="002C2FC8"/>
    <w:rsid w:val="002D14EB"/>
    <w:rsid w:val="002F1286"/>
    <w:rsid w:val="002F2FE5"/>
    <w:rsid w:val="002F3C6A"/>
    <w:rsid w:val="002F3CCB"/>
    <w:rsid w:val="002F6BEC"/>
    <w:rsid w:val="00302CB5"/>
    <w:rsid w:val="00305962"/>
    <w:rsid w:val="00305E9C"/>
    <w:rsid w:val="00306F56"/>
    <w:rsid w:val="0031057D"/>
    <w:rsid w:val="003134AC"/>
    <w:rsid w:val="00314CE9"/>
    <w:rsid w:val="003216D6"/>
    <w:rsid w:val="00321F3D"/>
    <w:rsid w:val="0033083B"/>
    <w:rsid w:val="00330E28"/>
    <w:rsid w:val="0033110B"/>
    <w:rsid w:val="0033164B"/>
    <w:rsid w:val="003317A6"/>
    <w:rsid w:val="00332BD6"/>
    <w:rsid w:val="00333267"/>
    <w:rsid w:val="003339FC"/>
    <w:rsid w:val="00333F36"/>
    <w:rsid w:val="0033413D"/>
    <w:rsid w:val="00335FBD"/>
    <w:rsid w:val="00337495"/>
    <w:rsid w:val="003404A4"/>
    <w:rsid w:val="00340E8B"/>
    <w:rsid w:val="00351DB6"/>
    <w:rsid w:val="003542E1"/>
    <w:rsid w:val="003562AE"/>
    <w:rsid w:val="00356EA5"/>
    <w:rsid w:val="00360B27"/>
    <w:rsid w:val="00363F65"/>
    <w:rsid w:val="00367220"/>
    <w:rsid w:val="0037147E"/>
    <w:rsid w:val="00381F4B"/>
    <w:rsid w:val="00385928"/>
    <w:rsid w:val="00386C8A"/>
    <w:rsid w:val="003929D8"/>
    <w:rsid w:val="00394189"/>
    <w:rsid w:val="0039473F"/>
    <w:rsid w:val="003A141C"/>
    <w:rsid w:val="003A34BE"/>
    <w:rsid w:val="003A7D02"/>
    <w:rsid w:val="003B0C2C"/>
    <w:rsid w:val="003B20D2"/>
    <w:rsid w:val="003B5B2D"/>
    <w:rsid w:val="003B7671"/>
    <w:rsid w:val="003C0A8B"/>
    <w:rsid w:val="003C1C8B"/>
    <w:rsid w:val="003C3851"/>
    <w:rsid w:val="003C399B"/>
    <w:rsid w:val="003C4071"/>
    <w:rsid w:val="003C7358"/>
    <w:rsid w:val="003D3C6F"/>
    <w:rsid w:val="003D4D7F"/>
    <w:rsid w:val="003D5210"/>
    <w:rsid w:val="003D5DF2"/>
    <w:rsid w:val="003E200A"/>
    <w:rsid w:val="003E3B9F"/>
    <w:rsid w:val="003F1327"/>
    <w:rsid w:val="00400550"/>
    <w:rsid w:val="00402FC1"/>
    <w:rsid w:val="004077E2"/>
    <w:rsid w:val="00407D1D"/>
    <w:rsid w:val="0041207F"/>
    <w:rsid w:val="00415264"/>
    <w:rsid w:val="00416F03"/>
    <w:rsid w:val="0042093E"/>
    <w:rsid w:val="00431D8E"/>
    <w:rsid w:val="004337AE"/>
    <w:rsid w:val="004378E1"/>
    <w:rsid w:val="004416FA"/>
    <w:rsid w:val="00451670"/>
    <w:rsid w:val="00454728"/>
    <w:rsid w:val="00461279"/>
    <w:rsid w:val="0046517A"/>
    <w:rsid w:val="00467F96"/>
    <w:rsid w:val="00475FE2"/>
    <w:rsid w:val="00477F4F"/>
    <w:rsid w:val="00481D91"/>
    <w:rsid w:val="00490D59"/>
    <w:rsid w:val="00491299"/>
    <w:rsid w:val="00495C80"/>
    <w:rsid w:val="004A63BA"/>
    <w:rsid w:val="004B0876"/>
    <w:rsid w:val="004B3341"/>
    <w:rsid w:val="004B6336"/>
    <w:rsid w:val="004B7B18"/>
    <w:rsid w:val="004B7B69"/>
    <w:rsid w:val="004C4D2A"/>
    <w:rsid w:val="004C585D"/>
    <w:rsid w:val="004C664C"/>
    <w:rsid w:val="004D3E46"/>
    <w:rsid w:val="004D67E3"/>
    <w:rsid w:val="004F4C29"/>
    <w:rsid w:val="0050359F"/>
    <w:rsid w:val="005072C2"/>
    <w:rsid w:val="0051123B"/>
    <w:rsid w:val="0051535B"/>
    <w:rsid w:val="005164B5"/>
    <w:rsid w:val="00516F84"/>
    <w:rsid w:val="005218A4"/>
    <w:rsid w:val="00521A4E"/>
    <w:rsid w:val="00522342"/>
    <w:rsid w:val="00522AE9"/>
    <w:rsid w:val="00525254"/>
    <w:rsid w:val="005431BC"/>
    <w:rsid w:val="00544C39"/>
    <w:rsid w:val="005474F6"/>
    <w:rsid w:val="00550109"/>
    <w:rsid w:val="00550700"/>
    <w:rsid w:val="0055192F"/>
    <w:rsid w:val="005532D0"/>
    <w:rsid w:val="00557A75"/>
    <w:rsid w:val="0056111E"/>
    <w:rsid w:val="0056508B"/>
    <w:rsid w:val="00566F5D"/>
    <w:rsid w:val="00567DAA"/>
    <w:rsid w:val="00570F9D"/>
    <w:rsid w:val="0057288E"/>
    <w:rsid w:val="005729C8"/>
    <w:rsid w:val="00575826"/>
    <w:rsid w:val="005763A7"/>
    <w:rsid w:val="00580126"/>
    <w:rsid w:val="00583F56"/>
    <w:rsid w:val="00591300"/>
    <w:rsid w:val="00594BEE"/>
    <w:rsid w:val="005A3DA0"/>
    <w:rsid w:val="005A68E6"/>
    <w:rsid w:val="005B476E"/>
    <w:rsid w:val="005C0C5D"/>
    <w:rsid w:val="005C26A9"/>
    <w:rsid w:val="005D205A"/>
    <w:rsid w:val="005D2BDC"/>
    <w:rsid w:val="005D35FE"/>
    <w:rsid w:val="005D3FCF"/>
    <w:rsid w:val="005E5294"/>
    <w:rsid w:val="005F1213"/>
    <w:rsid w:val="0060291B"/>
    <w:rsid w:val="00604E73"/>
    <w:rsid w:val="00611FFA"/>
    <w:rsid w:val="00613DC9"/>
    <w:rsid w:val="0062328E"/>
    <w:rsid w:val="006319DC"/>
    <w:rsid w:val="0063613B"/>
    <w:rsid w:val="00636DC6"/>
    <w:rsid w:val="0064403F"/>
    <w:rsid w:val="00644455"/>
    <w:rsid w:val="00650E27"/>
    <w:rsid w:val="0066086D"/>
    <w:rsid w:val="006612AF"/>
    <w:rsid w:val="0066398B"/>
    <w:rsid w:val="0067583E"/>
    <w:rsid w:val="00681BDE"/>
    <w:rsid w:val="00681BE1"/>
    <w:rsid w:val="00681F6B"/>
    <w:rsid w:val="006839C6"/>
    <w:rsid w:val="00685F67"/>
    <w:rsid w:val="00692709"/>
    <w:rsid w:val="006966F6"/>
    <w:rsid w:val="006A07A4"/>
    <w:rsid w:val="006A0D5E"/>
    <w:rsid w:val="006A3A7C"/>
    <w:rsid w:val="006A5294"/>
    <w:rsid w:val="006B1858"/>
    <w:rsid w:val="006C0772"/>
    <w:rsid w:val="006C2C75"/>
    <w:rsid w:val="006C5E6E"/>
    <w:rsid w:val="006D3AB3"/>
    <w:rsid w:val="006E5123"/>
    <w:rsid w:val="006F0E26"/>
    <w:rsid w:val="006F2A7E"/>
    <w:rsid w:val="006F3B64"/>
    <w:rsid w:val="00700F4F"/>
    <w:rsid w:val="00702064"/>
    <w:rsid w:val="0070281B"/>
    <w:rsid w:val="00710C90"/>
    <w:rsid w:val="007134A6"/>
    <w:rsid w:val="00713D1E"/>
    <w:rsid w:val="00724EE4"/>
    <w:rsid w:val="00727350"/>
    <w:rsid w:val="00736300"/>
    <w:rsid w:val="00736585"/>
    <w:rsid w:val="00737D9F"/>
    <w:rsid w:val="00741FA7"/>
    <w:rsid w:val="00744334"/>
    <w:rsid w:val="007445B8"/>
    <w:rsid w:val="007469C3"/>
    <w:rsid w:val="0075399E"/>
    <w:rsid w:val="00754867"/>
    <w:rsid w:val="00760C13"/>
    <w:rsid w:val="0076116A"/>
    <w:rsid w:val="00761C73"/>
    <w:rsid w:val="007627D3"/>
    <w:rsid w:val="00765878"/>
    <w:rsid w:val="00766993"/>
    <w:rsid w:val="00774DD4"/>
    <w:rsid w:val="00781A56"/>
    <w:rsid w:val="007839BB"/>
    <w:rsid w:val="007A6F0B"/>
    <w:rsid w:val="007B1BEF"/>
    <w:rsid w:val="007B256B"/>
    <w:rsid w:val="007B322E"/>
    <w:rsid w:val="007B349B"/>
    <w:rsid w:val="007C3DBD"/>
    <w:rsid w:val="007C5418"/>
    <w:rsid w:val="007C57DC"/>
    <w:rsid w:val="007D1A33"/>
    <w:rsid w:val="007D40FA"/>
    <w:rsid w:val="007D486C"/>
    <w:rsid w:val="007D4D4C"/>
    <w:rsid w:val="007E1DB0"/>
    <w:rsid w:val="007F2535"/>
    <w:rsid w:val="007F31AA"/>
    <w:rsid w:val="007F648B"/>
    <w:rsid w:val="007F7F96"/>
    <w:rsid w:val="008041D9"/>
    <w:rsid w:val="00804529"/>
    <w:rsid w:val="00813053"/>
    <w:rsid w:val="00816BF0"/>
    <w:rsid w:val="00821406"/>
    <w:rsid w:val="00823404"/>
    <w:rsid w:val="00823D76"/>
    <w:rsid w:val="00825D0B"/>
    <w:rsid w:val="00830A01"/>
    <w:rsid w:val="00830ABF"/>
    <w:rsid w:val="0083299A"/>
    <w:rsid w:val="00837161"/>
    <w:rsid w:val="00837CE0"/>
    <w:rsid w:val="00840ED6"/>
    <w:rsid w:val="00843413"/>
    <w:rsid w:val="00845F9A"/>
    <w:rsid w:val="00846412"/>
    <w:rsid w:val="0084687C"/>
    <w:rsid w:val="00866B56"/>
    <w:rsid w:val="00875180"/>
    <w:rsid w:val="00881E01"/>
    <w:rsid w:val="00882CA7"/>
    <w:rsid w:val="00883D83"/>
    <w:rsid w:val="00886785"/>
    <w:rsid w:val="00886914"/>
    <w:rsid w:val="008926D3"/>
    <w:rsid w:val="0089279E"/>
    <w:rsid w:val="008944AC"/>
    <w:rsid w:val="0089787B"/>
    <w:rsid w:val="0089792B"/>
    <w:rsid w:val="008A15C9"/>
    <w:rsid w:val="008A15DB"/>
    <w:rsid w:val="008A7A95"/>
    <w:rsid w:val="008B3C61"/>
    <w:rsid w:val="008C77E2"/>
    <w:rsid w:val="008D292F"/>
    <w:rsid w:val="008D7D5C"/>
    <w:rsid w:val="008F0A28"/>
    <w:rsid w:val="008F23B9"/>
    <w:rsid w:val="008F2F2B"/>
    <w:rsid w:val="008F5E2A"/>
    <w:rsid w:val="00902FD2"/>
    <w:rsid w:val="00903588"/>
    <w:rsid w:val="00912CB2"/>
    <w:rsid w:val="00912EFB"/>
    <w:rsid w:val="009201F1"/>
    <w:rsid w:val="00920876"/>
    <w:rsid w:val="009214D1"/>
    <w:rsid w:val="00930D50"/>
    <w:rsid w:val="00937334"/>
    <w:rsid w:val="009454D2"/>
    <w:rsid w:val="00951993"/>
    <w:rsid w:val="00955113"/>
    <w:rsid w:val="00957054"/>
    <w:rsid w:val="00957CB7"/>
    <w:rsid w:val="00961C8E"/>
    <w:rsid w:val="00961DE7"/>
    <w:rsid w:val="00972861"/>
    <w:rsid w:val="00981A4F"/>
    <w:rsid w:val="009828D5"/>
    <w:rsid w:val="00993AD9"/>
    <w:rsid w:val="00995A3F"/>
    <w:rsid w:val="009A259A"/>
    <w:rsid w:val="009D6BA7"/>
    <w:rsid w:val="009E46C1"/>
    <w:rsid w:val="009F2F8A"/>
    <w:rsid w:val="009F521C"/>
    <w:rsid w:val="009F6668"/>
    <w:rsid w:val="009F683D"/>
    <w:rsid w:val="00A0456E"/>
    <w:rsid w:val="00A11251"/>
    <w:rsid w:val="00A12849"/>
    <w:rsid w:val="00A15C9C"/>
    <w:rsid w:val="00A15D23"/>
    <w:rsid w:val="00A2698B"/>
    <w:rsid w:val="00A30288"/>
    <w:rsid w:val="00A31132"/>
    <w:rsid w:val="00A34FF6"/>
    <w:rsid w:val="00A35AC1"/>
    <w:rsid w:val="00A36226"/>
    <w:rsid w:val="00A40114"/>
    <w:rsid w:val="00A403E5"/>
    <w:rsid w:val="00A41E0D"/>
    <w:rsid w:val="00A41EE4"/>
    <w:rsid w:val="00A42B5D"/>
    <w:rsid w:val="00A46DFA"/>
    <w:rsid w:val="00A50A65"/>
    <w:rsid w:val="00A56489"/>
    <w:rsid w:val="00A566D7"/>
    <w:rsid w:val="00A63125"/>
    <w:rsid w:val="00A711D8"/>
    <w:rsid w:val="00A73DA8"/>
    <w:rsid w:val="00A80CE5"/>
    <w:rsid w:val="00A824E9"/>
    <w:rsid w:val="00A829AE"/>
    <w:rsid w:val="00A82DE9"/>
    <w:rsid w:val="00A87C49"/>
    <w:rsid w:val="00A93B9D"/>
    <w:rsid w:val="00A96D45"/>
    <w:rsid w:val="00AB2AB1"/>
    <w:rsid w:val="00AB3F7B"/>
    <w:rsid w:val="00AB735F"/>
    <w:rsid w:val="00AC1397"/>
    <w:rsid w:val="00AC227F"/>
    <w:rsid w:val="00AD1F8C"/>
    <w:rsid w:val="00AE2F84"/>
    <w:rsid w:val="00AE7513"/>
    <w:rsid w:val="00AF032D"/>
    <w:rsid w:val="00AF4567"/>
    <w:rsid w:val="00B00E40"/>
    <w:rsid w:val="00B02201"/>
    <w:rsid w:val="00B14BB6"/>
    <w:rsid w:val="00B152FD"/>
    <w:rsid w:val="00B17697"/>
    <w:rsid w:val="00B17E42"/>
    <w:rsid w:val="00B2014A"/>
    <w:rsid w:val="00B2104E"/>
    <w:rsid w:val="00B22159"/>
    <w:rsid w:val="00B2346B"/>
    <w:rsid w:val="00B25F0C"/>
    <w:rsid w:val="00B2617A"/>
    <w:rsid w:val="00B265AB"/>
    <w:rsid w:val="00B3134C"/>
    <w:rsid w:val="00B321B3"/>
    <w:rsid w:val="00B45751"/>
    <w:rsid w:val="00B46856"/>
    <w:rsid w:val="00B4776E"/>
    <w:rsid w:val="00B500DA"/>
    <w:rsid w:val="00B554A3"/>
    <w:rsid w:val="00B57280"/>
    <w:rsid w:val="00B5749D"/>
    <w:rsid w:val="00B61CE2"/>
    <w:rsid w:val="00B624F8"/>
    <w:rsid w:val="00B700F9"/>
    <w:rsid w:val="00B73C4C"/>
    <w:rsid w:val="00B766C4"/>
    <w:rsid w:val="00B806CE"/>
    <w:rsid w:val="00B8481D"/>
    <w:rsid w:val="00B924FA"/>
    <w:rsid w:val="00B925CC"/>
    <w:rsid w:val="00B92ECD"/>
    <w:rsid w:val="00B95B3E"/>
    <w:rsid w:val="00BA38E5"/>
    <w:rsid w:val="00BB6506"/>
    <w:rsid w:val="00BC5A0E"/>
    <w:rsid w:val="00BC6452"/>
    <w:rsid w:val="00BD594D"/>
    <w:rsid w:val="00BD74C8"/>
    <w:rsid w:val="00BE0B91"/>
    <w:rsid w:val="00BE0BDD"/>
    <w:rsid w:val="00BE3850"/>
    <w:rsid w:val="00BE38C0"/>
    <w:rsid w:val="00BF0F87"/>
    <w:rsid w:val="00BF31E2"/>
    <w:rsid w:val="00BF5C15"/>
    <w:rsid w:val="00C0670B"/>
    <w:rsid w:val="00C13497"/>
    <w:rsid w:val="00C1562F"/>
    <w:rsid w:val="00C15BC2"/>
    <w:rsid w:val="00C160ED"/>
    <w:rsid w:val="00C22D14"/>
    <w:rsid w:val="00C23245"/>
    <w:rsid w:val="00C23622"/>
    <w:rsid w:val="00C2424C"/>
    <w:rsid w:val="00C267E9"/>
    <w:rsid w:val="00C36642"/>
    <w:rsid w:val="00C37561"/>
    <w:rsid w:val="00C400A5"/>
    <w:rsid w:val="00C41EEF"/>
    <w:rsid w:val="00C501C2"/>
    <w:rsid w:val="00C606F9"/>
    <w:rsid w:val="00C617DE"/>
    <w:rsid w:val="00C633DF"/>
    <w:rsid w:val="00C63D32"/>
    <w:rsid w:val="00C641C9"/>
    <w:rsid w:val="00C75FEB"/>
    <w:rsid w:val="00C76362"/>
    <w:rsid w:val="00C777F8"/>
    <w:rsid w:val="00C92C2D"/>
    <w:rsid w:val="00C943D9"/>
    <w:rsid w:val="00C945D2"/>
    <w:rsid w:val="00C96C26"/>
    <w:rsid w:val="00CA07B1"/>
    <w:rsid w:val="00CA48D3"/>
    <w:rsid w:val="00CA67B3"/>
    <w:rsid w:val="00CB2F24"/>
    <w:rsid w:val="00CB40AD"/>
    <w:rsid w:val="00CB6488"/>
    <w:rsid w:val="00CC0DE9"/>
    <w:rsid w:val="00CC4DC2"/>
    <w:rsid w:val="00CC6F03"/>
    <w:rsid w:val="00CD2049"/>
    <w:rsid w:val="00CD58BE"/>
    <w:rsid w:val="00CE5C88"/>
    <w:rsid w:val="00CF0007"/>
    <w:rsid w:val="00CF4338"/>
    <w:rsid w:val="00CF43E3"/>
    <w:rsid w:val="00CF7A05"/>
    <w:rsid w:val="00D010DF"/>
    <w:rsid w:val="00D05ED4"/>
    <w:rsid w:val="00D06003"/>
    <w:rsid w:val="00D06621"/>
    <w:rsid w:val="00D111FC"/>
    <w:rsid w:val="00D14AD4"/>
    <w:rsid w:val="00D1633B"/>
    <w:rsid w:val="00D25202"/>
    <w:rsid w:val="00D3155F"/>
    <w:rsid w:val="00D33F61"/>
    <w:rsid w:val="00D35B81"/>
    <w:rsid w:val="00D364BC"/>
    <w:rsid w:val="00D37680"/>
    <w:rsid w:val="00D409F7"/>
    <w:rsid w:val="00D459B4"/>
    <w:rsid w:val="00D5383D"/>
    <w:rsid w:val="00D57C2D"/>
    <w:rsid w:val="00D6052A"/>
    <w:rsid w:val="00D61AD8"/>
    <w:rsid w:val="00D63A24"/>
    <w:rsid w:val="00D81906"/>
    <w:rsid w:val="00D84F2C"/>
    <w:rsid w:val="00D92ED2"/>
    <w:rsid w:val="00D94141"/>
    <w:rsid w:val="00D956FE"/>
    <w:rsid w:val="00DB551F"/>
    <w:rsid w:val="00DB5574"/>
    <w:rsid w:val="00DB6122"/>
    <w:rsid w:val="00DD29E7"/>
    <w:rsid w:val="00DE28DC"/>
    <w:rsid w:val="00DE52ED"/>
    <w:rsid w:val="00DF084E"/>
    <w:rsid w:val="00DF23DD"/>
    <w:rsid w:val="00DF51D6"/>
    <w:rsid w:val="00DF5448"/>
    <w:rsid w:val="00DF6DA6"/>
    <w:rsid w:val="00DF720D"/>
    <w:rsid w:val="00DF7952"/>
    <w:rsid w:val="00E00929"/>
    <w:rsid w:val="00E05CD9"/>
    <w:rsid w:val="00E05F8C"/>
    <w:rsid w:val="00E0747A"/>
    <w:rsid w:val="00E10DA4"/>
    <w:rsid w:val="00E21B67"/>
    <w:rsid w:val="00E22149"/>
    <w:rsid w:val="00E26D6B"/>
    <w:rsid w:val="00E32C9D"/>
    <w:rsid w:val="00E34A67"/>
    <w:rsid w:val="00E37A7C"/>
    <w:rsid w:val="00E47583"/>
    <w:rsid w:val="00E53571"/>
    <w:rsid w:val="00E62C2B"/>
    <w:rsid w:val="00E63155"/>
    <w:rsid w:val="00E637B4"/>
    <w:rsid w:val="00E7036F"/>
    <w:rsid w:val="00E718A4"/>
    <w:rsid w:val="00E91C27"/>
    <w:rsid w:val="00E91DAF"/>
    <w:rsid w:val="00E97D77"/>
    <w:rsid w:val="00EA1E81"/>
    <w:rsid w:val="00EA3AE4"/>
    <w:rsid w:val="00EA3B48"/>
    <w:rsid w:val="00EA4E5A"/>
    <w:rsid w:val="00EA78AC"/>
    <w:rsid w:val="00EB58B9"/>
    <w:rsid w:val="00EB722F"/>
    <w:rsid w:val="00EC7CFD"/>
    <w:rsid w:val="00ED0717"/>
    <w:rsid w:val="00ED3266"/>
    <w:rsid w:val="00ED67F0"/>
    <w:rsid w:val="00EF1BFD"/>
    <w:rsid w:val="00EF273D"/>
    <w:rsid w:val="00F01D61"/>
    <w:rsid w:val="00F07C96"/>
    <w:rsid w:val="00F173D2"/>
    <w:rsid w:val="00F21950"/>
    <w:rsid w:val="00F2284E"/>
    <w:rsid w:val="00F265D3"/>
    <w:rsid w:val="00F50DE2"/>
    <w:rsid w:val="00F666B7"/>
    <w:rsid w:val="00F80632"/>
    <w:rsid w:val="00F839E3"/>
    <w:rsid w:val="00F86AD2"/>
    <w:rsid w:val="00F90ADA"/>
    <w:rsid w:val="00F96B1B"/>
    <w:rsid w:val="00F977EB"/>
    <w:rsid w:val="00F978C9"/>
    <w:rsid w:val="00F97B20"/>
    <w:rsid w:val="00FA00E0"/>
    <w:rsid w:val="00FA3DD6"/>
    <w:rsid w:val="00FA45AB"/>
    <w:rsid w:val="00FA4A88"/>
    <w:rsid w:val="00FA4DB1"/>
    <w:rsid w:val="00FA659B"/>
    <w:rsid w:val="00FB266E"/>
    <w:rsid w:val="00FB5FDA"/>
    <w:rsid w:val="00FC1AA9"/>
    <w:rsid w:val="00FC2D81"/>
    <w:rsid w:val="00FC2FCA"/>
    <w:rsid w:val="00FD04E5"/>
    <w:rsid w:val="00FD0812"/>
    <w:rsid w:val="00FE0F28"/>
    <w:rsid w:val="00FE3B4A"/>
    <w:rsid w:val="00FF2177"/>
    <w:rsid w:val="00FF2926"/>
    <w:rsid w:val="00FF5177"/>
    <w:rsid w:val="00FF6C7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AF784"/>
  <w15:chartTrackingRefBased/>
  <w15:docId w15:val="{F07E73AB-6592-4ED9-886B-5689ED4C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350"/>
    <w:pPr>
      <w:spacing w:after="200" w:line="240" w:lineRule="auto"/>
    </w:pPr>
    <w:rPr>
      <w:sz w:val="24"/>
      <w:szCs w:val="24"/>
      <w:lang w:val="en-US"/>
    </w:rPr>
  </w:style>
  <w:style w:type="paragraph" w:styleId="Heading1">
    <w:name w:val="heading 1"/>
    <w:basedOn w:val="Normal"/>
    <w:next w:val="BodyText"/>
    <w:link w:val="Heading1Char"/>
    <w:uiPriority w:val="9"/>
    <w:qFormat/>
    <w:rsid w:val="00727350"/>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unhideWhenUsed/>
    <w:qFormat/>
    <w:rsid w:val="00727350"/>
    <w:pPr>
      <w:keepNext/>
      <w:keepLines/>
      <w:spacing w:before="200" w:after="0"/>
      <w:outlineLvl w:val="1"/>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350"/>
    <w:rPr>
      <w:rFonts w:asciiTheme="majorHAnsi" w:eastAsiaTheme="majorEastAsia" w:hAnsiTheme="majorHAnsi" w:cstheme="majorBidi"/>
      <w:b/>
      <w:bCs/>
      <w:color w:val="2C6EAB" w:themeColor="accent1" w:themeShade="B5"/>
      <w:sz w:val="32"/>
      <w:szCs w:val="32"/>
      <w:lang w:val="en-US"/>
    </w:rPr>
  </w:style>
  <w:style w:type="character" w:customStyle="1" w:styleId="Heading2Char">
    <w:name w:val="Heading 2 Char"/>
    <w:basedOn w:val="DefaultParagraphFont"/>
    <w:link w:val="Heading2"/>
    <w:uiPriority w:val="9"/>
    <w:rsid w:val="00727350"/>
    <w:rPr>
      <w:rFonts w:asciiTheme="majorHAnsi" w:eastAsiaTheme="majorEastAsia" w:hAnsiTheme="majorHAnsi" w:cstheme="majorBidi"/>
      <w:b/>
      <w:bCs/>
      <w:color w:val="5B9BD5" w:themeColor="accent1"/>
      <w:sz w:val="32"/>
      <w:szCs w:val="32"/>
      <w:lang w:val="en-US"/>
    </w:rPr>
  </w:style>
  <w:style w:type="paragraph" w:styleId="BodyText">
    <w:name w:val="Body Text"/>
    <w:basedOn w:val="Normal"/>
    <w:link w:val="BodyTextChar"/>
    <w:qFormat/>
    <w:rsid w:val="00727350"/>
    <w:pPr>
      <w:spacing w:before="180" w:after="180"/>
    </w:pPr>
  </w:style>
  <w:style w:type="character" w:customStyle="1" w:styleId="BodyTextChar">
    <w:name w:val="Body Text Char"/>
    <w:basedOn w:val="DefaultParagraphFont"/>
    <w:link w:val="BodyText"/>
    <w:rsid w:val="00727350"/>
    <w:rPr>
      <w:sz w:val="24"/>
      <w:szCs w:val="24"/>
      <w:lang w:val="en-US"/>
    </w:rPr>
  </w:style>
  <w:style w:type="paragraph" w:customStyle="1" w:styleId="FirstParagraph">
    <w:name w:val="First Paragraph"/>
    <w:basedOn w:val="BodyText"/>
    <w:next w:val="BodyText"/>
    <w:qFormat/>
    <w:rsid w:val="00727350"/>
  </w:style>
  <w:style w:type="table" w:styleId="TableGrid">
    <w:name w:val="Table Grid"/>
    <w:basedOn w:val="TableNormal"/>
    <w:rsid w:val="00727350"/>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act">
    <w:name w:val="Compact"/>
    <w:basedOn w:val="BodyText"/>
    <w:qFormat/>
    <w:rsid w:val="00727350"/>
    <w:pPr>
      <w:spacing w:before="36" w:after="36"/>
    </w:pPr>
  </w:style>
  <w:style w:type="paragraph" w:styleId="ListParagraph">
    <w:name w:val="List Paragraph"/>
    <w:basedOn w:val="Normal"/>
    <w:uiPriority w:val="34"/>
    <w:qFormat/>
    <w:rsid w:val="00727350"/>
    <w:pPr>
      <w:ind w:left="720"/>
      <w:contextualSpacing/>
    </w:pPr>
  </w:style>
  <w:style w:type="paragraph" w:styleId="Header">
    <w:name w:val="header"/>
    <w:basedOn w:val="Normal"/>
    <w:link w:val="HeaderChar"/>
    <w:uiPriority w:val="99"/>
    <w:unhideWhenUsed/>
    <w:rsid w:val="00A30288"/>
    <w:pPr>
      <w:tabs>
        <w:tab w:val="center" w:pos="4536"/>
        <w:tab w:val="right" w:pos="9072"/>
      </w:tabs>
      <w:spacing w:after="0"/>
    </w:pPr>
  </w:style>
  <w:style w:type="character" w:customStyle="1" w:styleId="HeaderChar">
    <w:name w:val="Header Char"/>
    <w:basedOn w:val="DefaultParagraphFont"/>
    <w:link w:val="Header"/>
    <w:uiPriority w:val="99"/>
    <w:rsid w:val="00A30288"/>
    <w:rPr>
      <w:sz w:val="24"/>
      <w:szCs w:val="24"/>
      <w:lang w:val="en-US"/>
    </w:rPr>
  </w:style>
  <w:style w:type="paragraph" w:styleId="Footer">
    <w:name w:val="footer"/>
    <w:basedOn w:val="Normal"/>
    <w:link w:val="FooterChar"/>
    <w:uiPriority w:val="99"/>
    <w:unhideWhenUsed/>
    <w:rsid w:val="00A30288"/>
    <w:pPr>
      <w:tabs>
        <w:tab w:val="center" w:pos="4536"/>
        <w:tab w:val="right" w:pos="9072"/>
      </w:tabs>
      <w:spacing w:after="0"/>
    </w:pPr>
  </w:style>
  <w:style w:type="character" w:customStyle="1" w:styleId="FooterChar">
    <w:name w:val="Footer Char"/>
    <w:basedOn w:val="DefaultParagraphFont"/>
    <w:link w:val="Footer"/>
    <w:uiPriority w:val="99"/>
    <w:rsid w:val="00A30288"/>
    <w:rPr>
      <w:sz w:val="24"/>
      <w:szCs w:val="24"/>
      <w:lang w:val="en-US"/>
    </w:rPr>
  </w:style>
  <w:style w:type="character" w:styleId="Hyperlink">
    <w:name w:val="Hyperlink"/>
    <w:basedOn w:val="DefaultParagraphFont"/>
    <w:uiPriority w:val="99"/>
    <w:unhideWhenUsed/>
    <w:rsid w:val="006839C6"/>
    <w:rPr>
      <w:color w:val="0563C1" w:themeColor="hyperlink"/>
      <w:u w:val="single"/>
    </w:rPr>
  </w:style>
  <w:style w:type="character" w:styleId="CommentReference">
    <w:name w:val="annotation reference"/>
    <w:basedOn w:val="DefaultParagraphFont"/>
    <w:uiPriority w:val="99"/>
    <w:semiHidden/>
    <w:unhideWhenUsed/>
    <w:rsid w:val="007C57DC"/>
    <w:rPr>
      <w:sz w:val="16"/>
      <w:szCs w:val="16"/>
    </w:rPr>
  </w:style>
  <w:style w:type="paragraph" w:styleId="CommentText">
    <w:name w:val="annotation text"/>
    <w:basedOn w:val="Normal"/>
    <w:link w:val="CommentTextChar"/>
    <w:uiPriority w:val="99"/>
    <w:unhideWhenUsed/>
    <w:rsid w:val="007C57DC"/>
    <w:rPr>
      <w:sz w:val="20"/>
      <w:szCs w:val="20"/>
    </w:rPr>
  </w:style>
  <w:style w:type="character" w:customStyle="1" w:styleId="CommentTextChar">
    <w:name w:val="Comment Text Char"/>
    <w:basedOn w:val="DefaultParagraphFont"/>
    <w:link w:val="CommentText"/>
    <w:uiPriority w:val="99"/>
    <w:rsid w:val="007C57DC"/>
    <w:rPr>
      <w:sz w:val="20"/>
      <w:szCs w:val="20"/>
      <w:lang w:val="en-US"/>
    </w:rPr>
  </w:style>
  <w:style w:type="paragraph" w:styleId="CommentSubject">
    <w:name w:val="annotation subject"/>
    <w:basedOn w:val="CommentText"/>
    <w:next w:val="CommentText"/>
    <w:link w:val="CommentSubjectChar"/>
    <w:uiPriority w:val="99"/>
    <w:semiHidden/>
    <w:unhideWhenUsed/>
    <w:rsid w:val="007C57DC"/>
    <w:rPr>
      <w:b/>
      <w:bCs/>
    </w:rPr>
  </w:style>
  <w:style w:type="character" w:customStyle="1" w:styleId="CommentSubjectChar">
    <w:name w:val="Comment Subject Char"/>
    <w:basedOn w:val="CommentTextChar"/>
    <w:link w:val="CommentSubject"/>
    <w:uiPriority w:val="99"/>
    <w:semiHidden/>
    <w:rsid w:val="007C57DC"/>
    <w:rPr>
      <w:b/>
      <w:bCs/>
      <w:sz w:val="20"/>
      <w:szCs w:val="20"/>
      <w:lang w:val="en-US"/>
    </w:rPr>
  </w:style>
  <w:style w:type="paragraph" w:styleId="BalloonText">
    <w:name w:val="Balloon Text"/>
    <w:basedOn w:val="Normal"/>
    <w:link w:val="BalloonTextChar"/>
    <w:uiPriority w:val="99"/>
    <w:semiHidden/>
    <w:unhideWhenUsed/>
    <w:rsid w:val="007C57D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7DC"/>
    <w:rPr>
      <w:rFonts w:ascii="Segoe UI" w:hAnsi="Segoe UI" w:cs="Segoe UI"/>
      <w:sz w:val="18"/>
      <w:szCs w:val="18"/>
      <w:lang w:val="en-US"/>
    </w:rPr>
  </w:style>
  <w:style w:type="paragraph" w:styleId="Revision">
    <w:name w:val="Revision"/>
    <w:hidden/>
    <w:uiPriority w:val="99"/>
    <w:semiHidden/>
    <w:rsid w:val="003542E1"/>
    <w:pPr>
      <w:spacing w:after="0" w:line="240" w:lineRule="auto"/>
    </w:pPr>
    <w:rPr>
      <w:sz w:val="24"/>
      <w:szCs w:val="24"/>
      <w:lang w:val="en-US"/>
    </w:rPr>
  </w:style>
  <w:style w:type="character" w:styleId="FollowedHyperlink">
    <w:name w:val="FollowedHyperlink"/>
    <w:basedOn w:val="DefaultParagraphFont"/>
    <w:uiPriority w:val="99"/>
    <w:semiHidden/>
    <w:unhideWhenUsed/>
    <w:rsid w:val="005D35FE"/>
    <w:rPr>
      <w:color w:val="954F72" w:themeColor="followedHyperlink"/>
      <w:u w:val="single"/>
    </w:rPr>
  </w:style>
  <w:style w:type="character" w:customStyle="1" w:styleId="UnresolvedMention1">
    <w:name w:val="Unresolved Mention1"/>
    <w:basedOn w:val="DefaultParagraphFont"/>
    <w:uiPriority w:val="99"/>
    <w:semiHidden/>
    <w:unhideWhenUsed/>
    <w:rsid w:val="00197766"/>
    <w:rPr>
      <w:color w:val="605E5C"/>
      <w:shd w:val="clear" w:color="auto" w:fill="E1DFDD"/>
    </w:rPr>
  </w:style>
  <w:style w:type="paragraph" w:styleId="Title">
    <w:name w:val="Title"/>
    <w:basedOn w:val="Normal"/>
    <w:next w:val="Normal"/>
    <w:link w:val="TitleChar"/>
    <w:uiPriority w:val="10"/>
    <w:qFormat/>
    <w:rsid w:val="007839B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9BB"/>
    <w:rPr>
      <w:rFonts w:asciiTheme="majorHAnsi" w:eastAsiaTheme="majorEastAsia" w:hAnsiTheme="majorHAnsi" w:cstheme="majorBidi"/>
      <w:spacing w:val="-10"/>
      <w:kern w:val="28"/>
      <w:sz w:val="56"/>
      <w:szCs w:val="56"/>
      <w:lang w:val="en-US"/>
    </w:rPr>
  </w:style>
  <w:style w:type="character" w:styleId="UnresolvedMention">
    <w:name w:val="Unresolved Mention"/>
    <w:basedOn w:val="DefaultParagraphFont"/>
    <w:uiPriority w:val="99"/>
    <w:semiHidden/>
    <w:unhideWhenUsed/>
    <w:rsid w:val="00830A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3460">
      <w:bodyDiv w:val="1"/>
      <w:marLeft w:val="0"/>
      <w:marRight w:val="0"/>
      <w:marTop w:val="0"/>
      <w:marBottom w:val="0"/>
      <w:divBdr>
        <w:top w:val="none" w:sz="0" w:space="0" w:color="auto"/>
        <w:left w:val="none" w:sz="0" w:space="0" w:color="auto"/>
        <w:bottom w:val="none" w:sz="0" w:space="0" w:color="auto"/>
        <w:right w:val="none" w:sz="0" w:space="0" w:color="auto"/>
      </w:divBdr>
    </w:div>
    <w:div w:id="920873103">
      <w:bodyDiv w:val="1"/>
      <w:marLeft w:val="0"/>
      <w:marRight w:val="0"/>
      <w:marTop w:val="0"/>
      <w:marBottom w:val="0"/>
      <w:divBdr>
        <w:top w:val="none" w:sz="0" w:space="0" w:color="auto"/>
        <w:left w:val="none" w:sz="0" w:space="0" w:color="auto"/>
        <w:bottom w:val="none" w:sz="0" w:space="0" w:color="auto"/>
        <w:right w:val="none" w:sz="0" w:space="0" w:color="auto"/>
      </w:divBdr>
    </w:div>
    <w:div w:id="1098673579">
      <w:bodyDiv w:val="1"/>
      <w:marLeft w:val="0"/>
      <w:marRight w:val="0"/>
      <w:marTop w:val="0"/>
      <w:marBottom w:val="0"/>
      <w:divBdr>
        <w:top w:val="none" w:sz="0" w:space="0" w:color="auto"/>
        <w:left w:val="none" w:sz="0" w:space="0" w:color="auto"/>
        <w:bottom w:val="none" w:sz="0" w:space="0" w:color="auto"/>
        <w:right w:val="none" w:sz="0" w:space="0" w:color="auto"/>
      </w:divBdr>
    </w:div>
    <w:div w:id="1284964724">
      <w:bodyDiv w:val="1"/>
      <w:marLeft w:val="0"/>
      <w:marRight w:val="0"/>
      <w:marTop w:val="0"/>
      <w:marBottom w:val="0"/>
      <w:divBdr>
        <w:top w:val="none" w:sz="0" w:space="0" w:color="auto"/>
        <w:left w:val="none" w:sz="0" w:space="0" w:color="auto"/>
        <w:bottom w:val="none" w:sz="0" w:space="0" w:color="auto"/>
        <w:right w:val="none" w:sz="0" w:space="0" w:color="auto"/>
      </w:divBdr>
    </w:div>
    <w:div w:id="1422678833">
      <w:bodyDiv w:val="1"/>
      <w:marLeft w:val="0"/>
      <w:marRight w:val="0"/>
      <w:marTop w:val="0"/>
      <w:marBottom w:val="0"/>
      <w:divBdr>
        <w:top w:val="none" w:sz="0" w:space="0" w:color="auto"/>
        <w:left w:val="none" w:sz="0" w:space="0" w:color="auto"/>
        <w:bottom w:val="none" w:sz="0" w:space="0" w:color="auto"/>
        <w:right w:val="none" w:sz="0" w:space="0" w:color="auto"/>
      </w:divBdr>
    </w:div>
    <w:div w:id="145309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gent.be/en/ghentuniv/privacy/code-of-conduct-personal-data.htm" TargetMode="External"/><Relationship Id="rId13" Type="http://schemas.openxmlformats.org/officeDocument/2006/relationships/hyperlink" Target="https://onderzoektips.ugent.be/en/tips/00001790/" TargetMode="External"/><Relationship Id="rId18" Type="http://schemas.openxmlformats.org/officeDocument/2006/relationships/hyperlink" Target="https://onderzoektips.ugent.be/en/tips/00001793/"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nderzoektips.ugent.be/en/tips/00001782/" TargetMode="External"/><Relationship Id="rId17" Type="http://schemas.openxmlformats.org/officeDocument/2006/relationships/hyperlink" Target="https://onderzoektips.ugent.be/en/tips/00001787/" TargetMode="External"/><Relationship Id="rId2" Type="http://schemas.openxmlformats.org/officeDocument/2006/relationships/numbering" Target="numbering.xml"/><Relationship Id="rId16" Type="http://schemas.openxmlformats.org/officeDocument/2006/relationships/hyperlink" Target="https://ec.europa.eu/info/law/law-topic/data-protection/data-transfers-outside-eu/adequacy-protection-personal-data-non-eu-countries_e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derzoektips.ugent.be/en/tips/00001791/" TargetMode="External"/><Relationship Id="rId5" Type="http://schemas.openxmlformats.org/officeDocument/2006/relationships/webSettings" Target="webSettings.xml"/><Relationship Id="rId15" Type="http://schemas.openxmlformats.org/officeDocument/2006/relationships/hyperlink" Target="https://onderzoektips.ugent.be/en/tips/00001789/" TargetMode="External"/><Relationship Id="rId23" Type="http://schemas.openxmlformats.org/officeDocument/2006/relationships/theme" Target="theme/theme1.xml"/><Relationship Id="rId10" Type="http://schemas.openxmlformats.org/officeDocument/2006/relationships/hyperlink" Target="https://onderzoektips.ugent.be/en/tips/00001788/" TargetMode="External"/><Relationship Id="rId19" Type="http://schemas.openxmlformats.org/officeDocument/2006/relationships/hyperlink" Target="https://onderzoektips.ugent.be/en/tips/00001793/" TargetMode="External"/><Relationship Id="rId4" Type="http://schemas.openxmlformats.org/officeDocument/2006/relationships/settings" Target="settings.xml"/><Relationship Id="rId9" Type="http://schemas.openxmlformats.org/officeDocument/2006/relationships/hyperlink" Target="https://onderzoektips.ugent.be/en/tips/00001781/" TargetMode="External"/><Relationship Id="rId14" Type="http://schemas.openxmlformats.org/officeDocument/2006/relationships/hyperlink" Target="https://onderzoektips.ugent.be/en/tips/00001787/"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63354-F6E5-FC44-89EA-E342824B5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17</Pages>
  <Words>3744</Words>
  <Characters>21344</Characters>
  <Application>Microsoft Office Word</Application>
  <DocSecurity>0</DocSecurity>
  <Lines>177</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25038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Elsen</dc:creator>
  <cp:keywords/>
  <dc:description/>
  <cp:lastModifiedBy>Myriam Mertens</cp:lastModifiedBy>
  <cp:revision>44</cp:revision>
  <dcterms:created xsi:type="dcterms:W3CDTF">2019-06-28T12:51:00Z</dcterms:created>
  <dcterms:modified xsi:type="dcterms:W3CDTF">2019-06-28T14:06:00Z</dcterms:modified>
</cp:coreProperties>
</file>